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98" w:type="dxa"/>
        <w:tblInd w:w="-5" w:type="dxa"/>
        <w:tblLook w:val="04A0" w:firstRow="1" w:lastRow="0" w:firstColumn="1" w:lastColumn="0" w:noHBand="0" w:noVBand="1"/>
      </w:tblPr>
      <w:tblGrid>
        <w:gridCol w:w="2123"/>
        <w:gridCol w:w="7375"/>
      </w:tblGrid>
      <w:tr w:rsidR="00EA5812" w:rsidRPr="00EA5812" w14:paraId="247CD255" w14:textId="77777777" w:rsidTr="000D4CC4">
        <w:trPr>
          <w:trHeight w:val="340"/>
          <w:tblHeader/>
        </w:trPr>
        <w:tc>
          <w:tcPr>
            <w:tcW w:w="9498" w:type="dxa"/>
            <w:gridSpan w:val="2"/>
            <w:shd w:val="pct15" w:color="auto" w:fill="auto"/>
            <w:vAlign w:val="center"/>
          </w:tcPr>
          <w:p w14:paraId="4B194BC6" w14:textId="4827C3FD" w:rsidR="00EA5812" w:rsidRPr="00EA5812" w:rsidRDefault="00EA5812" w:rsidP="000D4CC4">
            <w:pPr>
              <w:spacing w:before="120" w:after="120"/>
              <w:rPr>
                <w:b/>
                <w:sz w:val="20"/>
                <w:szCs w:val="20"/>
              </w:rPr>
            </w:pPr>
            <w:r w:rsidRPr="00EA5812">
              <w:rPr>
                <w:b/>
                <w:sz w:val="20"/>
                <w:szCs w:val="20"/>
              </w:rPr>
              <w:t>Maschinendaten</w:t>
            </w:r>
          </w:p>
        </w:tc>
      </w:tr>
      <w:tr w:rsidR="00EA5812" w:rsidRPr="00EA5812" w14:paraId="678FFC5F" w14:textId="77777777" w:rsidTr="00473ED7">
        <w:trPr>
          <w:trHeight w:val="284"/>
        </w:trPr>
        <w:tc>
          <w:tcPr>
            <w:tcW w:w="2123" w:type="dxa"/>
          </w:tcPr>
          <w:p w14:paraId="350CD039" w14:textId="5633E793" w:rsidR="00EA5812" w:rsidRPr="00EA5812" w:rsidRDefault="00EA5812" w:rsidP="00EA5812">
            <w:pPr>
              <w:pStyle w:val="KeinLeerraum"/>
              <w:spacing w:before="60" w:after="60"/>
              <w:rPr>
                <w:rFonts w:ascii="Arial" w:hAnsi="Arial" w:cs="Arial"/>
                <w:b/>
                <w:sz w:val="20"/>
                <w:szCs w:val="20"/>
              </w:rPr>
            </w:pPr>
            <w:r w:rsidRPr="00EA5812">
              <w:rPr>
                <w:rFonts w:ascii="Arial" w:hAnsi="Arial" w:cs="Arial"/>
                <w:b/>
                <w:sz w:val="20"/>
                <w:szCs w:val="20"/>
              </w:rPr>
              <w:t>Maschine:</w:t>
            </w:r>
          </w:p>
        </w:tc>
        <w:bookmarkStart w:id="0" w:name="Text1"/>
        <w:tc>
          <w:tcPr>
            <w:tcW w:w="7375" w:type="dxa"/>
            <w:vAlign w:val="center"/>
          </w:tcPr>
          <w:p w14:paraId="479CDB25" w14:textId="77777777" w:rsidR="00EA5812" w:rsidRPr="00EA5812" w:rsidRDefault="00EA5812" w:rsidP="00EA5812">
            <w:pPr>
              <w:pStyle w:val="KeinLeerraum"/>
              <w:spacing w:before="60" w:after="60"/>
              <w:rPr>
                <w:rFonts w:ascii="Arial" w:hAnsi="Arial" w:cs="Arial"/>
                <w:b/>
                <w:sz w:val="20"/>
                <w:szCs w:val="20"/>
              </w:rPr>
            </w:pPr>
            <w:r w:rsidRPr="00EA5812">
              <w:rPr>
                <w:rFonts w:ascii="Arial" w:hAnsi="Arial" w:cs="Arial"/>
                <w:sz w:val="20"/>
                <w:szCs w:val="20"/>
              </w:rPr>
              <w:fldChar w:fldCharType="begin">
                <w:ffData>
                  <w:name w:val="Text1"/>
                  <w:enabled/>
                  <w:calcOnExit w:val="0"/>
                  <w:textInput/>
                </w:ffData>
              </w:fldChar>
            </w:r>
            <w:r w:rsidRPr="00EA5812">
              <w:rPr>
                <w:rFonts w:ascii="Arial" w:hAnsi="Arial" w:cs="Arial"/>
                <w:sz w:val="20"/>
                <w:szCs w:val="20"/>
              </w:rPr>
              <w:instrText xml:space="preserve"> FORMTEXT </w:instrText>
            </w:r>
            <w:r w:rsidRPr="00EA5812">
              <w:rPr>
                <w:rFonts w:ascii="Arial" w:hAnsi="Arial" w:cs="Arial"/>
                <w:sz w:val="20"/>
                <w:szCs w:val="20"/>
              </w:rPr>
            </w:r>
            <w:r w:rsidRPr="00EA5812">
              <w:rPr>
                <w:rFonts w:ascii="Arial" w:hAnsi="Arial" w:cs="Arial"/>
                <w:sz w:val="20"/>
                <w:szCs w:val="20"/>
              </w:rPr>
              <w:fldChar w:fldCharType="separate"/>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sz w:val="20"/>
                <w:szCs w:val="20"/>
              </w:rPr>
              <w:fldChar w:fldCharType="end"/>
            </w:r>
            <w:bookmarkEnd w:id="0"/>
          </w:p>
        </w:tc>
      </w:tr>
      <w:tr w:rsidR="00EA5812" w:rsidRPr="00EA5812" w14:paraId="6E5F16E7" w14:textId="77777777" w:rsidTr="00473ED7">
        <w:trPr>
          <w:trHeight w:val="284"/>
        </w:trPr>
        <w:tc>
          <w:tcPr>
            <w:tcW w:w="2123" w:type="dxa"/>
          </w:tcPr>
          <w:p w14:paraId="19D1B1DD" w14:textId="2047CC9F" w:rsidR="00EA5812" w:rsidRPr="00EA5812" w:rsidRDefault="00EA5812" w:rsidP="00EA5812">
            <w:pPr>
              <w:pStyle w:val="KeinLeerraum"/>
              <w:spacing w:before="60" w:after="60"/>
              <w:rPr>
                <w:rFonts w:ascii="Arial" w:hAnsi="Arial" w:cs="Arial"/>
                <w:b/>
                <w:sz w:val="20"/>
                <w:szCs w:val="20"/>
              </w:rPr>
            </w:pPr>
            <w:r w:rsidRPr="00EA5812">
              <w:rPr>
                <w:rFonts w:ascii="Arial" w:hAnsi="Arial" w:cs="Arial"/>
                <w:b/>
                <w:sz w:val="20"/>
                <w:szCs w:val="20"/>
              </w:rPr>
              <w:t>Hersteller:</w:t>
            </w:r>
          </w:p>
        </w:tc>
        <w:tc>
          <w:tcPr>
            <w:tcW w:w="7375" w:type="dxa"/>
            <w:vAlign w:val="center"/>
          </w:tcPr>
          <w:p w14:paraId="1CA12D99" w14:textId="77777777" w:rsidR="00EA5812" w:rsidRPr="00EA5812" w:rsidRDefault="00EA5812" w:rsidP="00EA5812">
            <w:pPr>
              <w:spacing w:before="60"/>
              <w:rPr>
                <w:sz w:val="20"/>
                <w:szCs w:val="20"/>
              </w:rPr>
            </w:pPr>
            <w:r w:rsidRPr="00EA5812">
              <w:rPr>
                <w:sz w:val="20"/>
                <w:szCs w:val="20"/>
              </w:rPr>
              <w:fldChar w:fldCharType="begin">
                <w:ffData>
                  <w:name w:val="Text1"/>
                  <w:enabled/>
                  <w:calcOnExit w:val="0"/>
                  <w:textInput/>
                </w:ffData>
              </w:fldChar>
            </w:r>
            <w:r w:rsidRPr="00EA5812">
              <w:rPr>
                <w:sz w:val="20"/>
                <w:szCs w:val="20"/>
              </w:rPr>
              <w:instrText xml:space="preserve"> FORMTEXT </w:instrText>
            </w:r>
            <w:r w:rsidRPr="00EA5812">
              <w:rPr>
                <w:sz w:val="20"/>
                <w:szCs w:val="20"/>
              </w:rPr>
            </w:r>
            <w:r w:rsidRPr="00EA5812">
              <w:rPr>
                <w:sz w:val="20"/>
                <w:szCs w:val="20"/>
              </w:rPr>
              <w:fldChar w:fldCharType="separate"/>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sz w:val="20"/>
                <w:szCs w:val="20"/>
              </w:rPr>
              <w:fldChar w:fldCharType="end"/>
            </w:r>
          </w:p>
        </w:tc>
      </w:tr>
      <w:tr w:rsidR="00EA5812" w:rsidRPr="00EA5812" w14:paraId="758853D3" w14:textId="77777777" w:rsidTr="00473ED7">
        <w:trPr>
          <w:trHeight w:val="284"/>
        </w:trPr>
        <w:tc>
          <w:tcPr>
            <w:tcW w:w="2123" w:type="dxa"/>
          </w:tcPr>
          <w:p w14:paraId="50FE9154" w14:textId="7D81AE8C" w:rsidR="00EA5812" w:rsidRPr="00EA5812" w:rsidRDefault="00EA5812" w:rsidP="00EA5812">
            <w:pPr>
              <w:pStyle w:val="KeinLeerraum"/>
              <w:spacing w:before="60" w:after="60"/>
              <w:rPr>
                <w:rFonts w:ascii="Arial" w:hAnsi="Arial" w:cs="Arial"/>
                <w:b/>
                <w:sz w:val="20"/>
                <w:szCs w:val="20"/>
              </w:rPr>
            </w:pPr>
            <w:r w:rsidRPr="00EA5812">
              <w:rPr>
                <w:rFonts w:ascii="Arial" w:hAnsi="Arial" w:cs="Arial"/>
                <w:b/>
                <w:sz w:val="20"/>
                <w:szCs w:val="20"/>
              </w:rPr>
              <w:t>Bezeichnung:</w:t>
            </w:r>
          </w:p>
        </w:tc>
        <w:tc>
          <w:tcPr>
            <w:tcW w:w="7375" w:type="dxa"/>
            <w:vAlign w:val="center"/>
          </w:tcPr>
          <w:p w14:paraId="511A35A1" w14:textId="77777777" w:rsidR="00EA5812" w:rsidRPr="00EA5812" w:rsidRDefault="00EA5812" w:rsidP="00EA5812">
            <w:pPr>
              <w:spacing w:before="60"/>
              <w:rPr>
                <w:sz w:val="20"/>
                <w:szCs w:val="20"/>
              </w:rPr>
            </w:pPr>
            <w:r w:rsidRPr="00EA5812">
              <w:rPr>
                <w:sz w:val="20"/>
                <w:szCs w:val="20"/>
              </w:rPr>
              <w:fldChar w:fldCharType="begin">
                <w:ffData>
                  <w:name w:val="Text1"/>
                  <w:enabled/>
                  <w:calcOnExit w:val="0"/>
                  <w:textInput/>
                </w:ffData>
              </w:fldChar>
            </w:r>
            <w:r w:rsidRPr="00EA5812">
              <w:rPr>
                <w:sz w:val="20"/>
                <w:szCs w:val="20"/>
              </w:rPr>
              <w:instrText xml:space="preserve"> FORMTEXT </w:instrText>
            </w:r>
            <w:r w:rsidRPr="00EA5812">
              <w:rPr>
                <w:sz w:val="20"/>
                <w:szCs w:val="20"/>
              </w:rPr>
            </w:r>
            <w:r w:rsidRPr="00EA5812">
              <w:rPr>
                <w:sz w:val="20"/>
                <w:szCs w:val="20"/>
              </w:rPr>
              <w:fldChar w:fldCharType="separate"/>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sz w:val="20"/>
                <w:szCs w:val="20"/>
              </w:rPr>
              <w:fldChar w:fldCharType="end"/>
            </w:r>
          </w:p>
        </w:tc>
      </w:tr>
      <w:tr w:rsidR="00EA5812" w:rsidRPr="00EA5812" w14:paraId="330C7C11" w14:textId="77777777" w:rsidTr="00473ED7">
        <w:trPr>
          <w:trHeight w:val="284"/>
        </w:trPr>
        <w:tc>
          <w:tcPr>
            <w:tcW w:w="2123" w:type="dxa"/>
          </w:tcPr>
          <w:p w14:paraId="3132E4CB" w14:textId="7312394D" w:rsidR="00EA5812" w:rsidRPr="00EA5812" w:rsidRDefault="00EA5812" w:rsidP="00EA5812">
            <w:pPr>
              <w:pStyle w:val="KeinLeerraum"/>
              <w:spacing w:before="60" w:after="60"/>
              <w:rPr>
                <w:rFonts w:ascii="Arial" w:hAnsi="Arial" w:cs="Arial"/>
                <w:b/>
                <w:sz w:val="20"/>
                <w:szCs w:val="20"/>
              </w:rPr>
            </w:pPr>
            <w:r w:rsidRPr="00EA5812">
              <w:rPr>
                <w:rFonts w:ascii="Arial" w:hAnsi="Arial" w:cs="Arial"/>
                <w:b/>
                <w:sz w:val="20"/>
                <w:szCs w:val="20"/>
              </w:rPr>
              <w:t>Typ:</w:t>
            </w:r>
          </w:p>
        </w:tc>
        <w:tc>
          <w:tcPr>
            <w:tcW w:w="7375" w:type="dxa"/>
            <w:vAlign w:val="center"/>
          </w:tcPr>
          <w:p w14:paraId="08800A01" w14:textId="77777777" w:rsidR="00EA5812" w:rsidRPr="00EA5812" w:rsidRDefault="00EA5812" w:rsidP="00EA5812">
            <w:pPr>
              <w:spacing w:before="60"/>
              <w:rPr>
                <w:sz w:val="20"/>
                <w:szCs w:val="20"/>
              </w:rPr>
            </w:pPr>
            <w:r w:rsidRPr="00EA5812">
              <w:rPr>
                <w:sz w:val="20"/>
                <w:szCs w:val="20"/>
              </w:rPr>
              <w:fldChar w:fldCharType="begin">
                <w:ffData>
                  <w:name w:val="Text1"/>
                  <w:enabled/>
                  <w:calcOnExit w:val="0"/>
                  <w:textInput/>
                </w:ffData>
              </w:fldChar>
            </w:r>
            <w:r w:rsidRPr="00EA5812">
              <w:rPr>
                <w:sz w:val="20"/>
                <w:szCs w:val="20"/>
              </w:rPr>
              <w:instrText xml:space="preserve"> FORMTEXT </w:instrText>
            </w:r>
            <w:r w:rsidRPr="00EA5812">
              <w:rPr>
                <w:sz w:val="20"/>
                <w:szCs w:val="20"/>
              </w:rPr>
            </w:r>
            <w:r w:rsidRPr="00EA5812">
              <w:rPr>
                <w:sz w:val="20"/>
                <w:szCs w:val="20"/>
              </w:rPr>
              <w:fldChar w:fldCharType="separate"/>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sz w:val="20"/>
                <w:szCs w:val="20"/>
              </w:rPr>
              <w:fldChar w:fldCharType="end"/>
            </w:r>
          </w:p>
        </w:tc>
      </w:tr>
      <w:tr w:rsidR="00EA5812" w:rsidRPr="00EA5812" w14:paraId="42D4AC72" w14:textId="77777777" w:rsidTr="00473ED7">
        <w:trPr>
          <w:trHeight w:val="284"/>
        </w:trPr>
        <w:tc>
          <w:tcPr>
            <w:tcW w:w="2123" w:type="dxa"/>
          </w:tcPr>
          <w:p w14:paraId="4A607AEB" w14:textId="1D2D3656" w:rsidR="00EA5812" w:rsidRPr="00EA5812" w:rsidRDefault="00EA5812" w:rsidP="00EA5812">
            <w:pPr>
              <w:pStyle w:val="KeinLeerraum"/>
              <w:spacing w:before="60" w:after="60"/>
              <w:rPr>
                <w:rFonts w:ascii="Arial" w:hAnsi="Arial" w:cs="Arial"/>
                <w:b/>
                <w:sz w:val="20"/>
                <w:szCs w:val="20"/>
              </w:rPr>
            </w:pPr>
            <w:r w:rsidRPr="00EA5812">
              <w:rPr>
                <w:rFonts w:ascii="Arial" w:hAnsi="Arial" w:cs="Arial"/>
                <w:b/>
                <w:sz w:val="20"/>
                <w:szCs w:val="20"/>
              </w:rPr>
              <w:t>Änderung durch:</w:t>
            </w:r>
          </w:p>
        </w:tc>
        <w:tc>
          <w:tcPr>
            <w:tcW w:w="7375" w:type="dxa"/>
            <w:vAlign w:val="center"/>
          </w:tcPr>
          <w:p w14:paraId="72585C2A" w14:textId="77777777" w:rsidR="00EA5812" w:rsidRPr="00EA5812" w:rsidRDefault="00EA5812" w:rsidP="00EA5812">
            <w:pPr>
              <w:spacing w:before="60"/>
              <w:rPr>
                <w:sz w:val="20"/>
                <w:szCs w:val="20"/>
              </w:rPr>
            </w:pPr>
            <w:r w:rsidRPr="00EA5812">
              <w:rPr>
                <w:sz w:val="20"/>
                <w:szCs w:val="20"/>
              </w:rPr>
              <w:fldChar w:fldCharType="begin">
                <w:ffData>
                  <w:name w:val="Text1"/>
                  <w:enabled/>
                  <w:calcOnExit w:val="0"/>
                  <w:textInput/>
                </w:ffData>
              </w:fldChar>
            </w:r>
            <w:r w:rsidRPr="00EA5812">
              <w:rPr>
                <w:sz w:val="20"/>
                <w:szCs w:val="20"/>
              </w:rPr>
              <w:instrText xml:space="preserve"> FORMTEXT </w:instrText>
            </w:r>
            <w:r w:rsidRPr="00EA5812">
              <w:rPr>
                <w:sz w:val="20"/>
                <w:szCs w:val="20"/>
              </w:rPr>
            </w:r>
            <w:r w:rsidRPr="00EA5812">
              <w:rPr>
                <w:sz w:val="20"/>
                <w:szCs w:val="20"/>
              </w:rPr>
              <w:fldChar w:fldCharType="separate"/>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sz w:val="20"/>
                <w:szCs w:val="20"/>
              </w:rPr>
              <w:fldChar w:fldCharType="end"/>
            </w:r>
          </w:p>
        </w:tc>
      </w:tr>
      <w:tr w:rsidR="00EA5812" w:rsidRPr="00EA5812" w14:paraId="1CE9566B" w14:textId="77777777" w:rsidTr="00473ED7">
        <w:trPr>
          <w:trHeight w:val="284"/>
        </w:trPr>
        <w:tc>
          <w:tcPr>
            <w:tcW w:w="2123" w:type="dxa"/>
          </w:tcPr>
          <w:p w14:paraId="0A04CCE7" w14:textId="6A8A425A" w:rsidR="00EA5812" w:rsidRPr="00EA5812" w:rsidRDefault="00EA5812" w:rsidP="00EA5812">
            <w:pPr>
              <w:pStyle w:val="KeinLeerraum"/>
              <w:spacing w:before="60" w:after="60"/>
              <w:rPr>
                <w:rFonts w:ascii="Arial" w:hAnsi="Arial" w:cs="Arial"/>
                <w:b/>
                <w:sz w:val="20"/>
                <w:szCs w:val="20"/>
              </w:rPr>
            </w:pPr>
            <w:r w:rsidRPr="00EA5812">
              <w:rPr>
                <w:rFonts w:ascii="Arial" w:hAnsi="Arial" w:cs="Arial"/>
                <w:b/>
                <w:sz w:val="20"/>
                <w:szCs w:val="20"/>
              </w:rPr>
              <w:t>Datum:</w:t>
            </w:r>
          </w:p>
        </w:tc>
        <w:tc>
          <w:tcPr>
            <w:tcW w:w="7375" w:type="dxa"/>
            <w:vAlign w:val="center"/>
          </w:tcPr>
          <w:p w14:paraId="75356825" w14:textId="77777777" w:rsidR="00EA5812" w:rsidRPr="00EA5812" w:rsidRDefault="00EA5812" w:rsidP="00EA5812">
            <w:pPr>
              <w:spacing w:before="60"/>
              <w:rPr>
                <w:sz w:val="20"/>
                <w:szCs w:val="20"/>
              </w:rPr>
            </w:pPr>
            <w:r w:rsidRPr="00EA5812">
              <w:rPr>
                <w:sz w:val="20"/>
                <w:szCs w:val="20"/>
              </w:rPr>
              <w:fldChar w:fldCharType="begin">
                <w:ffData>
                  <w:name w:val="Text1"/>
                  <w:enabled/>
                  <w:calcOnExit w:val="0"/>
                  <w:textInput/>
                </w:ffData>
              </w:fldChar>
            </w:r>
            <w:r w:rsidRPr="00EA5812">
              <w:rPr>
                <w:sz w:val="20"/>
                <w:szCs w:val="20"/>
              </w:rPr>
              <w:instrText xml:space="preserve"> FORMTEXT </w:instrText>
            </w:r>
            <w:r w:rsidRPr="00EA5812">
              <w:rPr>
                <w:sz w:val="20"/>
                <w:szCs w:val="20"/>
              </w:rPr>
            </w:r>
            <w:r w:rsidRPr="00EA5812">
              <w:rPr>
                <w:sz w:val="20"/>
                <w:szCs w:val="20"/>
              </w:rPr>
              <w:fldChar w:fldCharType="separate"/>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sz w:val="20"/>
                <w:szCs w:val="20"/>
              </w:rPr>
              <w:fldChar w:fldCharType="end"/>
            </w:r>
          </w:p>
        </w:tc>
      </w:tr>
    </w:tbl>
    <w:p w14:paraId="15CEA4CF" w14:textId="77777777" w:rsidR="003F2FBC" w:rsidRPr="00EA5812" w:rsidRDefault="003F2FBC" w:rsidP="003F2FBC">
      <w:pPr>
        <w:pStyle w:val="KeinLeerraum"/>
        <w:rPr>
          <w:rFonts w:ascii="Arial" w:hAnsi="Arial" w:cs="Arial"/>
          <w:sz w:val="20"/>
          <w:szCs w:val="20"/>
        </w:rPr>
      </w:pPr>
    </w:p>
    <w:tbl>
      <w:tblPr>
        <w:tblStyle w:val="Tabellenraster"/>
        <w:tblW w:w="9498" w:type="dxa"/>
        <w:tblInd w:w="-5" w:type="dxa"/>
        <w:tblLook w:val="04A0" w:firstRow="1" w:lastRow="0" w:firstColumn="1" w:lastColumn="0" w:noHBand="0" w:noVBand="1"/>
      </w:tblPr>
      <w:tblGrid>
        <w:gridCol w:w="9498"/>
      </w:tblGrid>
      <w:tr w:rsidR="00EA5812" w:rsidRPr="00EA5812" w14:paraId="79748B58" w14:textId="77777777" w:rsidTr="000D4CC4">
        <w:trPr>
          <w:trHeight w:val="340"/>
          <w:tblHeader/>
        </w:trPr>
        <w:tc>
          <w:tcPr>
            <w:tcW w:w="9498" w:type="dxa"/>
            <w:shd w:val="pct15" w:color="auto" w:fill="auto"/>
            <w:vAlign w:val="center"/>
          </w:tcPr>
          <w:p w14:paraId="6EB03880" w14:textId="1414AA9A" w:rsidR="00EA5812" w:rsidRPr="00EA5812" w:rsidRDefault="00EA5812" w:rsidP="000D4CC4">
            <w:pPr>
              <w:spacing w:before="120" w:after="120"/>
              <w:rPr>
                <w:b/>
                <w:sz w:val="20"/>
                <w:szCs w:val="20"/>
              </w:rPr>
            </w:pPr>
            <w:r w:rsidRPr="00EA5812">
              <w:rPr>
                <w:b/>
                <w:sz w:val="20"/>
                <w:szCs w:val="20"/>
              </w:rPr>
              <w:t>Vorbemerkung</w:t>
            </w:r>
          </w:p>
        </w:tc>
      </w:tr>
      <w:tr w:rsidR="00EA5812" w:rsidRPr="00EA5812" w14:paraId="3F3AF38C" w14:textId="77777777" w:rsidTr="004E6F8C">
        <w:trPr>
          <w:trHeight w:val="284"/>
        </w:trPr>
        <w:tc>
          <w:tcPr>
            <w:tcW w:w="9498" w:type="dxa"/>
          </w:tcPr>
          <w:p w14:paraId="76CDD418" w14:textId="4A6603E4" w:rsidR="00EA5812" w:rsidRPr="00EA5812" w:rsidRDefault="00EA5812" w:rsidP="00EA5812">
            <w:pPr>
              <w:pStyle w:val="StandardWeb"/>
              <w:spacing w:before="0" w:beforeAutospacing="0" w:after="0" w:afterAutospacing="0"/>
              <w:rPr>
                <w:sz w:val="20"/>
                <w:szCs w:val="20"/>
              </w:rPr>
            </w:pPr>
            <w:r w:rsidRPr="00EA5812">
              <w:rPr>
                <w:sz w:val="20"/>
                <w:szCs w:val="20"/>
              </w:rPr>
              <w:t>Interpretationspapier "Wesentliche Veränderung von Maschinen" Bek. des BMAS vom 11.03.2015 – IIIb5-39607-3 – im GMBl 2015, Nr. 10, S. 183-186</w:t>
            </w:r>
          </w:p>
          <w:p w14:paraId="514E846B" w14:textId="77777777" w:rsidR="00EA5812" w:rsidRPr="00EA5812" w:rsidRDefault="00EA5812" w:rsidP="00EA5812">
            <w:pPr>
              <w:pStyle w:val="StandardWeb"/>
              <w:spacing w:before="0" w:beforeAutospacing="0" w:after="0" w:afterAutospacing="0"/>
              <w:rPr>
                <w:sz w:val="20"/>
                <w:szCs w:val="20"/>
              </w:rPr>
            </w:pPr>
          </w:p>
          <w:p w14:paraId="0A8ABBED" w14:textId="46B00BA2" w:rsidR="00EA5812" w:rsidRPr="00EA5812" w:rsidRDefault="00EA5812" w:rsidP="00EA5812">
            <w:pPr>
              <w:rPr>
                <w:i/>
                <w:sz w:val="20"/>
                <w:szCs w:val="20"/>
              </w:rPr>
            </w:pPr>
            <w:r w:rsidRPr="00EA5812">
              <w:rPr>
                <w:i/>
                <w:sz w:val="20"/>
                <w:szCs w:val="20"/>
              </w:rPr>
              <w:t>Mit der Übernahme der Begriffsbestimmungen „Bereitstellung auf dem Markt“ und „Inverkehrbringen“ aus der Verordnung (EG) Nr. 765/2008 ist der Terminus des „wesentlich veränderten Produkts“ weggefallen. Damit hat sich jedoch der zugrundeliegende Sachverhalt nicht verändert: Wie im bisherigen GPSG ist auch im neuen ProdSG ein gebrauchtes Produkt, das gegenüber seinem ursprünglichen Zustand wesentlich verändert wird, als neues Produkt anzusehen. Dies ergibt sich aus der geltenden europäischen Interpretation in Nr. 2.1 des „Blue Guide“4:</w:t>
            </w:r>
          </w:p>
          <w:p w14:paraId="5EB245B5" w14:textId="6ABB1C77" w:rsidR="00EA5812" w:rsidRPr="00EA5812" w:rsidRDefault="00EA5812" w:rsidP="00EA5812">
            <w:pPr>
              <w:rPr>
                <w:i/>
                <w:sz w:val="20"/>
                <w:szCs w:val="20"/>
              </w:rPr>
            </w:pPr>
            <w:r w:rsidRPr="00EA5812">
              <w:rPr>
                <w:i/>
                <w:sz w:val="20"/>
                <w:szCs w:val="20"/>
              </w:rPr>
              <w:t xml:space="preserve">„Ein Produkt, an dem nach seiner Inbetriebnahme erhebliche Veränderungen oder Überarbeitungen mit dem Ziel der Modifizierung seiner ursprünglichen Leistung, Verwendung oder Bauart vorgenommen worden sind, die sich wesentlich auf die Einhaltung der Harmonisierungsrechtsvorschriften der Union auswirken, kann als neues Produkt angesehen werden. Dies ist von Fall zu Fall und insbesondere vor dem Hintergrund des Ziels der Rechtsvorschriften und der Art der Produkte im Anwendungsbereich der betreffenden Rechtsvorschrift zu entscheiden.“ </w:t>
            </w:r>
          </w:p>
          <w:p w14:paraId="5B1AA8C9" w14:textId="68807C98" w:rsidR="00EA5812" w:rsidRPr="00EA5812" w:rsidRDefault="00EA5812" w:rsidP="00EA5812">
            <w:pPr>
              <w:rPr>
                <w:i/>
                <w:sz w:val="20"/>
                <w:szCs w:val="20"/>
              </w:rPr>
            </w:pPr>
            <w:r w:rsidRPr="00EA5812">
              <w:rPr>
                <w:i/>
                <w:sz w:val="20"/>
                <w:szCs w:val="20"/>
              </w:rPr>
              <w:t xml:space="preserve">In Bezug auf Maschinen ist auch der Leitfaden 5 der Europäischen Kommission </w:t>
            </w:r>
            <w:proofErr w:type="spellStart"/>
            <w:r w:rsidRPr="00EA5812">
              <w:rPr>
                <w:i/>
                <w:sz w:val="20"/>
                <w:szCs w:val="20"/>
              </w:rPr>
              <w:t>für</w:t>
            </w:r>
            <w:proofErr w:type="spellEnd"/>
            <w:r w:rsidRPr="00EA5812">
              <w:rPr>
                <w:i/>
                <w:sz w:val="20"/>
                <w:szCs w:val="20"/>
              </w:rPr>
              <w:t xml:space="preserve"> die MRL hinzuzuziehen. Dieser enthält folgende Erläuterung unter § 72:</w:t>
            </w:r>
          </w:p>
          <w:p w14:paraId="3632357E" w14:textId="6D2AAB3A" w:rsidR="00EA5812" w:rsidRPr="00EA5812" w:rsidRDefault="00EA5812" w:rsidP="00EA5812">
            <w:pPr>
              <w:rPr>
                <w:i/>
                <w:sz w:val="20"/>
                <w:szCs w:val="20"/>
              </w:rPr>
            </w:pPr>
            <w:r w:rsidRPr="00EA5812">
              <w:rPr>
                <w:i/>
                <w:sz w:val="20"/>
                <w:szCs w:val="20"/>
              </w:rPr>
              <w:t xml:space="preserve">„Die MRL gilt auch für Maschinen, die auf gebrauchten Maschinen basieren, welche so wesentlich verändert worden sind, dass sie als neue Maschinen angesehen wer- den können. Es stellt sich damit die Frage, ab wann ein Umbau einer Maschine als Bau einer neuen Maschine gilt, welche der Maschinenrichtlinie unterliegt. Es ist nicht möglich, präzise Kriterien zu formulieren, mit denen diese Frage in jedem Einzelfall beantwortet wird.“ </w:t>
            </w:r>
          </w:p>
        </w:tc>
      </w:tr>
    </w:tbl>
    <w:p w14:paraId="589B1171" w14:textId="77777777" w:rsidR="00EA5812" w:rsidRDefault="00EA5812" w:rsidP="003F2FBC">
      <w:pPr>
        <w:pStyle w:val="KeinLeerraum"/>
        <w:rPr>
          <w:rFonts w:ascii="Arial" w:hAnsi="Arial" w:cs="Arial"/>
          <w:sz w:val="20"/>
          <w:szCs w:val="20"/>
        </w:rPr>
      </w:pPr>
    </w:p>
    <w:tbl>
      <w:tblPr>
        <w:tblStyle w:val="Tabellenraster"/>
        <w:tblW w:w="9498" w:type="dxa"/>
        <w:tblInd w:w="-5" w:type="dxa"/>
        <w:tblLook w:val="04A0" w:firstRow="1" w:lastRow="0" w:firstColumn="1" w:lastColumn="0" w:noHBand="0" w:noVBand="1"/>
      </w:tblPr>
      <w:tblGrid>
        <w:gridCol w:w="2085"/>
        <w:gridCol w:w="1377"/>
        <w:gridCol w:w="6036"/>
      </w:tblGrid>
      <w:tr w:rsidR="00EA5812" w:rsidRPr="00EA5812" w14:paraId="1F4C72F7" w14:textId="77777777" w:rsidTr="00EA5812">
        <w:trPr>
          <w:trHeight w:val="340"/>
        </w:trPr>
        <w:tc>
          <w:tcPr>
            <w:tcW w:w="9498" w:type="dxa"/>
            <w:gridSpan w:val="3"/>
            <w:shd w:val="pct15" w:color="auto" w:fill="auto"/>
            <w:vAlign w:val="center"/>
          </w:tcPr>
          <w:p w14:paraId="53DEA428" w14:textId="0FDE234D" w:rsidR="00EA5812" w:rsidRPr="00EA5812" w:rsidRDefault="00EA5812" w:rsidP="000D4CC4">
            <w:pPr>
              <w:spacing w:before="120" w:after="120"/>
              <w:rPr>
                <w:b/>
                <w:sz w:val="20"/>
                <w:szCs w:val="20"/>
              </w:rPr>
            </w:pPr>
            <w:r w:rsidRPr="00EE43EE">
              <w:rPr>
                <w:b/>
              </w:rPr>
              <w:t>Entscheidungsdiagramm</w:t>
            </w:r>
          </w:p>
        </w:tc>
      </w:tr>
      <w:tr w:rsidR="00EA5812" w:rsidRPr="00EA5812" w14:paraId="1F5919F8" w14:textId="77777777" w:rsidTr="00EA5812">
        <w:trPr>
          <w:trHeight w:val="602"/>
        </w:trPr>
        <w:tc>
          <w:tcPr>
            <w:tcW w:w="3462" w:type="dxa"/>
            <w:gridSpan w:val="2"/>
          </w:tcPr>
          <w:p w14:paraId="1CF0AAE1" w14:textId="4496E91F" w:rsidR="00EA5812" w:rsidRPr="00EA5812" w:rsidRDefault="00EA5812" w:rsidP="00EA5812">
            <w:pPr>
              <w:spacing w:before="60"/>
              <w:jc w:val="left"/>
              <w:rPr>
                <w:sz w:val="20"/>
                <w:szCs w:val="20"/>
              </w:rPr>
            </w:pPr>
            <w:r w:rsidRPr="00EA5812">
              <w:rPr>
                <w:sz w:val="20"/>
                <w:szCs w:val="20"/>
              </w:rPr>
              <w:t xml:space="preserve">Bei der Anwendung des Entscheidungsschemas </w:t>
            </w:r>
            <w:r>
              <w:rPr>
                <w:sz w:val="20"/>
                <w:szCs w:val="20"/>
              </w:rPr>
              <w:t xml:space="preserve">(Quelle BG RCI) </w:t>
            </w:r>
            <w:r w:rsidRPr="00EA5812">
              <w:rPr>
                <w:sz w:val="20"/>
                <w:szCs w:val="20"/>
              </w:rPr>
              <w:t>wird vorausgesetzt, dass die betreffende Maschine vor der geplanten Veränderung den geltenden Vorschriften (BetrSichV, Maschinenrichtlinie) entsprochen hat und demzufolge keine sicherheitstechnischen Mängel aufweist. Es ist erforderlich, dass Experten mit entsprechenden Fachkenntnissen, insbesondere aus der Steuerungstechnik, das Entscheidungsschema anwenden und die Fragen daraus beantworten.</w:t>
            </w:r>
          </w:p>
        </w:tc>
        <w:tc>
          <w:tcPr>
            <w:tcW w:w="6036" w:type="dxa"/>
            <w:vAlign w:val="center"/>
          </w:tcPr>
          <w:p w14:paraId="57D84843" w14:textId="4F44A908" w:rsidR="00EA5812" w:rsidRPr="00EA5812" w:rsidRDefault="00EA5812" w:rsidP="000D4CC4">
            <w:pPr>
              <w:spacing w:before="60"/>
              <w:jc w:val="left"/>
              <w:rPr>
                <w:sz w:val="20"/>
                <w:szCs w:val="20"/>
              </w:rPr>
            </w:pPr>
            <w:r w:rsidRPr="00EA5812">
              <w:rPr>
                <w:noProof/>
                <w:sz w:val="20"/>
                <w:szCs w:val="20"/>
              </w:rPr>
              <w:drawing>
                <wp:inline distT="0" distB="0" distL="0" distR="0" wp14:anchorId="18156828" wp14:editId="52E309A4">
                  <wp:extent cx="3689504" cy="2296885"/>
                  <wp:effectExtent l="0" t="0" r="6350" b="1905"/>
                  <wp:docPr id="644121774" name="Grafik 1" descr="Ein Bild, das Diagramm, Reihe, Screenshot,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121774" name="Grafik 1" descr="Ein Bild, das Diagramm, Reihe, Screenshot, parallel enthält.&#10;&#10;Automatisch generierte Beschreibung"/>
                          <pic:cNvPicPr/>
                        </pic:nvPicPr>
                        <pic:blipFill>
                          <a:blip r:embed="rId11"/>
                          <a:stretch>
                            <a:fillRect/>
                          </a:stretch>
                        </pic:blipFill>
                        <pic:spPr>
                          <a:xfrm>
                            <a:off x="0" y="0"/>
                            <a:ext cx="3745474" cy="2331729"/>
                          </a:xfrm>
                          <a:prstGeom prst="rect">
                            <a:avLst/>
                          </a:prstGeom>
                        </pic:spPr>
                      </pic:pic>
                    </a:graphicData>
                  </a:graphic>
                </wp:inline>
              </w:drawing>
            </w:r>
          </w:p>
        </w:tc>
      </w:tr>
      <w:tr w:rsidR="00EA5812" w:rsidRPr="00EA5812" w14:paraId="4EF25CBB" w14:textId="77777777" w:rsidTr="000D4CC4">
        <w:trPr>
          <w:trHeight w:val="340"/>
          <w:tblHeader/>
        </w:trPr>
        <w:tc>
          <w:tcPr>
            <w:tcW w:w="9498" w:type="dxa"/>
            <w:gridSpan w:val="3"/>
            <w:shd w:val="pct15" w:color="auto" w:fill="auto"/>
            <w:vAlign w:val="center"/>
          </w:tcPr>
          <w:p w14:paraId="3649F96B" w14:textId="5AFB11B8" w:rsidR="00EA5812" w:rsidRPr="00EA5812" w:rsidRDefault="00EA5812" w:rsidP="000D4CC4">
            <w:pPr>
              <w:spacing w:before="120" w:after="120"/>
              <w:rPr>
                <w:b/>
                <w:sz w:val="20"/>
                <w:szCs w:val="20"/>
              </w:rPr>
            </w:pPr>
            <w:r>
              <w:rPr>
                <w:b/>
                <w:sz w:val="20"/>
                <w:szCs w:val="20"/>
              </w:rPr>
              <w:lastRenderedPageBreak/>
              <w:t>B</w:t>
            </w:r>
            <w:r w:rsidRPr="00EA5812">
              <w:rPr>
                <w:b/>
                <w:sz w:val="20"/>
                <w:szCs w:val="20"/>
              </w:rPr>
              <w:t>ewertung der Änderungen</w:t>
            </w:r>
          </w:p>
        </w:tc>
      </w:tr>
      <w:tr w:rsidR="00EA5812" w:rsidRPr="00EA5812" w14:paraId="656A1FBD" w14:textId="77777777" w:rsidTr="00EA5812">
        <w:trPr>
          <w:trHeight w:val="284"/>
        </w:trPr>
        <w:tc>
          <w:tcPr>
            <w:tcW w:w="2085" w:type="dxa"/>
          </w:tcPr>
          <w:p w14:paraId="42DC4A20" w14:textId="64B267A1" w:rsidR="00EA5812" w:rsidRPr="00EA5812" w:rsidRDefault="00EA5812" w:rsidP="00EA5812">
            <w:pPr>
              <w:pStyle w:val="KeinLeerraum"/>
              <w:spacing w:before="60" w:after="60"/>
              <w:rPr>
                <w:rFonts w:ascii="Arial" w:hAnsi="Arial" w:cs="Arial"/>
                <w:b/>
                <w:sz w:val="20"/>
                <w:szCs w:val="20"/>
              </w:rPr>
            </w:pPr>
            <w:r w:rsidRPr="00EA5812">
              <w:rPr>
                <w:rFonts w:ascii="Arial" w:hAnsi="Arial" w:cs="Arial"/>
                <w:b/>
                <w:sz w:val="20"/>
                <w:szCs w:val="20"/>
              </w:rPr>
              <w:t>Art der Änderung</w:t>
            </w:r>
            <w:r>
              <w:rPr>
                <w:rFonts w:ascii="Arial" w:hAnsi="Arial" w:cs="Arial"/>
                <w:b/>
                <w:sz w:val="20"/>
                <w:szCs w:val="20"/>
              </w:rPr>
              <w:t>:</w:t>
            </w:r>
          </w:p>
        </w:tc>
        <w:tc>
          <w:tcPr>
            <w:tcW w:w="7413" w:type="dxa"/>
            <w:gridSpan w:val="2"/>
            <w:vAlign w:val="center"/>
          </w:tcPr>
          <w:p w14:paraId="18147F73" w14:textId="77777777" w:rsidR="00EA5812" w:rsidRPr="00EA5812" w:rsidRDefault="00EA5812" w:rsidP="00EA5812">
            <w:pPr>
              <w:pStyle w:val="KeinLeerraum"/>
              <w:spacing w:before="60" w:after="60"/>
              <w:rPr>
                <w:rFonts w:ascii="Arial" w:hAnsi="Arial" w:cs="Arial"/>
                <w:b/>
                <w:sz w:val="20"/>
                <w:szCs w:val="20"/>
              </w:rPr>
            </w:pPr>
            <w:r w:rsidRPr="00EA5812">
              <w:rPr>
                <w:rFonts w:ascii="Arial" w:hAnsi="Arial" w:cs="Arial"/>
                <w:sz w:val="20"/>
                <w:szCs w:val="20"/>
              </w:rPr>
              <w:fldChar w:fldCharType="begin">
                <w:ffData>
                  <w:name w:val="Text1"/>
                  <w:enabled/>
                  <w:calcOnExit w:val="0"/>
                  <w:textInput/>
                </w:ffData>
              </w:fldChar>
            </w:r>
            <w:r w:rsidRPr="00EA5812">
              <w:rPr>
                <w:rFonts w:ascii="Arial" w:hAnsi="Arial" w:cs="Arial"/>
                <w:sz w:val="20"/>
                <w:szCs w:val="20"/>
              </w:rPr>
              <w:instrText xml:space="preserve"> FORMTEXT </w:instrText>
            </w:r>
            <w:r w:rsidRPr="00EA5812">
              <w:rPr>
                <w:rFonts w:ascii="Arial" w:hAnsi="Arial" w:cs="Arial"/>
                <w:sz w:val="20"/>
                <w:szCs w:val="20"/>
              </w:rPr>
            </w:r>
            <w:r w:rsidRPr="00EA5812">
              <w:rPr>
                <w:rFonts w:ascii="Arial" w:hAnsi="Arial" w:cs="Arial"/>
                <w:sz w:val="20"/>
                <w:szCs w:val="20"/>
              </w:rPr>
              <w:fldChar w:fldCharType="separate"/>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sz w:val="20"/>
                <w:szCs w:val="20"/>
              </w:rPr>
              <w:fldChar w:fldCharType="end"/>
            </w:r>
          </w:p>
        </w:tc>
      </w:tr>
      <w:tr w:rsidR="00EA5812" w:rsidRPr="00EA5812" w14:paraId="18BDC35F" w14:textId="77777777" w:rsidTr="00EA5812">
        <w:trPr>
          <w:trHeight w:val="284"/>
        </w:trPr>
        <w:tc>
          <w:tcPr>
            <w:tcW w:w="2085" w:type="dxa"/>
          </w:tcPr>
          <w:p w14:paraId="33508202" w14:textId="2B3E7AC2" w:rsidR="00EA5812" w:rsidRPr="00EA5812" w:rsidRDefault="00EA5812" w:rsidP="00EA5812">
            <w:pPr>
              <w:pStyle w:val="KeinLeerraum"/>
              <w:spacing w:before="60" w:after="60"/>
              <w:rPr>
                <w:rFonts w:ascii="Arial" w:hAnsi="Arial" w:cs="Arial"/>
                <w:b/>
                <w:sz w:val="20"/>
                <w:szCs w:val="20"/>
              </w:rPr>
            </w:pPr>
            <w:r w:rsidRPr="00EA5812">
              <w:rPr>
                <w:rFonts w:ascii="Arial" w:hAnsi="Arial" w:cs="Arial"/>
                <w:b/>
                <w:sz w:val="20"/>
                <w:szCs w:val="20"/>
              </w:rPr>
              <w:t>Beschreibung</w:t>
            </w:r>
            <w:r>
              <w:rPr>
                <w:rFonts w:ascii="Arial" w:hAnsi="Arial" w:cs="Arial"/>
                <w:b/>
                <w:sz w:val="20"/>
                <w:szCs w:val="20"/>
              </w:rPr>
              <w:t>:</w:t>
            </w:r>
          </w:p>
        </w:tc>
        <w:tc>
          <w:tcPr>
            <w:tcW w:w="7413" w:type="dxa"/>
            <w:gridSpan w:val="2"/>
            <w:vAlign w:val="center"/>
          </w:tcPr>
          <w:p w14:paraId="3298533B" w14:textId="77777777" w:rsidR="00EA5812" w:rsidRPr="00EA5812" w:rsidRDefault="00EA5812" w:rsidP="00EA5812">
            <w:pPr>
              <w:spacing w:before="60"/>
              <w:rPr>
                <w:sz w:val="20"/>
                <w:szCs w:val="20"/>
              </w:rPr>
            </w:pPr>
            <w:r w:rsidRPr="00EA5812">
              <w:rPr>
                <w:sz w:val="20"/>
                <w:szCs w:val="20"/>
              </w:rPr>
              <w:fldChar w:fldCharType="begin">
                <w:ffData>
                  <w:name w:val="Text1"/>
                  <w:enabled/>
                  <w:calcOnExit w:val="0"/>
                  <w:textInput/>
                </w:ffData>
              </w:fldChar>
            </w:r>
            <w:r w:rsidRPr="00EA5812">
              <w:rPr>
                <w:sz w:val="20"/>
                <w:szCs w:val="20"/>
              </w:rPr>
              <w:instrText xml:space="preserve"> FORMTEXT </w:instrText>
            </w:r>
            <w:r w:rsidRPr="00EA5812">
              <w:rPr>
                <w:sz w:val="20"/>
                <w:szCs w:val="20"/>
              </w:rPr>
            </w:r>
            <w:r w:rsidRPr="00EA5812">
              <w:rPr>
                <w:sz w:val="20"/>
                <w:szCs w:val="20"/>
              </w:rPr>
              <w:fldChar w:fldCharType="separate"/>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noProof/>
                <w:sz w:val="20"/>
                <w:szCs w:val="20"/>
              </w:rPr>
              <w:t> </w:t>
            </w:r>
            <w:r w:rsidRPr="00EA5812">
              <w:rPr>
                <w:sz w:val="20"/>
                <w:szCs w:val="20"/>
              </w:rPr>
              <w:fldChar w:fldCharType="end"/>
            </w:r>
          </w:p>
        </w:tc>
      </w:tr>
    </w:tbl>
    <w:p w14:paraId="0C06F366" w14:textId="77777777" w:rsidR="00EA5812" w:rsidRDefault="00EA5812">
      <w:pPr>
        <w:rPr>
          <w:sz w:val="20"/>
          <w:szCs w:val="20"/>
        </w:rPr>
      </w:pPr>
    </w:p>
    <w:tbl>
      <w:tblPr>
        <w:tblStyle w:val="Tabellenraster"/>
        <w:tblW w:w="9493" w:type="dxa"/>
        <w:tblLayout w:type="fixed"/>
        <w:tblLook w:val="04A0" w:firstRow="1" w:lastRow="0" w:firstColumn="1" w:lastColumn="0" w:noHBand="0" w:noVBand="1"/>
      </w:tblPr>
      <w:tblGrid>
        <w:gridCol w:w="1555"/>
        <w:gridCol w:w="1701"/>
        <w:gridCol w:w="1701"/>
        <w:gridCol w:w="1701"/>
        <w:gridCol w:w="1559"/>
        <w:gridCol w:w="850"/>
        <w:gridCol w:w="426"/>
      </w:tblGrid>
      <w:tr w:rsidR="00EA5812" w:rsidRPr="00A479BD" w14:paraId="08269C7B" w14:textId="77777777" w:rsidTr="00EA5812">
        <w:tc>
          <w:tcPr>
            <w:tcW w:w="1555" w:type="dxa"/>
            <w:tcBorders>
              <w:bottom w:val="single" w:sz="4" w:space="0" w:color="auto"/>
            </w:tcBorders>
            <w:vAlign w:val="center"/>
          </w:tcPr>
          <w:p w14:paraId="65ACAC9C" w14:textId="77777777" w:rsidR="00EA5812" w:rsidRPr="00002F64" w:rsidRDefault="00EA5812" w:rsidP="000D4CC4">
            <w:pPr>
              <w:jc w:val="center"/>
              <w:rPr>
                <w:sz w:val="16"/>
                <w:szCs w:val="16"/>
              </w:rPr>
            </w:pPr>
            <w:r w:rsidRPr="00002F64">
              <w:rPr>
                <w:sz w:val="16"/>
                <w:szCs w:val="16"/>
              </w:rPr>
              <w:t>Entsteht durch die Veränderung ein neues Risiko oder eine Risikoerhöhung?</w:t>
            </w:r>
          </w:p>
        </w:tc>
        <w:tc>
          <w:tcPr>
            <w:tcW w:w="1701" w:type="dxa"/>
            <w:vAlign w:val="center"/>
          </w:tcPr>
          <w:p w14:paraId="7AC2D704" w14:textId="15B6A2E8" w:rsidR="00EA5812" w:rsidRDefault="00EA5812" w:rsidP="000D4CC4">
            <w:pPr>
              <w:jc w:val="center"/>
              <w:rPr>
                <w:sz w:val="16"/>
                <w:szCs w:val="16"/>
              </w:rPr>
            </w:pPr>
            <w:r w:rsidRPr="00002F64">
              <w:rPr>
                <w:sz w:val="16"/>
                <w:szCs w:val="16"/>
              </w:rPr>
              <w:t>Ja</w:t>
            </w:r>
          </w:p>
          <w:p w14:paraId="2C66B71D" w14:textId="1A946E02" w:rsidR="00EA5812" w:rsidRPr="00002F64"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1701" w:type="dxa"/>
            <w:tcBorders>
              <w:top w:val="nil"/>
              <w:bottom w:val="single" w:sz="4" w:space="0" w:color="auto"/>
              <w:right w:val="nil"/>
            </w:tcBorders>
            <w:vAlign w:val="center"/>
          </w:tcPr>
          <w:p w14:paraId="7B8B9039" w14:textId="77777777" w:rsidR="00EA5812" w:rsidRPr="00002F64" w:rsidRDefault="00EA5812" w:rsidP="000D4CC4">
            <w:pPr>
              <w:jc w:val="center"/>
              <w:rPr>
                <w:sz w:val="16"/>
                <w:szCs w:val="16"/>
              </w:rPr>
            </w:pPr>
          </w:p>
        </w:tc>
        <w:tc>
          <w:tcPr>
            <w:tcW w:w="1701" w:type="dxa"/>
            <w:tcBorders>
              <w:top w:val="nil"/>
              <w:left w:val="nil"/>
              <w:bottom w:val="nil"/>
              <w:right w:val="nil"/>
            </w:tcBorders>
            <w:vAlign w:val="center"/>
          </w:tcPr>
          <w:p w14:paraId="3428DFDB" w14:textId="77777777" w:rsidR="00EA5812" w:rsidRPr="00002F64" w:rsidRDefault="00EA5812" w:rsidP="000D4CC4">
            <w:pPr>
              <w:jc w:val="center"/>
              <w:rPr>
                <w:sz w:val="16"/>
                <w:szCs w:val="16"/>
              </w:rPr>
            </w:pPr>
          </w:p>
        </w:tc>
        <w:tc>
          <w:tcPr>
            <w:tcW w:w="1559" w:type="dxa"/>
            <w:tcBorders>
              <w:top w:val="nil"/>
              <w:left w:val="nil"/>
              <w:bottom w:val="nil"/>
              <w:right w:val="nil"/>
            </w:tcBorders>
            <w:vAlign w:val="center"/>
          </w:tcPr>
          <w:p w14:paraId="1F20A5DC" w14:textId="77777777" w:rsidR="00EA5812" w:rsidRPr="00002F64" w:rsidRDefault="00EA5812" w:rsidP="000D4CC4">
            <w:pPr>
              <w:jc w:val="center"/>
              <w:rPr>
                <w:sz w:val="16"/>
                <w:szCs w:val="16"/>
              </w:rPr>
            </w:pPr>
          </w:p>
        </w:tc>
        <w:tc>
          <w:tcPr>
            <w:tcW w:w="850" w:type="dxa"/>
            <w:tcBorders>
              <w:top w:val="nil"/>
              <w:left w:val="nil"/>
              <w:bottom w:val="nil"/>
              <w:right w:val="nil"/>
            </w:tcBorders>
            <w:vAlign w:val="center"/>
          </w:tcPr>
          <w:p w14:paraId="42879F78" w14:textId="77777777" w:rsidR="00EA5812" w:rsidRPr="00002F64" w:rsidRDefault="00EA5812" w:rsidP="000D4CC4">
            <w:pPr>
              <w:jc w:val="center"/>
              <w:rPr>
                <w:sz w:val="16"/>
                <w:szCs w:val="16"/>
              </w:rPr>
            </w:pPr>
          </w:p>
        </w:tc>
        <w:tc>
          <w:tcPr>
            <w:tcW w:w="426" w:type="dxa"/>
            <w:tcBorders>
              <w:top w:val="nil"/>
              <w:left w:val="nil"/>
              <w:bottom w:val="nil"/>
              <w:right w:val="nil"/>
            </w:tcBorders>
            <w:shd w:val="clear" w:color="auto" w:fill="auto"/>
            <w:textDirection w:val="btLr"/>
            <w:vAlign w:val="center"/>
          </w:tcPr>
          <w:p w14:paraId="67FDA16C" w14:textId="77777777" w:rsidR="00EA5812" w:rsidRPr="00A479BD" w:rsidRDefault="00EA5812" w:rsidP="000D4CC4">
            <w:pPr>
              <w:ind w:left="113" w:right="113"/>
              <w:jc w:val="center"/>
              <w:rPr>
                <w:sz w:val="20"/>
                <w:szCs w:val="20"/>
              </w:rPr>
            </w:pPr>
          </w:p>
        </w:tc>
      </w:tr>
      <w:tr w:rsidR="00EA5812" w:rsidRPr="00A479BD" w14:paraId="6D8083EC" w14:textId="77777777" w:rsidTr="00EA5812">
        <w:tc>
          <w:tcPr>
            <w:tcW w:w="1555" w:type="dxa"/>
            <w:vMerge w:val="restart"/>
            <w:shd w:val="clear" w:color="auto" w:fill="EAF1DD" w:themeFill="accent3" w:themeFillTint="33"/>
            <w:vAlign w:val="center"/>
          </w:tcPr>
          <w:p w14:paraId="5EAADE0A" w14:textId="2E378402" w:rsidR="00EA5812" w:rsidRDefault="00EA5812" w:rsidP="000D4CC4">
            <w:pPr>
              <w:jc w:val="center"/>
              <w:rPr>
                <w:sz w:val="16"/>
                <w:szCs w:val="16"/>
              </w:rPr>
            </w:pPr>
            <w:r w:rsidRPr="00002F64">
              <w:rPr>
                <w:sz w:val="16"/>
                <w:szCs w:val="16"/>
              </w:rPr>
              <w:t>Nein</w:t>
            </w:r>
          </w:p>
          <w:p w14:paraId="4C4DD1E8" w14:textId="22D00823" w:rsidR="00EA5812" w:rsidRPr="00002F64"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1701" w:type="dxa"/>
            <w:tcBorders>
              <w:bottom w:val="single" w:sz="4" w:space="0" w:color="auto"/>
            </w:tcBorders>
            <w:vAlign w:val="center"/>
          </w:tcPr>
          <w:p w14:paraId="607A8619" w14:textId="77777777" w:rsidR="00EA5812" w:rsidRPr="00002F64" w:rsidRDefault="00EA5812" w:rsidP="000D4CC4">
            <w:pPr>
              <w:jc w:val="center"/>
              <w:rPr>
                <w:sz w:val="16"/>
                <w:szCs w:val="16"/>
              </w:rPr>
            </w:pPr>
            <w:r w:rsidRPr="00002F64">
              <w:rPr>
                <w:sz w:val="16"/>
                <w:szCs w:val="16"/>
              </w:rPr>
              <w:t>Sind die vorhandenen Schutzeinrichtungen weiterhin ausreichend und angemessen?</w:t>
            </w:r>
          </w:p>
        </w:tc>
        <w:tc>
          <w:tcPr>
            <w:tcW w:w="1701" w:type="dxa"/>
            <w:tcBorders>
              <w:top w:val="single" w:sz="4" w:space="0" w:color="auto"/>
            </w:tcBorders>
            <w:vAlign w:val="center"/>
          </w:tcPr>
          <w:p w14:paraId="4DA4EF37" w14:textId="2245E887" w:rsidR="00EA5812" w:rsidRDefault="00EA5812" w:rsidP="000D4CC4">
            <w:pPr>
              <w:jc w:val="center"/>
              <w:rPr>
                <w:sz w:val="16"/>
                <w:szCs w:val="16"/>
              </w:rPr>
            </w:pPr>
            <w:r w:rsidRPr="00002F64">
              <w:rPr>
                <w:sz w:val="16"/>
                <w:szCs w:val="16"/>
              </w:rPr>
              <w:t>Nein</w:t>
            </w:r>
          </w:p>
          <w:p w14:paraId="57775E99" w14:textId="6EF64BCC" w:rsidR="00EA5812" w:rsidRPr="00002F64"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1701" w:type="dxa"/>
            <w:tcBorders>
              <w:top w:val="nil"/>
              <w:right w:val="nil"/>
            </w:tcBorders>
            <w:vAlign w:val="center"/>
          </w:tcPr>
          <w:p w14:paraId="1974F48B" w14:textId="77777777" w:rsidR="00EA5812" w:rsidRPr="00002F64" w:rsidRDefault="00EA5812" w:rsidP="000D4CC4">
            <w:pPr>
              <w:jc w:val="center"/>
              <w:rPr>
                <w:sz w:val="16"/>
                <w:szCs w:val="16"/>
              </w:rPr>
            </w:pPr>
          </w:p>
        </w:tc>
        <w:tc>
          <w:tcPr>
            <w:tcW w:w="1559" w:type="dxa"/>
            <w:tcBorders>
              <w:top w:val="nil"/>
              <w:left w:val="nil"/>
              <w:bottom w:val="nil"/>
              <w:right w:val="nil"/>
            </w:tcBorders>
            <w:vAlign w:val="center"/>
          </w:tcPr>
          <w:p w14:paraId="36D62D9F" w14:textId="77777777" w:rsidR="00EA5812" w:rsidRPr="00002F64" w:rsidRDefault="00EA5812" w:rsidP="000D4CC4">
            <w:pPr>
              <w:jc w:val="center"/>
              <w:rPr>
                <w:sz w:val="16"/>
                <w:szCs w:val="16"/>
              </w:rPr>
            </w:pPr>
          </w:p>
        </w:tc>
        <w:tc>
          <w:tcPr>
            <w:tcW w:w="850" w:type="dxa"/>
            <w:tcBorders>
              <w:top w:val="nil"/>
              <w:left w:val="nil"/>
              <w:bottom w:val="nil"/>
              <w:right w:val="nil"/>
            </w:tcBorders>
            <w:vAlign w:val="center"/>
          </w:tcPr>
          <w:p w14:paraId="51A0FE48" w14:textId="77777777" w:rsidR="00EA5812" w:rsidRPr="00002F64" w:rsidRDefault="00EA5812" w:rsidP="000D4CC4">
            <w:pPr>
              <w:jc w:val="center"/>
              <w:rPr>
                <w:sz w:val="16"/>
                <w:szCs w:val="16"/>
              </w:rPr>
            </w:pPr>
          </w:p>
        </w:tc>
        <w:tc>
          <w:tcPr>
            <w:tcW w:w="426" w:type="dxa"/>
            <w:tcBorders>
              <w:top w:val="nil"/>
              <w:left w:val="nil"/>
              <w:bottom w:val="nil"/>
              <w:right w:val="nil"/>
            </w:tcBorders>
            <w:shd w:val="clear" w:color="auto" w:fill="auto"/>
            <w:vAlign w:val="center"/>
          </w:tcPr>
          <w:p w14:paraId="284801F9" w14:textId="77777777" w:rsidR="00EA5812" w:rsidRPr="00A479BD" w:rsidRDefault="00EA5812" w:rsidP="000D4CC4">
            <w:pPr>
              <w:jc w:val="center"/>
              <w:rPr>
                <w:sz w:val="20"/>
                <w:szCs w:val="20"/>
              </w:rPr>
            </w:pPr>
          </w:p>
        </w:tc>
      </w:tr>
      <w:tr w:rsidR="00EA5812" w:rsidRPr="00A479BD" w14:paraId="769A9960" w14:textId="77777777" w:rsidTr="00EA5812">
        <w:tc>
          <w:tcPr>
            <w:tcW w:w="1555" w:type="dxa"/>
            <w:vMerge/>
            <w:shd w:val="clear" w:color="auto" w:fill="EAF1DD" w:themeFill="accent3" w:themeFillTint="33"/>
            <w:vAlign w:val="center"/>
          </w:tcPr>
          <w:p w14:paraId="7651E619" w14:textId="77777777" w:rsidR="00EA5812" w:rsidRPr="00002F64" w:rsidRDefault="00EA5812" w:rsidP="000D4CC4">
            <w:pPr>
              <w:jc w:val="center"/>
              <w:rPr>
                <w:sz w:val="16"/>
                <w:szCs w:val="16"/>
              </w:rPr>
            </w:pPr>
          </w:p>
        </w:tc>
        <w:tc>
          <w:tcPr>
            <w:tcW w:w="1701" w:type="dxa"/>
            <w:vMerge w:val="restart"/>
            <w:shd w:val="clear" w:color="auto" w:fill="EAF1DD" w:themeFill="accent3" w:themeFillTint="33"/>
            <w:vAlign w:val="center"/>
          </w:tcPr>
          <w:p w14:paraId="7E5BB49D" w14:textId="1AFB614E" w:rsidR="00EA5812" w:rsidRDefault="00EA5812" w:rsidP="000D4CC4">
            <w:pPr>
              <w:jc w:val="center"/>
              <w:rPr>
                <w:sz w:val="16"/>
                <w:szCs w:val="16"/>
              </w:rPr>
            </w:pPr>
            <w:r w:rsidRPr="00002F64">
              <w:rPr>
                <w:sz w:val="16"/>
                <w:szCs w:val="16"/>
              </w:rPr>
              <w:t>Ja</w:t>
            </w:r>
          </w:p>
          <w:p w14:paraId="3EF5468B" w14:textId="38D0BE42" w:rsidR="00EA5812" w:rsidRPr="00002F64"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1701" w:type="dxa"/>
            <w:tcBorders>
              <w:bottom w:val="single" w:sz="4" w:space="0" w:color="auto"/>
            </w:tcBorders>
            <w:vAlign w:val="center"/>
          </w:tcPr>
          <w:p w14:paraId="62A006E7" w14:textId="77777777" w:rsidR="00EA5812" w:rsidRPr="00002F64" w:rsidRDefault="00EA5812" w:rsidP="000D4CC4">
            <w:pPr>
              <w:jc w:val="center"/>
              <w:rPr>
                <w:sz w:val="16"/>
                <w:szCs w:val="16"/>
              </w:rPr>
            </w:pPr>
            <w:r w:rsidRPr="00002F64">
              <w:rPr>
                <w:sz w:val="16"/>
                <w:szCs w:val="16"/>
              </w:rPr>
              <w:t>Kann das neue oder das erhöhte Risiko durch feststehende trennende Schutzeinrichtungen ausreichend gemindert werden?</w:t>
            </w:r>
          </w:p>
        </w:tc>
        <w:tc>
          <w:tcPr>
            <w:tcW w:w="1701" w:type="dxa"/>
            <w:vAlign w:val="center"/>
          </w:tcPr>
          <w:p w14:paraId="57BE053F" w14:textId="2CD820F2" w:rsidR="00EA5812" w:rsidRDefault="00EA5812" w:rsidP="000D4CC4">
            <w:pPr>
              <w:jc w:val="center"/>
              <w:rPr>
                <w:sz w:val="16"/>
                <w:szCs w:val="16"/>
              </w:rPr>
            </w:pPr>
            <w:r w:rsidRPr="00002F64">
              <w:rPr>
                <w:sz w:val="16"/>
                <w:szCs w:val="16"/>
              </w:rPr>
              <w:t>Nein</w:t>
            </w:r>
          </w:p>
          <w:p w14:paraId="3035C5E7" w14:textId="7A74BD73" w:rsidR="00EA5812" w:rsidRPr="00002F64"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1559" w:type="dxa"/>
            <w:tcBorders>
              <w:top w:val="nil"/>
              <w:bottom w:val="single" w:sz="4" w:space="0" w:color="auto"/>
              <w:right w:val="nil"/>
            </w:tcBorders>
            <w:vAlign w:val="center"/>
          </w:tcPr>
          <w:p w14:paraId="19F5FDAC" w14:textId="77777777" w:rsidR="00EA5812" w:rsidRPr="00002F64" w:rsidRDefault="00EA5812" w:rsidP="000D4CC4">
            <w:pPr>
              <w:jc w:val="center"/>
              <w:rPr>
                <w:sz w:val="16"/>
                <w:szCs w:val="16"/>
              </w:rPr>
            </w:pPr>
          </w:p>
        </w:tc>
        <w:tc>
          <w:tcPr>
            <w:tcW w:w="850" w:type="dxa"/>
            <w:tcBorders>
              <w:top w:val="nil"/>
              <w:left w:val="nil"/>
              <w:bottom w:val="single" w:sz="4" w:space="0" w:color="auto"/>
              <w:right w:val="nil"/>
            </w:tcBorders>
            <w:vAlign w:val="center"/>
          </w:tcPr>
          <w:p w14:paraId="0D115F4B" w14:textId="77777777" w:rsidR="00EA5812" w:rsidRPr="00002F64" w:rsidRDefault="00EA5812" w:rsidP="000D4CC4">
            <w:pPr>
              <w:jc w:val="center"/>
              <w:rPr>
                <w:sz w:val="16"/>
                <w:szCs w:val="16"/>
              </w:rPr>
            </w:pPr>
          </w:p>
        </w:tc>
        <w:tc>
          <w:tcPr>
            <w:tcW w:w="426" w:type="dxa"/>
            <w:tcBorders>
              <w:top w:val="nil"/>
              <w:left w:val="nil"/>
              <w:right w:val="nil"/>
            </w:tcBorders>
            <w:shd w:val="clear" w:color="auto" w:fill="auto"/>
            <w:vAlign w:val="center"/>
          </w:tcPr>
          <w:p w14:paraId="6E816F60" w14:textId="77777777" w:rsidR="00EA5812" w:rsidRPr="00A479BD" w:rsidRDefault="00EA5812" w:rsidP="000D4CC4">
            <w:pPr>
              <w:jc w:val="center"/>
              <w:rPr>
                <w:sz w:val="20"/>
                <w:szCs w:val="20"/>
              </w:rPr>
            </w:pPr>
          </w:p>
        </w:tc>
      </w:tr>
      <w:tr w:rsidR="00EA5812" w:rsidRPr="00A479BD" w14:paraId="0CC3D668" w14:textId="77777777" w:rsidTr="00EA5812">
        <w:tc>
          <w:tcPr>
            <w:tcW w:w="1555" w:type="dxa"/>
            <w:vMerge/>
            <w:shd w:val="clear" w:color="auto" w:fill="EAF1DD" w:themeFill="accent3" w:themeFillTint="33"/>
            <w:vAlign w:val="center"/>
          </w:tcPr>
          <w:p w14:paraId="23FB0079" w14:textId="77777777" w:rsidR="00EA5812" w:rsidRPr="00002F64" w:rsidRDefault="00EA5812" w:rsidP="000D4CC4">
            <w:pPr>
              <w:jc w:val="center"/>
              <w:rPr>
                <w:sz w:val="16"/>
                <w:szCs w:val="16"/>
              </w:rPr>
            </w:pPr>
          </w:p>
        </w:tc>
        <w:tc>
          <w:tcPr>
            <w:tcW w:w="1701" w:type="dxa"/>
            <w:vMerge/>
            <w:shd w:val="clear" w:color="auto" w:fill="EAF1DD" w:themeFill="accent3" w:themeFillTint="33"/>
            <w:vAlign w:val="center"/>
          </w:tcPr>
          <w:p w14:paraId="6F4DDA86" w14:textId="77777777" w:rsidR="00EA5812" w:rsidRPr="00002F64" w:rsidRDefault="00EA5812" w:rsidP="000D4CC4">
            <w:pPr>
              <w:jc w:val="center"/>
              <w:rPr>
                <w:sz w:val="16"/>
                <w:szCs w:val="16"/>
              </w:rPr>
            </w:pPr>
          </w:p>
        </w:tc>
        <w:tc>
          <w:tcPr>
            <w:tcW w:w="1701" w:type="dxa"/>
            <w:vMerge w:val="restart"/>
            <w:shd w:val="clear" w:color="auto" w:fill="EAF1DD" w:themeFill="accent3" w:themeFillTint="33"/>
            <w:vAlign w:val="center"/>
          </w:tcPr>
          <w:p w14:paraId="73D1023D" w14:textId="7349B309" w:rsidR="00EA5812" w:rsidRDefault="00EA5812" w:rsidP="000D4CC4">
            <w:pPr>
              <w:jc w:val="center"/>
              <w:rPr>
                <w:sz w:val="16"/>
                <w:szCs w:val="16"/>
              </w:rPr>
            </w:pPr>
            <w:r w:rsidRPr="00002F64">
              <w:rPr>
                <w:sz w:val="16"/>
                <w:szCs w:val="16"/>
              </w:rPr>
              <w:t>Ja</w:t>
            </w:r>
          </w:p>
          <w:p w14:paraId="18C54C34" w14:textId="6D6667BD" w:rsidR="00EA5812" w:rsidRPr="00002F64"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1701" w:type="dxa"/>
            <w:tcBorders>
              <w:bottom w:val="single" w:sz="4" w:space="0" w:color="auto"/>
            </w:tcBorders>
            <w:vAlign w:val="center"/>
          </w:tcPr>
          <w:p w14:paraId="64093497" w14:textId="77777777" w:rsidR="00EA5812" w:rsidRPr="00002F64" w:rsidRDefault="00EA5812" w:rsidP="000D4CC4">
            <w:pPr>
              <w:jc w:val="center"/>
              <w:rPr>
                <w:sz w:val="16"/>
                <w:szCs w:val="16"/>
              </w:rPr>
            </w:pPr>
            <w:r w:rsidRPr="00002F64">
              <w:rPr>
                <w:sz w:val="16"/>
                <w:szCs w:val="16"/>
              </w:rPr>
              <w:t>Kann das neue oder das erhöhte Risiko durch einfache Schutzeinrichtungen ausreichend gemindert werden, die eine Steuerung erfordern?</w:t>
            </w:r>
          </w:p>
        </w:tc>
        <w:tc>
          <w:tcPr>
            <w:tcW w:w="2409" w:type="dxa"/>
            <w:gridSpan w:val="2"/>
            <w:tcBorders>
              <w:bottom w:val="single" w:sz="4" w:space="0" w:color="auto"/>
            </w:tcBorders>
            <w:shd w:val="clear" w:color="auto" w:fill="F2DBDB" w:themeFill="accent2" w:themeFillTint="33"/>
            <w:vAlign w:val="center"/>
          </w:tcPr>
          <w:p w14:paraId="4A7A5ED9" w14:textId="281B62A9" w:rsidR="00EA5812" w:rsidRDefault="00EA5812" w:rsidP="000D4CC4">
            <w:pPr>
              <w:jc w:val="center"/>
              <w:rPr>
                <w:sz w:val="16"/>
                <w:szCs w:val="16"/>
              </w:rPr>
            </w:pPr>
            <w:r w:rsidRPr="00EA5812">
              <w:rPr>
                <w:sz w:val="16"/>
                <w:szCs w:val="16"/>
              </w:rPr>
              <w:t>Nein</w:t>
            </w:r>
          </w:p>
          <w:p w14:paraId="50336C8E" w14:textId="3DA4BAF2" w:rsidR="00EA5812" w:rsidRPr="00EA5812"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426" w:type="dxa"/>
            <w:vMerge w:val="restart"/>
            <w:shd w:val="clear" w:color="auto" w:fill="FF0000"/>
            <w:textDirection w:val="btLr"/>
            <w:vAlign w:val="center"/>
          </w:tcPr>
          <w:p w14:paraId="5FD86C69" w14:textId="77777777" w:rsidR="00EA5812" w:rsidRPr="00EA5812" w:rsidRDefault="00EA5812" w:rsidP="000D4CC4">
            <w:pPr>
              <w:ind w:left="113" w:right="113"/>
              <w:jc w:val="center"/>
              <w:rPr>
                <w:b/>
                <w:bCs/>
                <w:sz w:val="16"/>
                <w:szCs w:val="16"/>
              </w:rPr>
            </w:pPr>
            <w:r w:rsidRPr="00EA5812">
              <w:rPr>
                <w:b/>
                <w:bCs/>
                <w:sz w:val="16"/>
                <w:szCs w:val="16"/>
              </w:rPr>
              <w:t>Wesentliche Veränderung</w:t>
            </w:r>
          </w:p>
        </w:tc>
      </w:tr>
      <w:tr w:rsidR="00EA5812" w:rsidRPr="00A479BD" w14:paraId="57044159" w14:textId="77777777" w:rsidTr="00EA5812">
        <w:trPr>
          <w:trHeight w:val="574"/>
        </w:trPr>
        <w:tc>
          <w:tcPr>
            <w:tcW w:w="1555" w:type="dxa"/>
            <w:vMerge/>
            <w:shd w:val="clear" w:color="auto" w:fill="EAF1DD" w:themeFill="accent3" w:themeFillTint="33"/>
            <w:vAlign w:val="center"/>
          </w:tcPr>
          <w:p w14:paraId="50051A96" w14:textId="77777777" w:rsidR="00EA5812" w:rsidRPr="00002F64" w:rsidRDefault="00EA5812" w:rsidP="000D4CC4">
            <w:pPr>
              <w:jc w:val="center"/>
              <w:rPr>
                <w:sz w:val="16"/>
                <w:szCs w:val="16"/>
              </w:rPr>
            </w:pPr>
          </w:p>
        </w:tc>
        <w:tc>
          <w:tcPr>
            <w:tcW w:w="1701" w:type="dxa"/>
            <w:vMerge/>
            <w:shd w:val="clear" w:color="auto" w:fill="EAF1DD" w:themeFill="accent3" w:themeFillTint="33"/>
            <w:vAlign w:val="center"/>
          </w:tcPr>
          <w:p w14:paraId="6ED9DF48" w14:textId="77777777" w:rsidR="00EA5812" w:rsidRPr="00002F64" w:rsidRDefault="00EA5812" w:rsidP="000D4CC4">
            <w:pPr>
              <w:jc w:val="center"/>
              <w:rPr>
                <w:sz w:val="16"/>
                <w:szCs w:val="16"/>
              </w:rPr>
            </w:pPr>
          </w:p>
        </w:tc>
        <w:tc>
          <w:tcPr>
            <w:tcW w:w="1701" w:type="dxa"/>
            <w:vMerge/>
            <w:shd w:val="clear" w:color="auto" w:fill="EAF1DD" w:themeFill="accent3" w:themeFillTint="33"/>
            <w:vAlign w:val="center"/>
          </w:tcPr>
          <w:p w14:paraId="3757B17C" w14:textId="77777777" w:rsidR="00EA5812" w:rsidRPr="00002F64" w:rsidRDefault="00EA5812" w:rsidP="000D4CC4">
            <w:pPr>
              <w:jc w:val="center"/>
              <w:rPr>
                <w:sz w:val="16"/>
                <w:szCs w:val="16"/>
              </w:rPr>
            </w:pPr>
          </w:p>
        </w:tc>
        <w:tc>
          <w:tcPr>
            <w:tcW w:w="1701" w:type="dxa"/>
            <w:tcBorders>
              <w:bottom w:val="single" w:sz="4" w:space="0" w:color="auto"/>
            </w:tcBorders>
            <w:vAlign w:val="center"/>
          </w:tcPr>
          <w:p w14:paraId="0FF470EB" w14:textId="267D020A" w:rsidR="00EA5812" w:rsidRDefault="00EA5812" w:rsidP="000D4CC4">
            <w:pPr>
              <w:jc w:val="center"/>
              <w:rPr>
                <w:sz w:val="16"/>
                <w:szCs w:val="16"/>
              </w:rPr>
            </w:pPr>
            <w:r w:rsidRPr="00002F64">
              <w:rPr>
                <w:sz w:val="16"/>
                <w:szCs w:val="16"/>
              </w:rPr>
              <w:t>Ja</w:t>
            </w:r>
          </w:p>
          <w:p w14:paraId="3A40C447" w14:textId="24C404CA" w:rsidR="00EA5812" w:rsidRPr="00002F64"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1559" w:type="dxa"/>
            <w:tcBorders>
              <w:bottom w:val="single" w:sz="4" w:space="0" w:color="auto"/>
              <w:right w:val="nil"/>
            </w:tcBorders>
            <w:vAlign w:val="center"/>
          </w:tcPr>
          <w:p w14:paraId="61B6B6A7" w14:textId="77777777" w:rsidR="00EA5812" w:rsidRPr="00002F64" w:rsidRDefault="00EA5812" w:rsidP="000D4CC4">
            <w:pPr>
              <w:jc w:val="center"/>
              <w:rPr>
                <w:sz w:val="16"/>
                <w:szCs w:val="16"/>
              </w:rPr>
            </w:pPr>
          </w:p>
        </w:tc>
        <w:tc>
          <w:tcPr>
            <w:tcW w:w="850" w:type="dxa"/>
            <w:tcBorders>
              <w:left w:val="nil"/>
              <w:bottom w:val="nil"/>
            </w:tcBorders>
            <w:vAlign w:val="center"/>
          </w:tcPr>
          <w:p w14:paraId="3989FCDC" w14:textId="77777777" w:rsidR="00EA5812" w:rsidRPr="00002F64" w:rsidRDefault="00EA5812" w:rsidP="000D4CC4">
            <w:pPr>
              <w:jc w:val="center"/>
              <w:rPr>
                <w:sz w:val="16"/>
                <w:szCs w:val="16"/>
              </w:rPr>
            </w:pPr>
          </w:p>
        </w:tc>
        <w:tc>
          <w:tcPr>
            <w:tcW w:w="426" w:type="dxa"/>
            <w:vMerge/>
            <w:shd w:val="clear" w:color="auto" w:fill="FF0000"/>
            <w:vAlign w:val="center"/>
          </w:tcPr>
          <w:p w14:paraId="7DB655BD" w14:textId="77777777" w:rsidR="00EA5812" w:rsidRPr="00A479BD" w:rsidRDefault="00EA5812" w:rsidP="000D4CC4">
            <w:pPr>
              <w:jc w:val="center"/>
              <w:rPr>
                <w:sz w:val="20"/>
                <w:szCs w:val="20"/>
              </w:rPr>
            </w:pPr>
          </w:p>
        </w:tc>
      </w:tr>
      <w:tr w:rsidR="00EA5812" w:rsidRPr="00A479BD" w14:paraId="6AA81B04" w14:textId="77777777" w:rsidTr="00EA5812">
        <w:tc>
          <w:tcPr>
            <w:tcW w:w="1555" w:type="dxa"/>
            <w:vMerge/>
            <w:shd w:val="clear" w:color="auto" w:fill="EAF1DD" w:themeFill="accent3" w:themeFillTint="33"/>
            <w:vAlign w:val="center"/>
          </w:tcPr>
          <w:p w14:paraId="594BDFC1" w14:textId="77777777" w:rsidR="00EA5812" w:rsidRPr="00002F64" w:rsidRDefault="00EA5812" w:rsidP="000D4CC4">
            <w:pPr>
              <w:jc w:val="center"/>
              <w:rPr>
                <w:sz w:val="16"/>
                <w:szCs w:val="16"/>
              </w:rPr>
            </w:pPr>
          </w:p>
        </w:tc>
        <w:tc>
          <w:tcPr>
            <w:tcW w:w="1701" w:type="dxa"/>
            <w:vMerge/>
            <w:shd w:val="clear" w:color="auto" w:fill="EAF1DD" w:themeFill="accent3" w:themeFillTint="33"/>
            <w:vAlign w:val="center"/>
          </w:tcPr>
          <w:p w14:paraId="4ED3C295" w14:textId="77777777" w:rsidR="00EA5812" w:rsidRPr="00002F64" w:rsidRDefault="00EA5812" w:rsidP="000D4CC4">
            <w:pPr>
              <w:jc w:val="center"/>
              <w:rPr>
                <w:sz w:val="16"/>
                <w:szCs w:val="16"/>
              </w:rPr>
            </w:pPr>
          </w:p>
        </w:tc>
        <w:tc>
          <w:tcPr>
            <w:tcW w:w="1701" w:type="dxa"/>
            <w:vMerge/>
            <w:shd w:val="clear" w:color="auto" w:fill="EAF1DD" w:themeFill="accent3" w:themeFillTint="33"/>
            <w:vAlign w:val="center"/>
          </w:tcPr>
          <w:p w14:paraId="2CDCB54F" w14:textId="77777777" w:rsidR="00EA5812" w:rsidRPr="00002F64" w:rsidRDefault="00EA5812" w:rsidP="000D4CC4">
            <w:pPr>
              <w:jc w:val="center"/>
              <w:rPr>
                <w:sz w:val="16"/>
                <w:szCs w:val="16"/>
              </w:rPr>
            </w:pPr>
          </w:p>
        </w:tc>
        <w:tc>
          <w:tcPr>
            <w:tcW w:w="1701" w:type="dxa"/>
            <w:tcBorders>
              <w:bottom w:val="single" w:sz="4" w:space="0" w:color="auto"/>
            </w:tcBorders>
            <w:vAlign w:val="center"/>
          </w:tcPr>
          <w:p w14:paraId="2A244FBF" w14:textId="77777777" w:rsidR="00EA5812" w:rsidRPr="00002F64" w:rsidRDefault="00EA5812" w:rsidP="000D4CC4">
            <w:pPr>
              <w:jc w:val="center"/>
              <w:rPr>
                <w:sz w:val="16"/>
                <w:szCs w:val="16"/>
              </w:rPr>
            </w:pPr>
            <w:r w:rsidRPr="00002F64">
              <w:rPr>
                <w:sz w:val="16"/>
                <w:szCs w:val="16"/>
              </w:rPr>
              <w:t>Müssen bei der erforderlichen Einbindung der Schutzeinrichtung in die vorhandene Steuerung lediglich Signale in vorhandene Steuerstromkreis eingebunden werden?</w:t>
            </w:r>
          </w:p>
        </w:tc>
        <w:tc>
          <w:tcPr>
            <w:tcW w:w="1559" w:type="dxa"/>
            <w:vAlign w:val="center"/>
          </w:tcPr>
          <w:p w14:paraId="6C86194E" w14:textId="78B8FF28" w:rsidR="00EA5812" w:rsidRDefault="00EA5812" w:rsidP="000D4CC4">
            <w:pPr>
              <w:jc w:val="center"/>
              <w:rPr>
                <w:sz w:val="16"/>
                <w:szCs w:val="16"/>
              </w:rPr>
            </w:pPr>
            <w:r w:rsidRPr="00002F64">
              <w:rPr>
                <w:sz w:val="16"/>
                <w:szCs w:val="16"/>
              </w:rPr>
              <w:t>Nein</w:t>
            </w:r>
          </w:p>
          <w:p w14:paraId="4E142721" w14:textId="6C219E6F" w:rsidR="00EA5812" w:rsidRPr="00002F64"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850" w:type="dxa"/>
            <w:tcBorders>
              <w:top w:val="nil"/>
              <w:bottom w:val="single" w:sz="4" w:space="0" w:color="auto"/>
            </w:tcBorders>
            <w:vAlign w:val="center"/>
          </w:tcPr>
          <w:p w14:paraId="762E0789" w14:textId="77777777" w:rsidR="00EA5812" w:rsidRPr="00002F64" w:rsidRDefault="00EA5812" w:rsidP="000D4CC4">
            <w:pPr>
              <w:jc w:val="center"/>
              <w:rPr>
                <w:sz w:val="16"/>
                <w:szCs w:val="16"/>
              </w:rPr>
            </w:pPr>
          </w:p>
        </w:tc>
        <w:tc>
          <w:tcPr>
            <w:tcW w:w="426" w:type="dxa"/>
            <w:vMerge/>
            <w:shd w:val="clear" w:color="auto" w:fill="FF0000"/>
            <w:vAlign w:val="center"/>
          </w:tcPr>
          <w:p w14:paraId="5EE3F7D9" w14:textId="77777777" w:rsidR="00EA5812" w:rsidRPr="00A479BD" w:rsidRDefault="00EA5812" w:rsidP="000D4CC4">
            <w:pPr>
              <w:jc w:val="center"/>
              <w:rPr>
                <w:sz w:val="20"/>
                <w:szCs w:val="20"/>
              </w:rPr>
            </w:pPr>
          </w:p>
        </w:tc>
      </w:tr>
      <w:tr w:rsidR="00EA5812" w:rsidRPr="00A479BD" w14:paraId="4EC031F5" w14:textId="77777777" w:rsidTr="00EA5812">
        <w:tc>
          <w:tcPr>
            <w:tcW w:w="1555" w:type="dxa"/>
            <w:vMerge/>
            <w:shd w:val="clear" w:color="auto" w:fill="EAF1DD" w:themeFill="accent3" w:themeFillTint="33"/>
            <w:vAlign w:val="center"/>
          </w:tcPr>
          <w:p w14:paraId="4E216AD4" w14:textId="77777777" w:rsidR="00EA5812" w:rsidRPr="00002F64" w:rsidRDefault="00EA5812" w:rsidP="000D4CC4">
            <w:pPr>
              <w:jc w:val="center"/>
              <w:rPr>
                <w:sz w:val="16"/>
                <w:szCs w:val="16"/>
              </w:rPr>
            </w:pPr>
          </w:p>
        </w:tc>
        <w:tc>
          <w:tcPr>
            <w:tcW w:w="1701" w:type="dxa"/>
            <w:vMerge/>
            <w:shd w:val="clear" w:color="auto" w:fill="EAF1DD" w:themeFill="accent3" w:themeFillTint="33"/>
            <w:vAlign w:val="center"/>
          </w:tcPr>
          <w:p w14:paraId="730C22F3" w14:textId="77777777" w:rsidR="00EA5812" w:rsidRPr="00002F64" w:rsidRDefault="00EA5812" w:rsidP="000D4CC4">
            <w:pPr>
              <w:jc w:val="center"/>
              <w:rPr>
                <w:sz w:val="16"/>
                <w:szCs w:val="16"/>
              </w:rPr>
            </w:pPr>
          </w:p>
        </w:tc>
        <w:tc>
          <w:tcPr>
            <w:tcW w:w="1701" w:type="dxa"/>
            <w:vMerge/>
            <w:shd w:val="clear" w:color="auto" w:fill="EAF1DD" w:themeFill="accent3" w:themeFillTint="33"/>
            <w:vAlign w:val="center"/>
          </w:tcPr>
          <w:p w14:paraId="33A5BF9C" w14:textId="77777777" w:rsidR="00EA5812" w:rsidRPr="00002F64" w:rsidRDefault="00EA5812" w:rsidP="000D4CC4">
            <w:pPr>
              <w:jc w:val="center"/>
              <w:rPr>
                <w:sz w:val="16"/>
                <w:szCs w:val="16"/>
              </w:rPr>
            </w:pPr>
          </w:p>
        </w:tc>
        <w:tc>
          <w:tcPr>
            <w:tcW w:w="1701" w:type="dxa"/>
            <w:vMerge w:val="restart"/>
            <w:shd w:val="clear" w:color="auto" w:fill="EAF1DD" w:themeFill="accent3" w:themeFillTint="33"/>
            <w:vAlign w:val="center"/>
          </w:tcPr>
          <w:p w14:paraId="7064C058" w14:textId="3691C52B" w:rsidR="00EA5812" w:rsidRDefault="00EA5812" w:rsidP="000D4CC4">
            <w:pPr>
              <w:jc w:val="center"/>
              <w:rPr>
                <w:sz w:val="16"/>
                <w:szCs w:val="16"/>
              </w:rPr>
            </w:pPr>
            <w:r w:rsidRPr="00002F64">
              <w:rPr>
                <w:sz w:val="16"/>
                <w:szCs w:val="16"/>
              </w:rPr>
              <w:t>Ja</w:t>
            </w:r>
          </w:p>
          <w:p w14:paraId="78B49CC2" w14:textId="1145CB28" w:rsidR="00EA5812" w:rsidRPr="00002F64"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1559" w:type="dxa"/>
            <w:tcBorders>
              <w:bottom w:val="single" w:sz="4" w:space="0" w:color="auto"/>
            </w:tcBorders>
            <w:vAlign w:val="center"/>
          </w:tcPr>
          <w:p w14:paraId="43EEBD8E" w14:textId="77777777" w:rsidR="00EA5812" w:rsidRPr="00002F64" w:rsidRDefault="00EA5812" w:rsidP="000D4CC4">
            <w:pPr>
              <w:jc w:val="center"/>
              <w:rPr>
                <w:sz w:val="16"/>
                <w:szCs w:val="16"/>
              </w:rPr>
            </w:pPr>
            <w:r w:rsidRPr="00002F64">
              <w:rPr>
                <w:sz w:val="16"/>
                <w:szCs w:val="16"/>
              </w:rPr>
              <w:t>Ist die zusätzliche Sicherheitsrelevante Steuerung unabhängig von der vorhandenen Steuerung und bewirkt lediglich das Stillsitzen gefahrbringender Bewegungen?</w:t>
            </w:r>
          </w:p>
        </w:tc>
        <w:tc>
          <w:tcPr>
            <w:tcW w:w="850" w:type="dxa"/>
            <w:tcBorders>
              <w:bottom w:val="single" w:sz="4" w:space="0" w:color="auto"/>
            </w:tcBorders>
            <w:shd w:val="clear" w:color="auto" w:fill="F2DBDB" w:themeFill="accent2" w:themeFillTint="33"/>
            <w:vAlign w:val="center"/>
          </w:tcPr>
          <w:p w14:paraId="398EA3D9" w14:textId="545D8879" w:rsidR="00EA5812" w:rsidRDefault="00EA5812" w:rsidP="000D4CC4">
            <w:pPr>
              <w:jc w:val="center"/>
              <w:rPr>
                <w:sz w:val="16"/>
                <w:szCs w:val="16"/>
              </w:rPr>
            </w:pPr>
            <w:r w:rsidRPr="00002F64">
              <w:rPr>
                <w:sz w:val="16"/>
                <w:szCs w:val="16"/>
              </w:rPr>
              <w:t>Nein</w:t>
            </w:r>
          </w:p>
          <w:p w14:paraId="38EACCD3" w14:textId="234968D1" w:rsidR="00EA5812" w:rsidRPr="00002F64"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426" w:type="dxa"/>
            <w:vMerge/>
            <w:tcBorders>
              <w:bottom w:val="single" w:sz="4" w:space="0" w:color="auto"/>
            </w:tcBorders>
            <w:shd w:val="clear" w:color="auto" w:fill="FF0000"/>
            <w:vAlign w:val="center"/>
          </w:tcPr>
          <w:p w14:paraId="22C08522" w14:textId="77777777" w:rsidR="00EA5812" w:rsidRPr="00A479BD" w:rsidRDefault="00EA5812" w:rsidP="000D4CC4">
            <w:pPr>
              <w:jc w:val="center"/>
              <w:rPr>
                <w:sz w:val="20"/>
                <w:szCs w:val="20"/>
              </w:rPr>
            </w:pPr>
          </w:p>
        </w:tc>
      </w:tr>
      <w:tr w:rsidR="00EA5812" w:rsidRPr="00A479BD" w14:paraId="1538E8BE" w14:textId="77777777" w:rsidTr="00EA5812">
        <w:trPr>
          <w:trHeight w:val="741"/>
        </w:trPr>
        <w:tc>
          <w:tcPr>
            <w:tcW w:w="1555" w:type="dxa"/>
            <w:vMerge/>
            <w:tcBorders>
              <w:bottom w:val="single" w:sz="4" w:space="0" w:color="auto"/>
            </w:tcBorders>
            <w:shd w:val="clear" w:color="auto" w:fill="EAF1DD" w:themeFill="accent3" w:themeFillTint="33"/>
            <w:vAlign w:val="center"/>
          </w:tcPr>
          <w:p w14:paraId="3E495E38" w14:textId="77777777" w:rsidR="00EA5812" w:rsidRPr="00002F64" w:rsidRDefault="00EA5812" w:rsidP="000D4CC4">
            <w:pPr>
              <w:jc w:val="center"/>
              <w:rPr>
                <w:sz w:val="16"/>
                <w:szCs w:val="16"/>
              </w:rPr>
            </w:pPr>
          </w:p>
        </w:tc>
        <w:tc>
          <w:tcPr>
            <w:tcW w:w="1701" w:type="dxa"/>
            <w:vMerge/>
            <w:tcBorders>
              <w:bottom w:val="single" w:sz="4" w:space="0" w:color="auto"/>
            </w:tcBorders>
            <w:shd w:val="clear" w:color="auto" w:fill="EAF1DD" w:themeFill="accent3" w:themeFillTint="33"/>
            <w:vAlign w:val="center"/>
          </w:tcPr>
          <w:p w14:paraId="1FB0587F" w14:textId="77777777" w:rsidR="00EA5812" w:rsidRPr="00002F64" w:rsidRDefault="00EA5812" w:rsidP="000D4CC4">
            <w:pPr>
              <w:jc w:val="center"/>
              <w:rPr>
                <w:sz w:val="16"/>
                <w:szCs w:val="16"/>
              </w:rPr>
            </w:pPr>
          </w:p>
        </w:tc>
        <w:tc>
          <w:tcPr>
            <w:tcW w:w="1701" w:type="dxa"/>
            <w:vMerge/>
            <w:tcBorders>
              <w:bottom w:val="single" w:sz="4" w:space="0" w:color="auto"/>
            </w:tcBorders>
            <w:shd w:val="clear" w:color="auto" w:fill="EAF1DD" w:themeFill="accent3" w:themeFillTint="33"/>
            <w:vAlign w:val="center"/>
          </w:tcPr>
          <w:p w14:paraId="4B3FC4EC" w14:textId="77777777" w:rsidR="00EA5812" w:rsidRPr="00002F64" w:rsidRDefault="00EA5812" w:rsidP="000D4CC4">
            <w:pPr>
              <w:jc w:val="center"/>
              <w:rPr>
                <w:sz w:val="16"/>
                <w:szCs w:val="16"/>
              </w:rPr>
            </w:pPr>
          </w:p>
        </w:tc>
        <w:tc>
          <w:tcPr>
            <w:tcW w:w="1701" w:type="dxa"/>
            <w:vMerge/>
            <w:tcBorders>
              <w:bottom w:val="single" w:sz="4" w:space="0" w:color="auto"/>
            </w:tcBorders>
            <w:shd w:val="clear" w:color="auto" w:fill="EAF1DD" w:themeFill="accent3" w:themeFillTint="33"/>
            <w:vAlign w:val="center"/>
          </w:tcPr>
          <w:p w14:paraId="687261D5" w14:textId="77777777" w:rsidR="00EA5812" w:rsidRPr="00002F64" w:rsidRDefault="00EA5812" w:rsidP="000D4CC4">
            <w:pPr>
              <w:jc w:val="center"/>
              <w:rPr>
                <w:sz w:val="16"/>
                <w:szCs w:val="16"/>
              </w:rPr>
            </w:pPr>
          </w:p>
        </w:tc>
        <w:tc>
          <w:tcPr>
            <w:tcW w:w="1559" w:type="dxa"/>
            <w:tcBorders>
              <w:bottom w:val="single" w:sz="4" w:space="0" w:color="auto"/>
            </w:tcBorders>
            <w:shd w:val="clear" w:color="auto" w:fill="EAF1DD" w:themeFill="accent3" w:themeFillTint="33"/>
            <w:vAlign w:val="center"/>
          </w:tcPr>
          <w:p w14:paraId="41F236C7" w14:textId="34AE6ECC" w:rsidR="00EA5812" w:rsidRDefault="00EA5812" w:rsidP="000D4CC4">
            <w:pPr>
              <w:jc w:val="center"/>
              <w:rPr>
                <w:sz w:val="16"/>
                <w:szCs w:val="16"/>
              </w:rPr>
            </w:pPr>
            <w:r w:rsidRPr="00002F64">
              <w:rPr>
                <w:sz w:val="16"/>
                <w:szCs w:val="16"/>
              </w:rPr>
              <w:t>Ja</w:t>
            </w:r>
          </w:p>
          <w:p w14:paraId="072008E4" w14:textId="22DD56DC" w:rsidR="00EA5812" w:rsidRPr="00002F64" w:rsidRDefault="00EA5812" w:rsidP="000D4CC4">
            <w:pPr>
              <w:jc w:val="center"/>
              <w:rPr>
                <w:sz w:val="16"/>
                <w:szCs w:val="16"/>
              </w:rPr>
            </w:pPr>
            <w:r w:rsidRPr="00EA5812">
              <w:rPr>
                <w:sz w:val="20"/>
                <w:szCs w:val="20"/>
              </w:rPr>
              <w:fldChar w:fldCharType="begin">
                <w:ffData>
                  <w:name w:val="Kontrollkästchen1"/>
                  <w:enabled/>
                  <w:calcOnExit w:val="0"/>
                  <w:checkBox>
                    <w:sizeAuto/>
                    <w:default w:val="0"/>
                  </w:checkBox>
                </w:ffData>
              </w:fldChar>
            </w:r>
            <w:r w:rsidRPr="00EA5812">
              <w:rPr>
                <w:sz w:val="20"/>
                <w:szCs w:val="20"/>
              </w:rPr>
              <w:instrText xml:space="preserve"> FORMCHECKBOX </w:instrText>
            </w:r>
            <w:r w:rsidR="00000000">
              <w:rPr>
                <w:sz w:val="20"/>
                <w:szCs w:val="20"/>
              </w:rPr>
            </w:r>
            <w:r w:rsidR="00000000">
              <w:rPr>
                <w:sz w:val="20"/>
                <w:szCs w:val="20"/>
              </w:rPr>
              <w:fldChar w:fldCharType="separate"/>
            </w:r>
            <w:r w:rsidRPr="00EA5812">
              <w:rPr>
                <w:sz w:val="20"/>
                <w:szCs w:val="20"/>
              </w:rPr>
              <w:fldChar w:fldCharType="end"/>
            </w:r>
          </w:p>
        </w:tc>
        <w:tc>
          <w:tcPr>
            <w:tcW w:w="850" w:type="dxa"/>
            <w:tcBorders>
              <w:bottom w:val="nil"/>
              <w:right w:val="nil"/>
            </w:tcBorders>
            <w:vAlign w:val="center"/>
          </w:tcPr>
          <w:p w14:paraId="7301C481" w14:textId="77777777" w:rsidR="00EA5812" w:rsidRPr="00002F64" w:rsidRDefault="00EA5812" w:rsidP="000D4CC4">
            <w:pPr>
              <w:jc w:val="center"/>
              <w:rPr>
                <w:sz w:val="16"/>
                <w:szCs w:val="16"/>
              </w:rPr>
            </w:pPr>
          </w:p>
        </w:tc>
        <w:tc>
          <w:tcPr>
            <w:tcW w:w="426" w:type="dxa"/>
            <w:tcBorders>
              <w:left w:val="nil"/>
              <w:bottom w:val="nil"/>
              <w:right w:val="nil"/>
            </w:tcBorders>
            <w:shd w:val="clear" w:color="auto" w:fill="auto"/>
            <w:vAlign w:val="center"/>
          </w:tcPr>
          <w:p w14:paraId="25DC731D" w14:textId="77777777" w:rsidR="00EA5812" w:rsidRPr="00A479BD" w:rsidRDefault="00EA5812" w:rsidP="000D4CC4">
            <w:pPr>
              <w:jc w:val="center"/>
              <w:rPr>
                <w:sz w:val="20"/>
                <w:szCs w:val="20"/>
              </w:rPr>
            </w:pPr>
          </w:p>
        </w:tc>
      </w:tr>
      <w:tr w:rsidR="00EA5812" w:rsidRPr="00A479BD" w14:paraId="7CB2C227" w14:textId="77777777" w:rsidTr="00EA5812">
        <w:trPr>
          <w:trHeight w:val="504"/>
        </w:trPr>
        <w:tc>
          <w:tcPr>
            <w:tcW w:w="8217" w:type="dxa"/>
            <w:gridSpan w:val="5"/>
            <w:tcBorders>
              <w:bottom w:val="single" w:sz="4" w:space="0" w:color="auto"/>
            </w:tcBorders>
            <w:shd w:val="clear" w:color="auto" w:fill="00B050"/>
            <w:vAlign w:val="center"/>
          </w:tcPr>
          <w:p w14:paraId="43458642" w14:textId="77777777" w:rsidR="00EA5812" w:rsidRPr="00002F64" w:rsidRDefault="00EA5812" w:rsidP="000D4CC4">
            <w:pPr>
              <w:jc w:val="center"/>
              <w:rPr>
                <w:b/>
                <w:bCs/>
                <w:sz w:val="16"/>
                <w:szCs w:val="16"/>
              </w:rPr>
            </w:pPr>
            <w:r w:rsidRPr="00002F64">
              <w:rPr>
                <w:b/>
                <w:bCs/>
                <w:sz w:val="16"/>
                <w:szCs w:val="16"/>
              </w:rPr>
              <w:t>Keine wesentliche Veränderung</w:t>
            </w:r>
          </w:p>
        </w:tc>
        <w:tc>
          <w:tcPr>
            <w:tcW w:w="850" w:type="dxa"/>
            <w:tcBorders>
              <w:top w:val="nil"/>
              <w:bottom w:val="nil"/>
              <w:right w:val="nil"/>
            </w:tcBorders>
            <w:vAlign w:val="center"/>
          </w:tcPr>
          <w:p w14:paraId="5D3C6585" w14:textId="77777777" w:rsidR="00EA5812" w:rsidRPr="00002F64" w:rsidRDefault="00EA5812" w:rsidP="000D4CC4">
            <w:pPr>
              <w:jc w:val="center"/>
              <w:rPr>
                <w:sz w:val="16"/>
                <w:szCs w:val="16"/>
              </w:rPr>
            </w:pPr>
          </w:p>
        </w:tc>
        <w:tc>
          <w:tcPr>
            <w:tcW w:w="426" w:type="dxa"/>
            <w:tcBorders>
              <w:top w:val="nil"/>
              <w:left w:val="nil"/>
              <w:bottom w:val="nil"/>
              <w:right w:val="nil"/>
            </w:tcBorders>
            <w:shd w:val="clear" w:color="auto" w:fill="auto"/>
            <w:vAlign w:val="center"/>
          </w:tcPr>
          <w:p w14:paraId="710F8D75" w14:textId="77777777" w:rsidR="00EA5812" w:rsidRPr="00A479BD" w:rsidRDefault="00EA5812" w:rsidP="000D4CC4">
            <w:pPr>
              <w:jc w:val="center"/>
              <w:rPr>
                <w:sz w:val="20"/>
                <w:szCs w:val="20"/>
              </w:rPr>
            </w:pPr>
          </w:p>
        </w:tc>
      </w:tr>
    </w:tbl>
    <w:p w14:paraId="70CF4DB9" w14:textId="77777777" w:rsidR="00EA5812" w:rsidRDefault="00EA5812" w:rsidP="00EA5812">
      <w:pPr>
        <w:jc w:val="both"/>
      </w:pPr>
    </w:p>
    <w:p w14:paraId="4AF76C8E" w14:textId="77777777" w:rsidR="00EA5812" w:rsidRDefault="00EA5812">
      <w:pPr>
        <w:rPr>
          <w:sz w:val="20"/>
          <w:szCs w:val="20"/>
        </w:rPr>
      </w:pPr>
    </w:p>
    <w:p w14:paraId="3FABA0F0" w14:textId="77777777" w:rsidR="00EA5812" w:rsidRPr="00EA5812" w:rsidRDefault="00EA5812">
      <w:pPr>
        <w:rPr>
          <w:sz w:val="20"/>
          <w:szCs w:val="20"/>
        </w:rPr>
      </w:pPr>
    </w:p>
    <w:tbl>
      <w:tblPr>
        <w:tblStyle w:val="Tabellenraster"/>
        <w:tblW w:w="9498" w:type="dxa"/>
        <w:tblInd w:w="-5" w:type="dxa"/>
        <w:tblLook w:val="04A0" w:firstRow="1" w:lastRow="0" w:firstColumn="1" w:lastColumn="0" w:noHBand="0" w:noVBand="1"/>
      </w:tblPr>
      <w:tblGrid>
        <w:gridCol w:w="9498"/>
      </w:tblGrid>
      <w:tr w:rsidR="00B233C5" w:rsidRPr="00EA5812" w14:paraId="71331270" w14:textId="77777777" w:rsidTr="00B233C5">
        <w:trPr>
          <w:trHeight w:val="340"/>
          <w:tblHeader/>
        </w:trPr>
        <w:tc>
          <w:tcPr>
            <w:tcW w:w="9498" w:type="dxa"/>
            <w:tcBorders>
              <w:bottom w:val="single" w:sz="4" w:space="0" w:color="auto"/>
            </w:tcBorders>
            <w:shd w:val="pct15" w:color="auto" w:fill="auto"/>
            <w:vAlign w:val="center"/>
          </w:tcPr>
          <w:p w14:paraId="3DE40F7D" w14:textId="0B4B48D1" w:rsidR="00B233C5" w:rsidRPr="00EA5812" w:rsidRDefault="00B233C5" w:rsidP="000D4CC4">
            <w:pPr>
              <w:spacing w:before="120" w:after="120"/>
              <w:rPr>
                <w:b/>
                <w:sz w:val="20"/>
                <w:szCs w:val="20"/>
              </w:rPr>
            </w:pPr>
            <w:r w:rsidRPr="00B233C5">
              <w:rPr>
                <w:b/>
                <w:sz w:val="20"/>
                <w:szCs w:val="20"/>
              </w:rPr>
              <w:lastRenderedPageBreak/>
              <w:t>Ergebnis</w:t>
            </w:r>
          </w:p>
        </w:tc>
      </w:tr>
      <w:tr w:rsidR="00B233C5" w:rsidRPr="00B233C5" w14:paraId="5DD1A522" w14:textId="77777777" w:rsidTr="00B233C5">
        <w:trPr>
          <w:trHeight w:val="124"/>
        </w:trPr>
        <w:tc>
          <w:tcPr>
            <w:tcW w:w="9498" w:type="dxa"/>
            <w:tcBorders>
              <w:bottom w:val="single" w:sz="4" w:space="0" w:color="auto"/>
            </w:tcBorders>
            <w:shd w:val="clear" w:color="auto" w:fill="FF0000"/>
          </w:tcPr>
          <w:p w14:paraId="03F4B508" w14:textId="20B58395" w:rsidR="00B233C5" w:rsidRPr="00B233C5" w:rsidRDefault="00B233C5" w:rsidP="00B233C5">
            <w:pPr>
              <w:widowControl w:val="0"/>
              <w:autoSpaceDE w:val="0"/>
              <w:autoSpaceDN w:val="0"/>
              <w:adjustRightInd w:val="0"/>
              <w:rPr>
                <w:sz w:val="20"/>
                <w:szCs w:val="20"/>
              </w:rPr>
            </w:pPr>
            <w:r w:rsidRPr="00B233C5">
              <w:rPr>
                <w:sz w:val="20"/>
                <w:szCs w:val="20"/>
              </w:rPr>
              <w:fldChar w:fldCharType="begin">
                <w:ffData>
                  <w:name w:val="Kontrollkästchen1"/>
                  <w:enabled/>
                  <w:calcOnExit w:val="0"/>
                  <w:checkBox>
                    <w:sizeAuto/>
                    <w:default w:val="0"/>
                  </w:checkBox>
                </w:ffData>
              </w:fldChar>
            </w:r>
            <w:r w:rsidRPr="00B233C5">
              <w:rPr>
                <w:sz w:val="20"/>
                <w:szCs w:val="20"/>
              </w:rPr>
              <w:instrText xml:space="preserve"> FORMCHECKBOX </w:instrText>
            </w:r>
            <w:r w:rsidR="00000000">
              <w:rPr>
                <w:sz w:val="20"/>
                <w:szCs w:val="20"/>
              </w:rPr>
            </w:r>
            <w:r w:rsidR="00000000">
              <w:rPr>
                <w:sz w:val="20"/>
                <w:szCs w:val="20"/>
              </w:rPr>
              <w:fldChar w:fldCharType="separate"/>
            </w:r>
            <w:r w:rsidRPr="00B233C5">
              <w:rPr>
                <w:sz w:val="20"/>
                <w:szCs w:val="20"/>
              </w:rPr>
              <w:fldChar w:fldCharType="end"/>
            </w:r>
            <w:r w:rsidRPr="00B233C5">
              <w:rPr>
                <w:sz w:val="20"/>
                <w:szCs w:val="20"/>
              </w:rPr>
              <w:t xml:space="preserve"> </w:t>
            </w:r>
            <w:r w:rsidRPr="00B233C5">
              <w:rPr>
                <w:b/>
                <w:sz w:val="20"/>
                <w:szCs w:val="20"/>
              </w:rPr>
              <w:t xml:space="preserve">Es liegt </w:t>
            </w:r>
            <w:r w:rsidRPr="00B233C5">
              <w:rPr>
                <w:b/>
                <w:sz w:val="20"/>
                <w:szCs w:val="20"/>
                <w:u w:val="single"/>
              </w:rPr>
              <w:t>eine</w:t>
            </w:r>
            <w:r w:rsidRPr="00B233C5">
              <w:rPr>
                <w:b/>
                <w:sz w:val="20"/>
                <w:szCs w:val="20"/>
              </w:rPr>
              <w:t xml:space="preserve"> wesentliche Änderung der Maschine vor</w:t>
            </w:r>
          </w:p>
        </w:tc>
      </w:tr>
      <w:tr w:rsidR="00B233C5" w:rsidRPr="00B233C5" w14:paraId="578C6948" w14:textId="77777777" w:rsidTr="00B233C5">
        <w:trPr>
          <w:trHeight w:val="284"/>
        </w:trPr>
        <w:tc>
          <w:tcPr>
            <w:tcW w:w="9498" w:type="dxa"/>
            <w:shd w:val="clear" w:color="auto" w:fill="00B050"/>
          </w:tcPr>
          <w:p w14:paraId="293B006F" w14:textId="18646380" w:rsidR="00B233C5" w:rsidRPr="00B233C5" w:rsidRDefault="00B233C5" w:rsidP="00B233C5">
            <w:pPr>
              <w:widowControl w:val="0"/>
              <w:autoSpaceDE w:val="0"/>
              <w:autoSpaceDN w:val="0"/>
              <w:adjustRightInd w:val="0"/>
              <w:rPr>
                <w:sz w:val="20"/>
                <w:szCs w:val="20"/>
              </w:rPr>
            </w:pPr>
            <w:r w:rsidRPr="00B233C5">
              <w:rPr>
                <w:sz w:val="20"/>
                <w:szCs w:val="20"/>
              </w:rPr>
              <w:fldChar w:fldCharType="begin">
                <w:ffData>
                  <w:name w:val="Kontrollkästchen1"/>
                  <w:enabled/>
                  <w:calcOnExit w:val="0"/>
                  <w:checkBox>
                    <w:sizeAuto/>
                    <w:default w:val="0"/>
                  </w:checkBox>
                </w:ffData>
              </w:fldChar>
            </w:r>
            <w:r w:rsidRPr="00B233C5">
              <w:rPr>
                <w:sz w:val="20"/>
                <w:szCs w:val="20"/>
              </w:rPr>
              <w:instrText xml:space="preserve"> FORMCHECKBOX </w:instrText>
            </w:r>
            <w:r w:rsidR="00000000">
              <w:rPr>
                <w:sz w:val="20"/>
                <w:szCs w:val="20"/>
              </w:rPr>
            </w:r>
            <w:r w:rsidR="00000000">
              <w:rPr>
                <w:sz w:val="20"/>
                <w:szCs w:val="20"/>
              </w:rPr>
              <w:fldChar w:fldCharType="separate"/>
            </w:r>
            <w:r w:rsidRPr="00B233C5">
              <w:rPr>
                <w:sz w:val="20"/>
                <w:szCs w:val="20"/>
              </w:rPr>
              <w:fldChar w:fldCharType="end"/>
            </w:r>
            <w:r w:rsidRPr="00B233C5">
              <w:rPr>
                <w:sz w:val="20"/>
                <w:szCs w:val="20"/>
              </w:rPr>
              <w:t xml:space="preserve"> </w:t>
            </w:r>
            <w:r w:rsidRPr="00B233C5">
              <w:rPr>
                <w:b/>
                <w:sz w:val="20"/>
                <w:szCs w:val="20"/>
              </w:rPr>
              <w:t xml:space="preserve">Es liegt </w:t>
            </w:r>
            <w:r w:rsidRPr="00B233C5">
              <w:rPr>
                <w:b/>
                <w:sz w:val="20"/>
                <w:szCs w:val="20"/>
                <w:u w:val="single"/>
              </w:rPr>
              <w:t>keine</w:t>
            </w:r>
            <w:r w:rsidRPr="00B233C5">
              <w:rPr>
                <w:b/>
                <w:sz w:val="20"/>
                <w:szCs w:val="20"/>
              </w:rPr>
              <w:t xml:space="preserve"> wesentliche Änderung der Maschine vor</w:t>
            </w:r>
          </w:p>
        </w:tc>
      </w:tr>
      <w:tr w:rsidR="00B233C5" w:rsidRPr="00B233C5" w14:paraId="0008EB65" w14:textId="77777777" w:rsidTr="00B233C5">
        <w:trPr>
          <w:trHeight w:val="2371"/>
        </w:trPr>
        <w:tc>
          <w:tcPr>
            <w:tcW w:w="9498" w:type="dxa"/>
          </w:tcPr>
          <w:p w14:paraId="68F35DB3" w14:textId="77777777" w:rsidR="00B233C5" w:rsidRPr="00B233C5" w:rsidRDefault="00B233C5" w:rsidP="00B233C5">
            <w:pPr>
              <w:widowControl w:val="0"/>
              <w:autoSpaceDE w:val="0"/>
              <w:autoSpaceDN w:val="0"/>
              <w:adjustRightInd w:val="0"/>
              <w:rPr>
                <w:sz w:val="20"/>
                <w:szCs w:val="20"/>
              </w:rPr>
            </w:pPr>
            <w:r w:rsidRPr="00B233C5">
              <w:rPr>
                <w:sz w:val="20"/>
                <w:szCs w:val="20"/>
              </w:rPr>
              <w:t xml:space="preserve">Eine „wesentliche Veränderung“ im Sinne des ProdSG hat die Herstellereigenschaft zur Folge. In diesem Fall wäre die Maschine als </w:t>
            </w:r>
            <w:r w:rsidRPr="00B233C5">
              <w:rPr>
                <w:bCs/>
                <w:sz w:val="20"/>
                <w:szCs w:val="20"/>
              </w:rPr>
              <w:t xml:space="preserve">neu </w:t>
            </w:r>
            <w:r w:rsidRPr="00B233C5">
              <w:rPr>
                <w:sz w:val="20"/>
                <w:szCs w:val="20"/>
              </w:rPr>
              <w:t>anzusehen. Sie müsste daher im vollen Umfang, d.h. nicht nur der veränderte Bereich, der EG-Maschinenrichtlinie entsprechen. Für Maschinen die schon vor dem 01.01.1995 im Betrieb bereitgestellt wurden, wären folgende Maßnahmen erforderlich:</w:t>
            </w:r>
          </w:p>
          <w:p w14:paraId="5B5E799D" w14:textId="77777777" w:rsidR="00B233C5" w:rsidRPr="00B233C5" w:rsidRDefault="00B233C5" w:rsidP="00B233C5">
            <w:pPr>
              <w:pStyle w:val="Listenabsatz"/>
              <w:widowControl w:val="0"/>
              <w:numPr>
                <w:ilvl w:val="0"/>
                <w:numId w:val="44"/>
              </w:numPr>
              <w:autoSpaceDE w:val="0"/>
              <w:autoSpaceDN w:val="0"/>
              <w:adjustRightInd w:val="0"/>
              <w:spacing w:after="0"/>
              <w:ind w:left="426"/>
              <w:rPr>
                <w:sz w:val="20"/>
                <w:szCs w:val="20"/>
              </w:rPr>
            </w:pPr>
            <w:r w:rsidRPr="00B233C5">
              <w:rPr>
                <w:sz w:val="20"/>
                <w:szCs w:val="20"/>
              </w:rPr>
              <w:t>Durchführung einer Risikobeurteilung und des Konformitätsbewertungsverfahrens</w:t>
            </w:r>
          </w:p>
          <w:p w14:paraId="526C50DA" w14:textId="77777777" w:rsidR="00B233C5" w:rsidRPr="00B233C5" w:rsidRDefault="00B233C5" w:rsidP="00B233C5">
            <w:pPr>
              <w:pStyle w:val="Listenabsatz"/>
              <w:widowControl w:val="0"/>
              <w:numPr>
                <w:ilvl w:val="0"/>
                <w:numId w:val="44"/>
              </w:numPr>
              <w:autoSpaceDE w:val="0"/>
              <w:autoSpaceDN w:val="0"/>
              <w:adjustRightInd w:val="0"/>
              <w:spacing w:after="0"/>
              <w:ind w:left="426"/>
              <w:rPr>
                <w:sz w:val="20"/>
                <w:szCs w:val="20"/>
              </w:rPr>
            </w:pPr>
            <w:r w:rsidRPr="00B233C5">
              <w:rPr>
                <w:sz w:val="20"/>
                <w:szCs w:val="20"/>
              </w:rPr>
              <w:t>Nachrüstung der Maschine auf das Sicherheitsniveau der aktuellen EG-Maschinenrichtlinie</w:t>
            </w:r>
          </w:p>
          <w:p w14:paraId="2066ACB7" w14:textId="77777777" w:rsidR="00B233C5" w:rsidRPr="00B233C5" w:rsidRDefault="00B233C5" w:rsidP="00B233C5">
            <w:pPr>
              <w:pStyle w:val="Listenabsatz"/>
              <w:widowControl w:val="0"/>
              <w:numPr>
                <w:ilvl w:val="0"/>
                <w:numId w:val="44"/>
              </w:numPr>
              <w:autoSpaceDE w:val="0"/>
              <w:autoSpaceDN w:val="0"/>
              <w:adjustRightInd w:val="0"/>
              <w:spacing w:after="0"/>
              <w:ind w:left="426"/>
              <w:rPr>
                <w:sz w:val="20"/>
                <w:szCs w:val="20"/>
              </w:rPr>
            </w:pPr>
            <w:r w:rsidRPr="00B233C5">
              <w:rPr>
                <w:sz w:val="20"/>
                <w:szCs w:val="20"/>
              </w:rPr>
              <w:t>Ergänzung und Überarbeitung der Betriebsanleitung</w:t>
            </w:r>
          </w:p>
          <w:p w14:paraId="1DFCA314" w14:textId="77777777" w:rsidR="00B233C5" w:rsidRPr="00B233C5" w:rsidRDefault="00B233C5" w:rsidP="00B233C5">
            <w:pPr>
              <w:pStyle w:val="Listenabsatz"/>
              <w:widowControl w:val="0"/>
              <w:numPr>
                <w:ilvl w:val="0"/>
                <w:numId w:val="44"/>
              </w:numPr>
              <w:autoSpaceDE w:val="0"/>
              <w:autoSpaceDN w:val="0"/>
              <w:adjustRightInd w:val="0"/>
              <w:spacing w:after="0"/>
              <w:ind w:left="426"/>
              <w:rPr>
                <w:sz w:val="20"/>
                <w:szCs w:val="20"/>
              </w:rPr>
            </w:pPr>
            <w:r w:rsidRPr="00B233C5">
              <w:rPr>
                <w:sz w:val="20"/>
                <w:szCs w:val="20"/>
              </w:rPr>
              <w:t>Erstellung einer technischen Dokumentation entsprechend der Maschinenrichtlinie Anbringung der CE-Kennzeichnung</w:t>
            </w:r>
          </w:p>
        </w:tc>
      </w:tr>
    </w:tbl>
    <w:p w14:paraId="71525864" w14:textId="77777777" w:rsidR="00EA3B38" w:rsidRPr="00EA5812" w:rsidRDefault="00EA3B38" w:rsidP="00EA3B38">
      <w:pPr>
        <w:pStyle w:val="KeinLeerraum"/>
        <w:rPr>
          <w:rFonts w:ascii="Arial" w:hAnsi="Arial" w:cs="Arial"/>
          <w:sz w:val="20"/>
          <w:szCs w:val="20"/>
        </w:rPr>
      </w:pPr>
    </w:p>
    <w:p w14:paraId="636AC431" w14:textId="77777777" w:rsidR="003F2FBC" w:rsidRPr="00EA5812" w:rsidRDefault="003F2FBC" w:rsidP="003F2FBC">
      <w:pPr>
        <w:pStyle w:val="KeinLeerraum"/>
        <w:rPr>
          <w:rFonts w:ascii="Arial" w:hAnsi="Arial" w:cs="Arial"/>
          <w:sz w:val="20"/>
          <w:szCs w:val="20"/>
        </w:rPr>
      </w:pPr>
    </w:p>
    <w:p w14:paraId="11F581F7" w14:textId="77777777" w:rsidR="003F2FBC" w:rsidRPr="00EA5812" w:rsidRDefault="003F2FBC" w:rsidP="003F2FBC">
      <w:pPr>
        <w:pStyle w:val="KeinLeerraum"/>
        <w:rPr>
          <w:rFonts w:ascii="Arial" w:hAnsi="Arial" w:cs="Arial"/>
          <w:sz w:val="20"/>
          <w:szCs w:val="20"/>
        </w:rPr>
      </w:pPr>
    </w:p>
    <w:p w14:paraId="5A9E9CA0" w14:textId="77777777" w:rsidR="003F2FBC" w:rsidRPr="00EA5812" w:rsidRDefault="003F2FBC" w:rsidP="003F2FBC">
      <w:pPr>
        <w:pStyle w:val="KeinLeerraum"/>
        <w:rPr>
          <w:rFonts w:ascii="Arial" w:hAnsi="Arial" w:cs="Arial"/>
          <w:sz w:val="20"/>
          <w:szCs w:val="20"/>
        </w:rPr>
      </w:pPr>
    </w:p>
    <w:p w14:paraId="11EB922D" w14:textId="572CF36F" w:rsidR="003F2FBC" w:rsidRPr="00EA5812" w:rsidRDefault="003F2FBC" w:rsidP="003F2FBC">
      <w:pPr>
        <w:pStyle w:val="KeinLeerraum"/>
        <w:rPr>
          <w:rFonts w:ascii="Arial" w:hAnsi="Arial" w:cs="Arial"/>
          <w:sz w:val="20"/>
          <w:szCs w:val="20"/>
        </w:rPr>
      </w:pPr>
      <w:r w:rsidRPr="00EA5812">
        <w:rPr>
          <w:rFonts w:ascii="Arial" w:hAnsi="Arial" w:cs="Arial"/>
          <w:sz w:val="20"/>
          <w:szCs w:val="20"/>
        </w:rPr>
        <w:fldChar w:fldCharType="begin">
          <w:ffData>
            <w:name w:val="Text1"/>
            <w:enabled/>
            <w:calcOnExit w:val="0"/>
            <w:textInput/>
          </w:ffData>
        </w:fldChar>
      </w:r>
      <w:r w:rsidRPr="00EA5812">
        <w:rPr>
          <w:rFonts w:ascii="Arial" w:hAnsi="Arial" w:cs="Arial"/>
          <w:sz w:val="20"/>
          <w:szCs w:val="20"/>
        </w:rPr>
        <w:instrText xml:space="preserve"> FORMTEXT </w:instrText>
      </w:r>
      <w:r w:rsidRPr="00EA5812">
        <w:rPr>
          <w:rFonts w:ascii="Arial" w:hAnsi="Arial" w:cs="Arial"/>
          <w:sz w:val="20"/>
          <w:szCs w:val="20"/>
        </w:rPr>
      </w:r>
      <w:r w:rsidRPr="00EA5812">
        <w:rPr>
          <w:rFonts w:ascii="Arial" w:hAnsi="Arial" w:cs="Arial"/>
          <w:sz w:val="20"/>
          <w:szCs w:val="20"/>
        </w:rPr>
        <w:fldChar w:fldCharType="separate"/>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sz w:val="20"/>
          <w:szCs w:val="20"/>
        </w:rPr>
        <w:fldChar w:fldCharType="end"/>
      </w:r>
    </w:p>
    <w:p w14:paraId="155378FB" w14:textId="77777777" w:rsidR="003F2FBC" w:rsidRPr="00EA5812" w:rsidRDefault="003F2FBC" w:rsidP="003F2FBC">
      <w:pPr>
        <w:pStyle w:val="KeinLeerraum"/>
        <w:rPr>
          <w:rFonts w:ascii="Arial" w:hAnsi="Arial" w:cs="Arial"/>
          <w:sz w:val="20"/>
          <w:szCs w:val="20"/>
        </w:rPr>
      </w:pPr>
      <w:r w:rsidRPr="00EA5812">
        <w:rPr>
          <w:rFonts w:ascii="Arial" w:hAnsi="Arial" w:cs="Arial"/>
          <w:sz w:val="20"/>
          <w:szCs w:val="20"/>
        </w:rPr>
        <w:t>_______________________________</w:t>
      </w:r>
    </w:p>
    <w:p w14:paraId="3E54E43D" w14:textId="5905E144" w:rsidR="003F2FBC" w:rsidRPr="00EA5812" w:rsidRDefault="003F2FBC" w:rsidP="003F2FBC">
      <w:pPr>
        <w:pStyle w:val="KeinLeerraum"/>
        <w:rPr>
          <w:rFonts w:ascii="Arial" w:hAnsi="Arial" w:cs="Arial"/>
          <w:sz w:val="20"/>
          <w:szCs w:val="20"/>
        </w:rPr>
      </w:pPr>
      <w:r w:rsidRPr="00EA5812">
        <w:rPr>
          <w:rFonts w:ascii="Arial" w:hAnsi="Arial" w:cs="Arial"/>
          <w:sz w:val="20"/>
          <w:szCs w:val="20"/>
        </w:rPr>
        <w:t xml:space="preserve">Datum / Unterschrift </w:t>
      </w:r>
      <w:r w:rsidR="00B233C5">
        <w:rPr>
          <w:rFonts w:ascii="Arial" w:hAnsi="Arial" w:cs="Arial"/>
          <w:sz w:val="20"/>
          <w:szCs w:val="20"/>
        </w:rPr>
        <w:t>Ersteller</w:t>
      </w:r>
    </w:p>
    <w:p w14:paraId="59C4D4B2" w14:textId="77777777" w:rsidR="003F2FBC" w:rsidRPr="00EA5812" w:rsidRDefault="003F2FBC" w:rsidP="003F2FBC">
      <w:pPr>
        <w:pStyle w:val="KeinLeerraum"/>
        <w:rPr>
          <w:rFonts w:ascii="Arial" w:hAnsi="Arial" w:cs="Arial"/>
          <w:sz w:val="20"/>
          <w:szCs w:val="20"/>
        </w:rPr>
      </w:pPr>
    </w:p>
    <w:p w14:paraId="6F209703" w14:textId="77777777" w:rsidR="003F2FBC" w:rsidRPr="00EA5812" w:rsidRDefault="003F2FBC" w:rsidP="003F2FBC">
      <w:pPr>
        <w:pStyle w:val="KeinLeerraum"/>
        <w:rPr>
          <w:rFonts w:ascii="Arial" w:hAnsi="Arial" w:cs="Arial"/>
          <w:sz w:val="20"/>
          <w:szCs w:val="20"/>
        </w:rPr>
      </w:pPr>
    </w:p>
    <w:p w14:paraId="7283C08A" w14:textId="77777777" w:rsidR="003F2FBC" w:rsidRPr="00EA5812" w:rsidRDefault="003F2FBC" w:rsidP="003F2FBC">
      <w:pPr>
        <w:pStyle w:val="KeinLeerraum"/>
        <w:rPr>
          <w:rFonts w:ascii="Arial" w:hAnsi="Arial" w:cs="Arial"/>
          <w:sz w:val="20"/>
          <w:szCs w:val="20"/>
        </w:rPr>
      </w:pPr>
    </w:p>
    <w:p w14:paraId="437E5875" w14:textId="611450C0" w:rsidR="003F2FBC" w:rsidRPr="00EA5812" w:rsidRDefault="003F2FBC" w:rsidP="003F2FBC">
      <w:pPr>
        <w:pStyle w:val="KeinLeerraum"/>
        <w:rPr>
          <w:rFonts w:ascii="Arial" w:hAnsi="Arial" w:cs="Arial"/>
          <w:sz w:val="20"/>
          <w:szCs w:val="20"/>
        </w:rPr>
      </w:pPr>
      <w:r w:rsidRPr="00EA5812">
        <w:rPr>
          <w:rFonts w:ascii="Arial" w:hAnsi="Arial" w:cs="Arial"/>
          <w:sz w:val="20"/>
          <w:szCs w:val="20"/>
        </w:rPr>
        <w:fldChar w:fldCharType="begin">
          <w:ffData>
            <w:name w:val="Text1"/>
            <w:enabled/>
            <w:calcOnExit w:val="0"/>
            <w:textInput/>
          </w:ffData>
        </w:fldChar>
      </w:r>
      <w:r w:rsidRPr="00EA5812">
        <w:rPr>
          <w:rFonts w:ascii="Arial" w:hAnsi="Arial" w:cs="Arial"/>
          <w:sz w:val="20"/>
          <w:szCs w:val="20"/>
        </w:rPr>
        <w:instrText xml:space="preserve"> FORMTEXT </w:instrText>
      </w:r>
      <w:r w:rsidRPr="00EA5812">
        <w:rPr>
          <w:rFonts w:ascii="Arial" w:hAnsi="Arial" w:cs="Arial"/>
          <w:sz w:val="20"/>
          <w:szCs w:val="20"/>
        </w:rPr>
      </w:r>
      <w:r w:rsidRPr="00EA5812">
        <w:rPr>
          <w:rFonts w:ascii="Arial" w:hAnsi="Arial" w:cs="Arial"/>
          <w:sz w:val="20"/>
          <w:szCs w:val="20"/>
        </w:rPr>
        <w:fldChar w:fldCharType="separate"/>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noProof/>
          <w:sz w:val="20"/>
          <w:szCs w:val="20"/>
        </w:rPr>
        <w:t> </w:t>
      </w:r>
      <w:r w:rsidRPr="00EA5812">
        <w:rPr>
          <w:rFonts w:ascii="Arial" w:hAnsi="Arial" w:cs="Arial"/>
          <w:sz w:val="20"/>
          <w:szCs w:val="20"/>
        </w:rPr>
        <w:fldChar w:fldCharType="end"/>
      </w:r>
    </w:p>
    <w:p w14:paraId="504E52F0" w14:textId="77777777" w:rsidR="003F2FBC" w:rsidRPr="00EA5812" w:rsidRDefault="003F2FBC" w:rsidP="003F2FBC">
      <w:pPr>
        <w:pStyle w:val="KeinLeerraum"/>
        <w:rPr>
          <w:rFonts w:ascii="Arial" w:hAnsi="Arial" w:cs="Arial"/>
          <w:sz w:val="20"/>
          <w:szCs w:val="20"/>
        </w:rPr>
      </w:pPr>
      <w:r w:rsidRPr="00EA5812">
        <w:rPr>
          <w:rFonts w:ascii="Arial" w:hAnsi="Arial" w:cs="Arial"/>
          <w:sz w:val="20"/>
          <w:szCs w:val="20"/>
        </w:rPr>
        <w:t>_______________________________</w:t>
      </w:r>
    </w:p>
    <w:p w14:paraId="67D09CF9" w14:textId="42FD54BE" w:rsidR="003F2FBC" w:rsidRPr="00EA5812" w:rsidRDefault="003F2FBC" w:rsidP="003F2FBC">
      <w:pPr>
        <w:pStyle w:val="KeinLeerraum"/>
        <w:rPr>
          <w:rFonts w:ascii="Arial" w:hAnsi="Arial" w:cs="Arial"/>
          <w:sz w:val="20"/>
          <w:szCs w:val="20"/>
        </w:rPr>
      </w:pPr>
      <w:r w:rsidRPr="00EA5812">
        <w:rPr>
          <w:rFonts w:ascii="Arial" w:hAnsi="Arial" w:cs="Arial"/>
          <w:sz w:val="20"/>
          <w:szCs w:val="20"/>
        </w:rPr>
        <w:t xml:space="preserve">Datum / Unterschrift </w:t>
      </w:r>
      <w:r w:rsidR="00B233C5">
        <w:rPr>
          <w:rFonts w:ascii="Arial" w:hAnsi="Arial" w:cs="Arial"/>
          <w:sz w:val="20"/>
          <w:szCs w:val="20"/>
        </w:rPr>
        <w:t>Anlagenbetreiber</w:t>
      </w:r>
    </w:p>
    <w:p w14:paraId="4E20526D" w14:textId="6134538C" w:rsidR="009239D2" w:rsidRPr="00EA5812" w:rsidRDefault="009239D2" w:rsidP="001B5865">
      <w:pPr>
        <w:pStyle w:val="KeinLeerraum"/>
        <w:rPr>
          <w:rFonts w:ascii="Arial" w:hAnsi="Arial" w:cs="Arial"/>
          <w:sz w:val="20"/>
          <w:szCs w:val="20"/>
        </w:rPr>
      </w:pPr>
    </w:p>
    <w:p w14:paraId="54AC7995" w14:textId="5B2199A1" w:rsidR="0003009C" w:rsidRPr="00EA5812" w:rsidRDefault="0003009C" w:rsidP="0003009C">
      <w:pPr>
        <w:tabs>
          <w:tab w:val="left" w:pos="3276"/>
        </w:tabs>
        <w:rPr>
          <w:sz w:val="20"/>
          <w:szCs w:val="20"/>
          <w:lang w:eastAsia="en-US"/>
        </w:rPr>
      </w:pPr>
    </w:p>
    <w:sectPr w:rsidR="0003009C" w:rsidRPr="00EA5812" w:rsidSect="00927059">
      <w:headerReference w:type="default" r:id="rId12"/>
      <w:footerReference w:type="default" r:id="rId13"/>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1BC3" w14:textId="77777777" w:rsidR="002D3243" w:rsidRDefault="002D3243" w:rsidP="00826AF7">
      <w:r>
        <w:separator/>
      </w:r>
    </w:p>
    <w:p w14:paraId="6794F30F" w14:textId="77777777" w:rsidR="002D3243" w:rsidRDefault="002D3243" w:rsidP="00826AF7"/>
    <w:p w14:paraId="583D83E1" w14:textId="77777777" w:rsidR="002D3243" w:rsidRDefault="002D3243" w:rsidP="00826AF7"/>
  </w:endnote>
  <w:endnote w:type="continuationSeparator" w:id="0">
    <w:p w14:paraId="53F8430A" w14:textId="77777777" w:rsidR="002D3243" w:rsidRDefault="002D3243" w:rsidP="00826AF7">
      <w:r>
        <w:continuationSeparator/>
      </w:r>
    </w:p>
    <w:p w14:paraId="7630BD5B" w14:textId="77777777" w:rsidR="002D3243" w:rsidRDefault="002D3243" w:rsidP="00826AF7"/>
    <w:p w14:paraId="46DD4D62" w14:textId="77777777" w:rsidR="002D3243" w:rsidRDefault="002D3243"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34"/>
      <w:gridCol w:w="1134"/>
      <w:gridCol w:w="1073"/>
      <w:gridCol w:w="1114"/>
      <w:gridCol w:w="1114"/>
      <w:gridCol w:w="1114"/>
      <w:gridCol w:w="1001"/>
    </w:tblGrid>
    <w:tr w:rsidR="001B5865" w:rsidRPr="001B5865" w14:paraId="279794CF" w14:textId="77777777" w:rsidTr="00D66272">
      <w:trPr>
        <w:trHeight w:val="132"/>
      </w:trPr>
      <w:tc>
        <w:tcPr>
          <w:tcW w:w="1814" w:type="dxa"/>
          <w:vAlign w:val="center"/>
        </w:tcPr>
        <w:p w14:paraId="6C097427" w14:textId="77777777" w:rsidR="009239D2" w:rsidRPr="001B5865" w:rsidRDefault="009239D2" w:rsidP="000F4359">
          <w:pPr>
            <w:pStyle w:val="Fuzeile"/>
            <w:spacing w:after="0"/>
            <w:ind w:right="-83"/>
            <w:rPr>
              <w:sz w:val="16"/>
              <w:szCs w:val="16"/>
            </w:rPr>
          </w:pPr>
          <w:r w:rsidRPr="001B5865">
            <w:rPr>
              <w:sz w:val="16"/>
              <w:szCs w:val="16"/>
            </w:rPr>
            <w:t>Ausgabe/Revision:</w:t>
          </w:r>
        </w:p>
      </w:tc>
      <w:tc>
        <w:tcPr>
          <w:tcW w:w="1134" w:type="dxa"/>
          <w:vAlign w:val="center"/>
        </w:tcPr>
        <w:p w14:paraId="41B9E298" w14:textId="77777777" w:rsidR="009239D2" w:rsidRPr="001B5865" w:rsidRDefault="007A52E3" w:rsidP="000F4359">
          <w:pPr>
            <w:pStyle w:val="Fuzeile"/>
            <w:spacing w:after="0"/>
            <w:ind w:right="-83"/>
            <w:rPr>
              <w:sz w:val="16"/>
              <w:szCs w:val="16"/>
            </w:rPr>
          </w:pPr>
          <w:r w:rsidRPr="001B5865">
            <w:rPr>
              <w:sz w:val="16"/>
              <w:szCs w:val="16"/>
            </w:rPr>
            <w:t>0</w:t>
          </w:r>
        </w:p>
      </w:tc>
      <w:tc>
        <w:tcPr>
          <w:tcW w:w="1134" w:type="dxa"/>
          <w:vAlign w:val="center"/>
        </w:tcPr>
        <w:p w14:paraId="1336C6C0" w14:textId="5349D717" w:rsidR="009239D2" w:rsidRPr="001B5865" w:rsidRDefault="009239D2" w:rsidP="000F4359">
          <w:pPr>
            <w:pStyle w:val="Fuzeile"/>
            <w:spacing w:after="0"/>
            <w:ind w:right="-83"/>
            <w:rPr>
              <w:sz w:val="16"/>
              <w:szCs w:val="16"/>
            </w:rPr>
          </w:pPr>
        </w:p>
      </w:tc>
      <w:tc>
        <w:tcPr>
          <w:tcW w:w="1073" w:type="dxa"/>
          <w:vAlign w:val="center"/>
        </w:tcPr>
        <w:p w14:paraId="37736BF2" w14:textId="77777777" w:rsidR="009239D2" w:rsidRPr="001B5865" w:rsidRDefault="009239D2" w:rsidP="000F4359">
          <w:pPr>
            <w:pStyle w:val="Fuzeile"/>
            <w:spacing w:after="0"/>
            <w:ind w:right="-83"/>
            <w:rPr>
              <w:sz w:val="16"/>
              <w:szCs w:val="16"/>
            </w:rPr>
          </w:pPr>
        </w:p>
      </w:tc>
      <w:tc>
        <w:tcPr>
          <w:tcW w:w="1114" w:type="dxa"/>
          <w:vAlign w:val="center"/>
        </w:tcPr>
        <w:p w14:paraId="62010598" w14:textId="77777777" w:rsidR="009239D2" w:rsidRPr="001B5865" w:rsidRDefault="009239D2" w:rsidP="000F4359">
          <w:pPr>
            <w:pStyle w:val="Fuzeile"/>
            <w:spacing w:after="0"/>
            <w:ind w:right="-83"/>
            <w:rPr>
              <w:sz w:val="16"/>
              <w:szCs w:val="16"/>
            </w:rPr>
          </w:pPr>
        </w:p>
      </w:tc>
      <w:tc>
        <w:tcPr>
          <w:tcW w:w="1114" w:type="dxa"/>
          <w:vAlign w:val="center"/>
        </w:tcPr>
        <w:p w14:paraId="5C407A86" w14:textId="77777777" w:rsidR="009239D2" w:rsidRPr="001B5865" w:rsidRDefault="009239D2" w:rsidP="000F4359">
          <w:pPr>
            <w:pStyle w:val="Fuzeile"/>
            <w:spacing w:after="0"/>
            <w:ind w:right="-83"/>
            <w:rPr>
              <w:sz w:val="16"/>
              <w:szCs w:val="16"/>
            </w:rPr>
          </w:pPr>
        </w:p>
      </w:tc>
      <w:tc>
        <w:tcPr>
          <w:tcW w:w="1114" w:type="dxa"/>
          <w:vAlign w:val="center"/>
        </w:tcPr>
        <w:p w14:paraId="30A94C82" w14:textId="77777777" w:rsidR="009239D2" w:rsidRPr="001B5865" w:rsidRDefault="009239D2" w:rsidP="000F4359">
          <w:pPr>
            <w:pStyle w:val="Fuzeile"/>
            <w:spacing w:after="0"/>
            <w:ind w:right="-83"/>
            <w:rPr>
              <w:sz w:val="16"/>
              <w:szCs w:val="16"/>
            </w:rPr>
          </w:pPr>
          <w:r w:rsidRPr="001B5865">
            <w:rPr>
              <w:sz w:val="16"/>
              <w:szCs w:val="16"/>
            </w:rPr>
            <w:t>Seite:</w:t>
          </w:r>
        </w:p>
      </w:tc>
      <w:tc>
        <w:tcPr>
          <w:tcW w:w="1001" w:type="dxa"/>
          <w:vAlign w:val="center"/>
        </w:tcPr>
        <w:p w14:paraId="69E8EB4B" w14:textId="77777777" w:rsidR="009239D2" w:rsidRPr="001B5865" w:rsidRDefault="009239D2" w:rsidP="000F4359">
          <w:pPr>
            <w:pStyle w:val="Fuzeile"/>
            <w:spacing w:after="0"/>
            <w:ind w:right="-83"/>
            <w:rPr>
              <w:sz w:val="16"/>
              <w:szCs w:val="16"/>
            </w:rPr>
          </w:pPr>
          <w:r w:rsidRPr="001B5865">
            <w:rPr>
              <w:sz w:val="16"/>
              <w:szCs w:val="16"/>
            </w:rPr>
            <w:fldChar w:fldCharType="begin"/>
          </w:r>
          <w:r w:rsidRPr="001B5865">
            <w:rPr>
              <w:sz w:val="16"/>
              <w:szCs w:val="16"/>
            </w:rPr>
            <w:instrText xml:space="preserve"> PAGE  \* Arabic  \* MERGEFORMAT </w:instrText>
          </w:r>
          <w:r w:rsidRPr="001B5865">
            <w:rPr>
              <w:sz w:val="16"/>
              <w:szCs w:val="16"/>
            </w:rPr>
            <w:fldChar w:fldCharType="separate"/>
          </w:r>
          <w:r w:rsidR="003F2FBC">
            <w:rPr>
              <w:noProof/>
              <w:sz w:val="16"/>
              <w:szCs w:val="16"/>
            </w:rPr>
            <w:t>1</w:t>
          </w:r>
          <w:r w:rsidRPr="001B5865">
            <w:rPr>
              <w:sz w:val="16"/>
              <w:szCs w:val="16"/>
            </w:rPr>
            <w:fldChar w:fldCharType="end"/>
          </w:r>
          <w:r w:rsidRPr="001B5865">
            <w:rPr>
              <w:sz w:val="16"/>
              <w:szCs w:val="16"/>
            </w:rPr>
            <w:t xml:space="preserve"> von </w:t>
          </w:r>
          <w:r w:rsidRPr="001B5865">
            <w:rPr>
              <w:sz w:val="16"/>
              <w:szCs w:val="16"/>
            </w:rPr>
            <w:fldChar w:fldCharType="begin"/>
          </w:r>
          <w:r w:rsidRPr="001B5865">
            <w:rPr>
              <w:sz w:val="16"/>
              <w:szCs w:val="16"/>
            </w:rPr>
            <w:instrText xml:space="preserve"> NUMPAGES  \* Arabic  \* MERGEFORMAT </w:instrText>
          </w:r>
          <w:r w:rsidRPr="001B5865">
            <w:rPr>
              <w:sz w:val="16"/>
              <w:szCs w:val="16"/>
            </w:rPr>
            <w:fldChar w:fldCharType="separate"/>
          </w:r>
          <w:r w:rsidR="003F2FBC">
            <w:rPr>
              <w:noProof/>
              <w:sz w:val="16"/>
              <w:szCs w:val="16"/>
            </w:rPr>
            <w:t>3</w:t>
          </w:r>
          <w:r w:rsidRPr="001B5865">
            <w:rPr>
              <w:sz w:val="16"/>
              <w:szCs w:val="16"/>
            </w:rPr>
            <w:fldChar w:fldCharType="end"/>
          </w:r>
        </w:p>
      </w:tc>
    </w:tr>
    <w:tr w:rsidR="001B5865" w:rsidRPr="001B5865" w14:paraId="63BC487D" w14:textId="77777777" w:rsidTr="00D66272">
      <w:tc>
        <w:tcPr>
          <w:tcW w:w="1814" w:type="dxa"/>
          <w:vAlign w:val="center"/>
        </w:tcPr>
        <w:p w14:paraId="7D3486A3" w14:textId="77777777" w:rsidR="009239D2" w:rsidRPr="001B5865" w:rsidRDefault="009239D2" w:rsidP="000F4359">
          <w:pPr>
            <w:pStyle w:val="Fuzeile"/>
            <w:spacing w:after="0"/>
            <w:ind w:right="-83"/>
            <w:rPr>
              <w:sz w:val="16"/>
              <w:szCs w:val="16"/>
            </w:rPr>
          </w:pPr>
          <w:r w:rsidRPr="001B5865">
            <w:rPr>
              <w:sz w:val="16"/>
              <w:szCs w:val="16"/>
            </w:rPr>
            <w:t>Datum:</w:t>
          </w:r>
        </w:p>
      </w:tc>
      <w:tc>
        <w:tcPr>
          <w:tcW w:w="1134" w:type="dxa"/>
          <w:vAlign w:val="center"/>
        </w:tcPr>
        <w:p w14:paraId="631E1951" w14:textId="67C75458" w:rsidR="009239D2" w:rsidRPr="001B5865" w:rsidRDefault="00EA5812" w:rsidP="000F4359">
          <w:pPr>
            <w:pStyle w:val="Fuzeile"/>
            <w:spacing w:after="0"/>
            <w:ind w:right="-83"/>
            <w:rPr>
              <w:sz w:val="16"/>
              <w:szCs w:val="16"/>
            </w:rPr>
          </w:pPr>
          <w:r>
            <w:rPr>
              <w:sz w:val="16"/>
              <w:szCs w:val="16"/>
            </w:rPr>
            <w:t>12</w:t>
          </w:r>
          <w:r w:rsidR="003F2FBC">
            <w:rPr>
              <w:sz w:val="16"/>
              <w:szCs w:val="16"/>
            </w:rPr>
            <w:t>.20</w:t>
          </w:r>
          <w:r w:rsidR="00D66272">
            <w:rPr>
              <w:sz w:val="16"/>
              <w:szCs w:val="16"/>
            </w:rPr>
            <w:t>23</w:t>
          </w:r>
        </w:p>
      </w:tc>
      <w:tc>
        <w:tcPr>
          <w:tcW w:w="1134" w:type="dxa"/>
          <w:vAlign w:val="center"/>
        </w:tcPr>
        <w:p w14:paraId="14BE2D3E" w14:textId="52CD5F07" w:rsidR="009239D2" w:rsidRPr="001B5865" w:rsidRDefault="009239D2" w:rsidP="000F4359">
          <w:pPr>
            <w:pStyle w:val="Fuzeile"/>
            <w:spacing w:after="0"/>
            <w:ind w:right="-83"/>
            <w:rPr>
              <w:sz w:val="16"/>
              <w:szCs w:val="16"/>
            </w:rPr>
          </w:pPr>
        </w:p>
      </w:tc>
      <w:tc>
        <w:tcPr>
          <w:tcW w:w="1073" w:type="dxa"/>
          <w:vAlign w:val="center"/>
        </w:tcPr>
        <w:p w14:paraId="5EDA5DD1" w14:textId="77777777" w:rsidR="009239D2" w:rsidRPr="001B5865" w:rsidRDefault="009239D2" w:rsidP="000F4359">
          <w:pPr>
            <w:pStyle w:val="Fuzeile"/>
            <w:spacing w:after="0"/>
            <w:ind w:right="-83"/>
            <w:rPr>
              <w:sz w:val="16"/>
              <w:szCs w:val="16"/>
            </w:rPr>
          </w:pPr>
        </w:p>
      </w:tc>
      <w:tc>
        <w:tcPr>
          <w:tcW w:w="1114" w:type="dxa"/>
          <w:vAlign w:val="center"/>
        </w:tcPr>
        <w:p w14:paraId="7A4E00E6" w14:textId="77777777" w:rsidR="009239D2" w:rsidRPr="001B5865" w:rsidRDefault="009239D2" w:rsidP="000F4359">
          <w:pPr>
            <w:pStyle w:val="Fuzeile"/>
            <w:spacing w:after="0"/>
            <w:ind w:right="-83"/>
            <w:rPr>
              <w:sz w:val="16"/>
              <w:szCs w:val="16"/>
            </w:rPr>
          </w:pPr>
        </w:p>
      </w:tc>
      <w:tc>
        <w:tcPr>
          <w:tcW w:w="1114" w:type="dxa"/>
          <w:vAlign w:val="center"/>
        </w:tcPr>
        <w:p w14:paraId="1D857FED" w14:textId="77777777" w:rsidR="009239D2" w:rsidRPr="001B5865" w:rsidRDefault="009239D2" w:rsidP="000F4359">
          <w:pPr>
            <w:pStyle w:val="Fuzeile"/>
            <w:spacing w:after="0"/>
            <w:ind w:right="-83"/>
            <w:rPr>
              <w:sz w:val="16"/>
              <w:szCs w:val="16"/>
            </w:rPr>
          </w:pPr>
        </w:p>
      </w:tc>
      <w:tc>
        <w:tcPr>
          <w:tcW w:w="1114" w:type="dxa"/>
          <w:vAlign w:val="center"/>
        </w:tcPr>
        <w:p w14:paraId="2589710E" w14:textId="44C5F33A" w:rsidR="009239D2" w:rsidRPr="001B5865" w:rsidRDefault="009239D2" w:rsidP="000F4359">
          <w:pPr>
            <w:pStyle w:val="Fuzeile"/>
            <w:spacing w:after="0"/>
            <w:ind w:right="-83"/>
            <w:rPr>
              <w:sz w:val="16"/>
              <w:szCs w:val="16"/>
            </w:rPr>
          </w:pPr>
        </w:p>
      </w:tc>
      <w:tc>
        <w:tcPr>
          <w:tcW w:w="1001" w:type="dxa"/>
          <w:vAlign w:val="center"/>
        </w:tcPr>
        <w:p w14:paraId="24C2E447" w14:textId="05DE85F6" w:rsidR="009239D2" w:rsidRPr="001B5865" w:rsidRDefault="009239D2" w:rsidP="000F4359">
          <w:pPr>
            <w:pStyle w:val="Fuzeile"/>
            <w:spacing w:after="0"/>
            <w:ind w:right="-83"/>
            <w:rPr>
              <w:sz w:val="16"/>
              <w:szCs w:val="16"/>
            </w:rPr>
          </w:pPr>
        </w:p>
      </w:tc>
    </w:tr>
    <w:tr w:rsidR="001B5865" w:rsidRPr="001B5865" w14:paraId="6840EEC6" w14:textId="77777777" w:rsidTr="00D66272">
      <w:tc>
        <w:tcPr>
          <w:tcW w:w="1814" w:type="dxa"/>
          <w:vAlign w:val="center"/>
        </w:tcPr>
        <w:p w14:paraId="4935D54D" w14:textId="77777777" w:rsidR="009239D2" w:rsidRPr="001B5865" w:rsidRDefault="009239D2" w:rsidP="000F4359">
          <w:pPr>
            <w:pStyle w:val="Fuzeile"/>
            <w:spacing w:after="0"/>
            <w:ind w:right="-83"/>
            <w:rPr>
              <w:sz w:val="16"/>
              <w:szCs w:val="16"/>
            </w:rPr>
          </w:pPr>
          <w:r w:rsidRPr="001B5865">
            <w:rPr>
              <w:sz w:val="16"/>
              <w:szCs w:val="16"/>
            </w:rPr>
            <w:t>Erstellt/geändert:</w:t>
          </w:r>
        </w:p>
      </w:tc>
      <w:tc>
        <w:tcPr>
          <w:tcW w:w="1134" w:type="dxa"/>
          <w:vAlign w:val="center"/>
        </w:tcPr>
        <w:p w14:paraId="3144C869" w14:textId="0AA6B96D" w:rsidR="009239D2" w:rsidRPr="001B5865" w:rsidRDefault="001B5865" w:rsidP="000F4359">
          <w:pPr>
            <w:pStyle w:val="Fuzeile"/>
            <w:spacing w:after="0"/>
            <w:ind w:right="-83"/>
            <w:rPr>
              <w:sz w:val="16"/>
              <w:szCs w:val="16"/>
            </w:rPr>
          </w:pPr>
          <w:r>
            <w:rPr>
              <w:sz w:val="16"/>
              <w:szCs w:val="16"/>
            </w:rPr>
            <w:t>R.O.E. GmbH</w:t>
          </w:r>
        </w:p>
      </w:tc>
      <w:tc>
        <w:tcPr>
          <w:tcW w:w="1134" w:type="dxa"/>
          <w:vAlign w:val="center"/>
        </w:tcPr>
        <w:p w14:paraId="36C92B07" w14:textId="2BC368EF" w:rsidR="009239D2" w:rsidRPr="001B5865" w:rsidRDefault="009239D2" w:rsidP="000F4359">
          <w:pPr>
            <w:pStyle w:val="Fuzeile"/>
            <w:spacing w:after="0"/>
            <w:ind w:right="-83"/>
            <w:rPr>
              <w:sz w:val="16"/>
              <w:szCs w:val="16"/>
            </w:rPr>
          </w:pPr>
        </w:p>
      </w:tc>
      <w:tc>
        <w:tcPr>
          <w:tcW w:w="1073" w:type="dxa"/>
          <w:vAlign w:val="center"/>
        </w:tcPr>
        <w:p w14:paraId="5E847EF0" w14:textId="77777777" w:rsidR="009239D2" w:rsidRPr="001B5865" w:rsidRDefault="009239D2" w:rsidP="000F4359">
          <w:pPr>
            <w:pStyle w:val="Fuzeile"/>
            <w:spacing w:after="0"/>
            <w:ind w:right="-83"/>
            <w:rPr>
              <w:sz w:val="16"/>
              <w:szCs w:val="16"/>
            </w:rPr>
          </w:pPr>
        </w:p>
      </w:tc>
      <w:tc>
        <w:tcPr>
          <w:tcW w:w="1114" w:type="dxa"/>
          <w:vAlign w:val="center"/>
        </w:tcPr>
        <w:p w14:paraId="1C069D66" w14:textId="77777777" w:rsidR="009239D2" w:rsidRPr="001B5865" w:rsidRDefault="009239D2" w:rsidP="000F4359">
          <w:pPr>
            <w:pStyle w:val="Fuzeile"/>
            <w:spacing w:after="0"/>
            <w:ind w:right="-83"/>
            <w:rPr>
              <w:sz w:val="16"/>
              <w:szCs w:val="16"/>
            </w:rPr>
          </w:pPr>
        </w:p>
      </w:tc>
      <w:tc>
        <w:tcPr>
          <w:tcW w:w="1114" w:type="dxa"/>
          <w:vAlign w:val="center"/>
        </w:tcPr>
        <w:p w14:paraId="44D10E39" w14:textId="77777777" w:rsidR="009239D2" w:rsidRPr="001B5865" w:rsidRDefault="009239D2" w:rsidP="000F4359">
          <w:pPr>
            <w:pStyle w:val="Fuzeile"/>
            <w:spacing w:after="0"/>
            <w:ind w:right="-83"/>
            <w:rPr>
              <w:sz w:val="16"/>
              <w:szCs w:val="16"/>
            </w:rPr>
          </w:pPr>
        </w:p>
      </w:tc>
      <w:tc>
        <w:tcPr>
          <w:tcW w:w="1114" w:type="dxa"/>
          <w:shd w:val="clear" w:color="auto" w:fill="auto"/>
          <w:vAlign w:val="center"/>
        </w:tcPr>
        <w:p w14:paraId="231B7514" w14:textId="77777777" w:rsidR="009239D2" w:rsidRPr="001B5865" w:rsidRDefault="009239D2" w:rsidP="000F4359">
          <w:pPr>
            <w:pStyle w:val="Fuzeile"/>
            <w:spacing w:after="0"/>
            <w:ind w:right="-83"/>
            <w:rPr>
              <w:sz w:val="16"/>
              <w:szCs w:val="16"/>
            </w:rPr>
          </w:pPr>
        </w:p>
      </w:tc>
      <w:tc>
        <w:tcPr>
          <w:tcW w:w="1001" w:type="dxa"/>
          <w:vAlign w:val="center"/>
        </w:tcPr>
        <w:p w14:paraId="6F6747F8" w14:textId="77777777" w:rsidR="009239D2" w:rsidRPr="001B5865" w:rsidRDefault="009239D2" w:rsidP="000F4359">
          <w:pPr>
            <w:pStyle w:val="Fuzeile"/>
            <w:spacing w:after="0"/>
            <w:ind w:right="-83"/>
            <w:rPr>
              <w:sz w:val="16"/>
              <w:szCs w:val="16"/>
            </w:rPr>
          </w:pPr>
        </w:p>
      </w:tc>
    </w:tr>
    <w:tr w:rsidR="001B5865" w:rsidRPr="001B5865" w14:paraId="68C489A3" w14:textId="77777777" w:rsidTr="00D66272">
      <w:tc>
        <w:tcPr>
          <w:tcW w:w="1814" w:type="dxa"/>
          <w:vAlign w:val="center"/>
        </w:tcPr>
        <w:p w14:paraId="1E152189" w14:textId="77777777" w:rsidR="009239D2" w:rsidRPr="001B5865" w:rsidRDefault="009239D2" w:rsidP="000F4359">
          <w:pPr>
            <w:pStyle w:val="Fuzeile"/>
            <w:spacing w:after="0"/>
            <w:ind w:right="-83"/>
            <w:rPr>
              <w:sz w:val="16"/>
              <w:szCs w:val="16"/>
            </w:rPr>
          </w:pPr>
          <w:r w:rsidRPr="001B5865">
            <w:rPr>
              <w:sz w:val="16"/>
              <w:szCs w:val="16"/>
            </w:rPr>
            <w:t>Genehmigt:</w:t>
          </w:r>
        </w:p>
      </w:tc>
      <w:tc>
        <w:tcPr>
          <w:tcW w:w="1134" w:type="dxa"/>
          <w:vAlign w:val="center"/>
        </w:tcPr>
        <w:p w14:paraId="2BB4450F" w14:textId="69D77B6B" w:rsidR="009239D2" w:rsidRPr="001B5865" w:rsidRDefault="009239D2" w:rsidP="000F4359">
          <w:pPr>
            <w:pStyle w:val="Fuzeile"/>
            <w:spacing w:after="0"/>
            <w:ind w:right="-83"/>
            <w:rPr>
              <w:sz w:val="16"/>
              <w:szCs w:val="16"/>
            </w:rPr>
          </w:pPr>
        </w:p>
      </w:tc>
      <w:tc>
        <w:tcPr>
          <w:tcW w:w="1134" w:type="dxa"/>
          <w:vAlign w:val="center"/>
        </w:tcPr>
        <w:p w14:paraId="3DCA2472" w14:textId="77777777" w:rsidR="009239D2" w:rsidRPr="001B5865" w:rsidRDefault="009239D2" w:rsidP="000F4359">
          <w:pPr>
            <w:pStyle w:val="Fuzeile"/>
            <w:spacing w:after="0"/>
            <w:ind w:right="-83"/>
            <w:rPr>
              <w:sz w:val="16"/>
              <w:szCs w:val="16"/>
            </w:rPr>
          </w:pPr>
        </w:p>
      </w:tc>
      <w:tc>
        <w:tcPr>
          <w:tcW w:w="1073" w:type="dxa"/>
          <w:vAlign w:val="center"/>
        </w:tcPr>
        <w:p w14:paraId="0EE4F4A5" w14:textId="77777777" w:rsidR="009239D2" w:rsidRPr="001B5865" w:rsidRDefault="009239D2" w:rsidP="000F4359">
          <w:pPr>
            <w:pStyle w:val="Fuzeile"/>
            <w:spacing w:after="0"/>
            <w:ind w:right="-83"/>
            <w:rPr>
              <w:sz w:val="16"/>
              <w:szCs w:val="16"/>
            </w:rPr>
          </w:pPr>
        </w:p>
      </w:tc>
      <w:tc>
        <w:tcPr>
          <w:tcW w:w="1114" w:type="dxa"/>
          <w:vAlign w:val="center"/>
        </w:tcPr>
        <w:p w14:paraId="008A1F82" w14:textId="77777777" w:rsidR="009239D2" w:rsidRPr="001B5865" w:rsidRDefault="009239D2" w:rsidP="000F4359">
          <w:pPr>
            <w:pStyle w:val="Fuzeile"/>
            <w:spacing w:after="0"/>
            <w:ind w:right="-83"/>
            <w:rPr>
              <w:sz w:val="16"/>
              <w:szCs w:val="16"/>
            </w:rPr>
          </w:pPr>
        </w:p>
      </w:tc>
      <w:tc>
        <w:tcPr>
          <w:tcW w:w="1114" w:type="dxa"/>
          <w:vAlign w:val="center"/>
        </w:tcPr>
        <w:p w14:paraId="4DE76F3B" w14:textId="77777777" w:rsidR="009239D2" w:rsidRPr="001B5865" w:rsidRDefault="009239D2" w:rsidP="000F4359">
          <w:pPr>
            <w:pStyle w:val="Fuzeile"/>
            <w:spacing w:after="0"/>
            <w:ind w:right="-83"/>
            <w:rPr>
              <w:sz w:val="16"/>
              <w:szCs w:val="16"/>
            </w:rPr>
          </w:pPr>
        </w:p>
      </w:tc>
      <w:tc>
        <w:tcPr>
          <w:tcW w:w="1114" w:type="dxa"/>
          <w:shd w:val="clear" w:color="auto" w:fill="auto"/>
          <w:vAlign w:val="center"/>
        </w:tcPr>
        <w:p w14:paraId="42A2FC55" w14:textId="77777777" w:rsidR="009239D2" w:rsidRPr="001B5865" w:rsidRDefault="009239D2" w:rsidP="000F4359">
          <w:pPr>
            <w:pStyle w:val="Fuzeile"/>
            <w:spacing w:after="0"/>
            <w:ind w:right="-83"/>
            <w:rPr>
              <w:sz w:val="16"/>
              <w:szCs w:val="16"/>
            </w:rPr>
          </w:pPr>
        </w:p>
      </w:tc>
      <w:tc>
        <w:tcPr>
          <w:tcW w:w="1001" w:type="dxa"/>
          <w:vAlign w:val="center"/>
        </w:tcPr>
        <w:p w14:paraId="01B71C47" w14:textId="77777777" w:rsidR="009239D2" w:rsidRPr="001B5865" w:rsidRDefault="009239D2" w:rsidP="000F4359">
          <w:pPr>
            <w:pStyle w:val="Fuzeile"/>
            <w:spacing w:after="0"/>
            <w:ind w:right="-83"/>
            <w:rPr>
              <w:sz w:val="16"/>
              <w:szCs w:val="16"/>
            </w:rPr>
          </w:pPr>
        </w:p>
      </w:tc>
    </w:tr>
  </w:tbl>
  <w:p w14:paraId="56E114BF" w14:textId="5C53E919" w:rsidR="009239D2" w:rsidRPr="001B5865" w:rsidRDefault="001B5865" w:rsidP="001B5865">
    <w:pPr>
      <w:spacing w:after="0"/>
    </w:pPr>
    <w:r w:rsidRPr="00BA093D">
      <w:rPr>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0BB9" w14:textId="77777777" w:rsidR="002D3243" w:rsidRDefault="002D3243" w:rsidP="00826AF7">
      <w:r>
        <w:separator/>
      </w:r>
    </w:p>
    <w:p w14:paraId="758C9F61" w14:textId="77777777" w:rsidR="002D3243" w:rsidRDefault="002D3243" w:rsidP="00826AF7"/>
    <w:p w14:paraId="2ECB5116" w14:textId="77777777" w:rsidR="002D3243" w:rsidRDefault="002D3243" w:rsidP="00826AF7"/>
  </w:footnote>
  <w:footnote w:type="continuationSeparator" w:id="0">
    <w:p w14:paraId="1D4283B1" w14:textId="77777777" w:rsidR="002D3243" w:rsidRDefault="002D3243" w:rsidP="00826AF7">
      <w:r>
        <w:continuationSeparator/>
      </w:r>
    </w:p>
    <w:p w14:paraId="1BC2D846" w14:textId="77777777" w:rsidR="002D3243" w:rsidRDefault="002D3243" w:rsidP="00826AF7"/>
    <w:p w14:paraId="1CEFA709" w14:textId="77777777" w:rsidR="002D3243" w:rsidRDefault="002D3243"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5049"/>
      <w:gridCol w:w="2327"/>
    </w:tblGrid>
    <w:tr w:rsidR="001B5865" w:rsidRPr="002B0A39" w14:paraId="60466F1D" w14:textId="77777777" w:rsidTr="001B5865">
      <w:trPr>
        <w:trHeight w:val="841"/>
        <w:jc w:val="center"/>
      </w:trPr>
      <w:tc>
        <w:tcPr>
          <w:tcW w:w="2099" w:type="dxa"/>
          <w:tcMar>
            <w:left w:w="57" w:type="dxa"/>
            <w:right w:w="57" w:type="dxa"/>
          </w:tcMar>
          <w:vAlign w:val="center"/>
        </w:tcPr>
        <w:p w14:paraId="0DCAE912" w14:textId="5CCD122C" w:rsidR="009239D2" w:rsidRPr="002B0A39" w:rsidRDefault="0003009C" w:rsidP="00D66E56">
          <w:pPr>
            <w:pStyle w:val="KeinLeerraum"/>
            <w:jc w:val="center"/>
            <w:rPr>
              <w:rFonts w:ascii="Arial" w:hAnsi="Arial" w:cs="Arial"/>
              <w:b/>
              <w:sz w:val="18"/>
            </w:rPr>
          </w:pPr>
          <w:r>
            <w:rPr>
              <w:rFonts w:ascii="Arial" w:hAnsi="Arial" w:cs="Arial"/>
              <w:b/>
              <w:noProof/>
              <w:sz w:val="18"/>
            </w:rPr>
            <w:drawing>
              <wp:inline distT="0" distB="0" distL="0" distR="0" wp14:anchorId="423EFA1A" wp14:editId="050D824D">
                <wp:extent cx="574431" cy="5744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E - original.png"/>
                        <pic:cNvPicPr/>
                      </pic:nvPicPr>
                      <pic:blipFill>
                        <a:blip r:embed="rId1"/>
                        <a:stretch>
                          <a:fillRect/>
                        </a:stretch>
                      </pic:blipFill>
                      <pic:spPr>
                        <a:xfrm>
                          <a:off x="0" y="0"/>
                          <a:ext cx="578582" cy="578582"/>
                        </a:xfrm>
                        <a:prstGeom prst="rect">
                          <a:avLst/>
                        </a:prstGeom>
                      </pic:spPr>
                    </pic:pic>
                  </a:graphicData>
                </a:graphic>
              </wp:inline>
            </w:drawing>
          </w:r>
        </w:p>
      </w:tc>
      <w:tc>
        <w:tcPr>
          <w:tcW w:w="5049" w:type="dxa"/>
          <w:vAlign w:val="center"/>
        </w:tcPr>
        <w:p w14:paraId="3C5C18A7" w14:textId="694239EB" w:rsidR="009239D2" w:rsidRPr="002B0A39" w:rsidRDefault="005E3B4E" w:rsidP="002A63CB">
          <w:pPr>
            <w:jc w:val="center"/>
            <w:rPr>
              <w:b/>
              <w:sz w:val="36"/>
              <w:szCs w:val="36"/>
            </w:rPr>
          </w:pPr>
          <w:r>
            <w:rPr>
              <w:b/>
              <w:sz w:val="36"/>
              <w:szCs w:val="36"/>
            </w:rPr>
            <w:t>Checkliste</w:t>
          </w:r>
        </w:p>
      </w:tc>
      <w:tc>
        <w:tcPr>
          <w:tcW w:w="2327" w:type="dxa"/>
          <w:vAlign w:val="center"/>
        </w:tcPr>
        <w:p w14:paraId="342A9297" w14:textId="5347B9C7" w:rsidR="009239D2" w:rsidRPr="002B0A39" w:rsidRDefault="002B0A39" w:rsidP="002B0A39">
          <w:pPr>
            <w:jc w:val="center"/>
          </w:pPr>
          <w:r w:rsidRPr="004B1B88">
            <w:t>Firmenlogo</w:t>
          </w:r>
        </w:p>
      </w:tc>
    </w:tr>
    <w:tr w:rsidR="001B5865" w:rsidRPr="002B0A39" w14:paraId="4397F7BF" w14:textId="77777777" w:rsidTr="001B5865">
      <w:trPr>
        <w:trHeight w:val="832"/>
        <w:jc w:val="center"/>
      </w:trPr>
      <w:tc>
        <w:tcPr>
          <w:tcW w:w="2099" w:type="dxa"/>
          <w:vAlign w:val="center"/>
        </w:tcPr>
        <w:p w14:paraId="09219796" w14:textId="71913048" w:rsidR="009239D2" w:rsidRPr="002B0A39" w:rsidRDefault="00EA5812" w:rsidP="00322197">
          <w:pPr>
            <w:jc w:val="center"/>
          </w:pPr>
          <w:r>
            <w:rPr>
              <w:b/>
            </w:rPr>
            <w:t>GB_ORG_0</w:t>
          </w:r>
          <w:r w:rsidR="00FA48A1">
            <w:rPr>
              <w:b/>
            </w:rPr>
            <w:t>8</w:t>
          </w:r>
        </w:p>
      </w:tc>
      <w:tc>
        <w:tcPr>
          <w:tcW w:w="5049" w:type="dxa"/>
          <w:vAlign w:val="center"/>
        </w:tcPr>
        <w:p w14:paraId="07F2D5A3" w14:textId="77777777" w:rsidR="00EA5812" w:rsidRDefault="002B32A1" w:rsidP="002F3BB5">
          <w:pPr>
            <w:spacing w:after="0"/>
            <w:jc w:val="center"/>
            <w:rPr>
              <w:sz w:val="28"/>
              <w:szCs w:val="28"/>
            </w:rPr>
          </w:pPr>
          <w:r w:rsidRPr="002B32A1">
            <w:rPr>
              <w:sz w:val="28"/>
              <w:szCs w:val="28"/>
            </w:rPr>
            <w:t xml:space="preserve">Bewertung </w:t>
          </w:r>
          <w:r w:rsidR="00EA5812" w:rsidRPr="00EA5812">
            <w:rPr>
              <w:sz w:val="28"/>
              <w:szCs w:val="28"/>
            </w:rPr>
            <w:t xml:space="preserve">wesentlichen </w:t>
          </w:r>
        </w:p>
        <w:p w14:paraId="68C1061E" w14:textId="774E0A6C" w:rsidR="009239D2" w:rsidRPr="002B0A39" w:rsidRDefault="00EA5812" w:rsidP="002F3BB5">
          <w:pPr>
            <w:spacing w:after="0"/>
            <w:jc w:val="center"/>
            <w:rPr>
              <w:sz w:val="28"/>
              <w:szCs w:val="28"/>
            </w:rPr>
          </w:pPr>
          <w:r w:rsidRPr="00EA5812">
            <w:rPr>
              <w:sz w:val="28"/>
              <w:szCs w:val="28"/>
            </w:rPr>
            <w:t>Veränderung von Maschinen</w:t>
          </w:r>
        </w:p>
      </w:tc>
      <w:tc>
        <w:tcPr>
          <w:tcW w:w="2327" w:type="dxa"/>
          <w:vAlign w:val="center"/>
        </w:tcPr>
        <w:p w14:paraId="5014A8AE" w14:textId="77777777" w:rsidR="009239D2" w:rsidRPr="002B0A39" w:rsidRDefault="009239D2" w:rsidP="002A63CB">
          <w:pPr>
            <w:jc w:val="center"/>
          </w:pPr>
        </w:p>
      </w:tc>
    </w:tr>
  </w:tbl>
  <w:p w14:paraId="380840BD" w14:textId="77777777" w:rsidR="009239D2" w:rsidRDefault="009239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266B"/>
      </v:shape>
    </w:pict>
  </w:numPicBullet>
  <w:numPicBullet w:numPicBulletId="1">
    <w:pict>
      <v:shape id="_x0000_i1029" type="#_x0000_t75" style="width:7.7pt;height:9.45pt;visibility:visible" o:bullet="t">
        <v:imagedata r:id="rId2" o:title=""/>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6"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7F34B9"/>
    <w:multiLevelType w:val="hybridMultilevel"/>
    <w:tmpl w:val="2B50E376"/>
    <w:lvl w:ilvl="0" w:tplc="B2CA789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09E2331"/>
    <w:multiLevelType w:val="hybridMultilevel"/>
    <w:tmpl w:val="A6826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7"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3"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2"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81416049">
    <w:abstractNumId w:val="16"/>
  </w:num>
  <w:num w:numId="2" w16cid:durableId="1475030333">
    <w:abstractNumId w:val="22"/>
  </w:num>
  <w:num w:numId="3" w16cid:durableId="524173381">
    <w:abstractNumId w:val="17"/>
  </w:num>
  <w:num w:numId="4" w16cid:durableId="1517041339">
    <w:abstractNumId w:val="2"/>
  </w:num>
  <w:num w:numId="5" w16cid:durableId="1160196120">
    <w:abstractNumId w:val="15"/>
  </w:num>
  <w:num w:numId="6" w16cid:durableId="585842022">
    <w:abstractNumId w:val="33"/>
  </w:num>
  <w:num w:numId="7" w16cid:durableId="1364282945">
    <w:abstractNumId w:val="21"/>
  </w:num>
  <w:num w:numId="8" w16cid:durableId="1691492474">
    <w:abstractNumId w:val="29"/>
  </w:num>
  <w:num w:numId="9" w16cid:durableId="577789123">
    <w:abstractNumId w:val="19"/>
  </w:num>
  <w:num w:numId="10" w16cid:durableId="532573329">
    <w:abstractNumId w:val="28"/>
  </w:num>
  <w:num w:numId="11" w16cid:durableId="1102409709">
    <w:abstractNumId w:val="5"/>
  </w:num>
  <w:num w:numId="12" w16cid:durableId="1724676615">
    <w:abstractNumId w:val="11"/>
  </w:num>
  <w:num w:numId="13" w16cid:durableId="225259589">
    <w:abstractNumId w:val="32"/>
  </w:num>
  <w:num w:numId="14" w16cid:durableId="1019963113">
    <w:abstractNumId w:val="6"/>
  </w:num>
  <w:num w:numId="15" w16cid:durableId="1368674373">
    <w:abstractNumId w:val="18"/>
  </w:num>
  <w:num w:numId="16" w16cid:durableId="620766814">
    <w:abstractNumId w:val="27"/>
  </w:num>
  <w:num w:numId="17" w16cid:durableId="417019834">
    <w:abstractNumId w:val="14"/>
  </w:num>
  <w:num w:numId="18" w16cid:durableId="1549687928">
    <w:abstractNumId w:val="12"/>
  </w:num>
  <w:num w:numId="19" w16cid:durableId="1399092188">
    <w:abstractNumId w:val="8"/>
  </w:num>
  <w:num w:numId="20" w16cid:durableId="2032105116">
    <w:abstractNumId w:val="23"/>
  </w:num>
  <w:num w:numId="21" w16cid:durableId="671221328">
    <w:abstractNumId w:val="20"/>
  </w:num>
  <w:num w:numId="22" w16cid:durableId="1999579736">
    <w:abstractNumId w:val="2"/>
  </w:num>
  <w:num w:numId="23" w16cid:durableId="962887612">
    <w:abstractNumId w:val="2"/>
  </w:num>
  <w:num w:numId="24" w16cid:durableId="103771179">
    <w:abstractNumId w:val="2"/>
  </w:num>
  <w:num w:numId="25" w16cid:durableId="921060531">
    <w:abstractNumId w:val="25"/>
  </w:num>
  <w:num w:numId="26" w16cid:durableId="222102558">
    <w:abstractNumId w:val="3"/>
  </w:num>
  <w:num w:numId="27" w16cid:durableId="68317009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5184200">
    <w:abstractNumId w:val="2"/>
  </w:num>
  <w:num w:numId="29" w16cid:durableId="1728920535">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149007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7151368">
    <w:abstractNumId w:val="31"/>
  </w:num>
  <w:num w:numId="32" w16cid:durableId="1635407949">
    <w:abstractNumId w:val="24"/>
  </w:num>
  <w:num w:numId="33" w16cid:durableId="986208614">
    <w:abstractNumId w:val="26"/>
  </w:num>
  <w:num w:numId="34" w16cid:durableId="1647003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8444738">
    <w:abstractNumId w:val="34"/>
  </w:num>
  <w:num w:numId="36" w16cid:durableId="1579097163">
    <w:abstractNumId w:val="34"/>
  </w:num>
  <w:num w:numId="37" w16cid:durableId="709454488">
    <w:abstractNumId w:val="7"/>
  </w:num>
  <w:num w:numId="38" w16cid:durableId="1489786611">
    <w:abstractNumId w:val="1"/>
  </w:num>
  <w:num w:numId="39" w16cid:durableId="1600016769">
    <w:abstractNumId w:val="0"/>
  </w:num>
  <w:num w:numId="40" w16cid:durableId="823277905">
    <w:abstractNumId w:val="13"/>
  </w:num>
  <w:num w:numId="41" w16cid:durableId="2144689621">
    <w:abstractNumId w:val="4"/>
  </w:num>
  <w:num w:numId="42" w16cid:durableId="747075600">
    <w:abstractNumId w:val="30"/>
  </w:num>
  <w:num w:numId="43" w16cid:durableId="880484347">
    <w:abstractNumId w:val="9"/>
  </w:num>
  <w:num w:numId="44" w16cid:durableId="7550526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009C"/>
    <w:rsid w:val="00033B20"/>
    <w:rsid w:val="00037B1A"/>
    <w:rsid w:val="000400C8"/>
    <w:rsid w:val="0007316A"/>
    <w:rsid w:val="00083141"/>
    <w:rsid w:val="00090781"/>
    <w:rsid w:val="00091A2C"/>
    <w:rsid w:val="00091DDC"/>
    <w:rsid w:val="00097DE6"/>
    <w:rsid w:val="000A7617"/>
    <w:rsid w:val="000B1ED1"/>
    <w:rsid w:val="000C55CC"/>
    <w:rsid w:val="000C635B"/>
    <w:rsid w:val="000C6A29"/>
    <w:rsid w:val="000E70B5"/>
    <w:rsid w:val="000F4359"/>
    <w:rsid w:val="00100DC9"/>
    <w:rsid w:val="00113431"/>
    <w:rsid w:val="00121416"/>
    <w:rsid w:val="00136F52"/>
    <w:rsid w:val="00137832"/>
    <w:rsid w:val="001402C3"/>
    <w:rsid w:val="00147537"/>
    <w:rsid w:val="00152A3E"/>
    <w:rsid w:val="00154449"/>
    <w:rsid w:val="00160054"/>
    <w:rsid w:val="0016037D"/>
    <w:rsid w:val="001638CC"/>
    <w:rsid w:val="00165E35"/>
    <w:rsid w:val="00171F84"/>
    <w:rsid w:val="00182075"/>
    <w:rsid w:val="00194762"/>
    <w:rsid w:val="001A46D5"/>
    <w:rsid w:val="001B10E1"/>
    <w:rsid w:val="001B5865"/>
    <w:rsid w:val="001E2C1F"/>
    <w:rsid w:val="001E5B55"/>
    <w:rsid w:val="00206522"/>
    <w:rsid w:val="00216CD4"/>
    <w:rsid w:val="00226D01"/>
    <w:rsid w:val="00242DCD"/>
    <w:rsid w:val="00243D09"/>
    <w:rsid w:val="00244302"/>
    <w:rsid w:val="002577EA"/>
    <w:rsid w:val="00257A91"/>
    <w:rsid w:val="0026486F"/>
    <w:rsid w:val="002667FA"/>
    <w:rsid w:val="00280D00"/>
    <w:rsid w:val="00290A87"/>
    <w:rsid w:val="002A0674"/>
    <w:rsid w:val="002A63CB"/>
    <w:rsid w:val="002A6A64"/>
    <w:rsid w:val="002B0A39"/>
    <w:rsid w:val="002B32A1"/>
    <w:rsid w:val="002C7507"/>
    <w:rsid w:val="002C7F92"/>
    <w:rsid w:val="002D08AD"/>
    <w:rsid w:val="002D3243"/>
    <w:rsid w:val="002E00A9"/>
    <w:rsid w:val="002E7496"/>
    <w:rsid w:val="002F3BB5"/>
    <w:rsid w:val="00303E39"/>
    <w:rsid w:val="00304F23"/>
    <w:rsid w:val="00305438"/>
    <w:rsid w:val="00317C3B"/>
    <w:rsid w:val="0032016F"/>
    <w:rsid w:val="00322197"/>
    <w:rsid w:val="00330719"/>
    <w:rsid w:val="0033379C"/>
    <w:rsid w:val="00343F20"/>
    <w:rsid w:val="003579E2"/>
    <w:rsid w:val="003616BF"/>
    <w:rsid w:val="00374452"/>
    <w:rsid w:val="00386D24"/>
    <w:rsid w:val="00392CCE"/>
    <w:rsid w:val="00393968"/>
    <w:rsid w:val="00396861"/>
    <w:rsid w:val="003A5A68"/>
    <w:rsid w:val="003B7375"/>
    <w:rsid w:val="003D7539"/>
    <w:rsid w:val="003E0AA6"/>
    <w:rsid w:val="003F2FBC"/>
    <w:rsid w:val="003F4F74"/>
    <w:rsid w:val="003F624E"/>
    <w:rsid w:val="003F6C8A"/>
    <w:rsid w:val="00400023"/>
    <w:rsid w:val="00403934"/>
    <w:rsid w:val="00415722"/>
    <w:rsid w:val="0041639C"/>
    <w:rsid w:val="0042405C"/>
    <w:rsid w:val="0043041C"/>
    <w:rsid w:val="004424BB"/>
    <w:rsid w:val="004446A0"/>
    <w:rsid w:val="004510F0"/>
    <w:rsid w:val="004523E8"/>
    <w:rsid w:val="004639D8"/>
    <w:rsid w:val="00464A09"/>
    <w:rsid w:val="00483692"/>
    <w:rsid w:val="004844B2"/>
    <w:rsid w:val="00486FAC"/>
    <w:rsid w:val="004B0A6F"/>
    <w:rsid w:val="004B38B5"/>
    <w:rsid w:val="004C32B1"/>
    <w:rsid w:val="004C533D"/>
    <w:rsid w:val="004D164C"/>
    <w:rsid w:val="00501116"/>
    <w:rsid w:val="00504630"/>
    <w:rsid w:val="00507D0F"/>
    <w:rsid w:val="00520C47"/>
    <w:rsid w:val="00521379"/>
    <w:rsid w:val="00525C0B"/>
    <w:rsid w:val="005339A5"/>
    <w:rsid w:val="0054337C"/>
    <w:rsid w:val="00544D0E"/>
    <w:rsid w:val="0054611A"/>
    <w:rsid w:val="0056496F"/>
    <w:rsid w:val="00567F8B"/>
    <w:rsid w:val="00574897"/>
    <w:rsid w:val="00575D55"/>
    <w:rsid w:val="00594D75"/>
    <w:rsid w:val="005B686A"/>
    <w:rsid w:val="005C35BE"/>
    <w:rsid w:val="005C4F0E"/>
    <w:rsid w:val="005C516D"/>
    <w:rsid w:val="005D3964"/>
    <w:rsid w:val="005D5053"/>
    <w:rsid w:val="005E3B4E"/>
    <w:rsid w:val="005F0979"/>
    <w:rsid w:val="005F19BE"/>
    <w:rsid w:val="006152E4"/>
    <w:rsid w:val="0063364D"/>
    <w:rsid w:val="00660648"/>
    <w:rsid w:val="00683232"/>
    <w:rsid w:val="0068760D"/>
    <w:rsid w:val="006B4AAD"/>
    <w:rsid w:val="006C09B8"/>
    <w:rsid w:val="006C2A23"/>
    <w:rsid w:val="006C3D6A"/>
    <w:rsid w:val="006C4F04"/>
    <w:rsid w:val="006D6005"/>
    <w:rsid w:val="006E14F7"/>
    <w:rsid w:val="006E3439"/>
    <w:rsid w:val="0070668F"/>
    <w:rsid w:val="00715779"/>
    <w:rsid w:val="00717290"/>
    <w:rsid w:val="00727689"/>
    <w:rsid w:val="00732424"/>
    <w:rsid w:val="00742859"/>
    <w:rsid w:val="00750F34"/>
    <w:rsid w:val="0077037F"/>
    <w:rsid w:val="00771EE2"/>
    <w:rsid w:val="00786983"/>
    <w:rsid w:val="007933E6"/>
    <w:rsid w:val="00794EDC"/>
    <w:rsid w:val="007A2024"/>
    <w:rsid w:val="007A3BEF"/>
    <w:rsid w:val="007A52E3"/>
    <w:rsid w:val="007B175C"/>
    <w:rsid w:val="007C253F"/>
    <w:rsid w:val="007C67E5"/>
    <w:rsid w:val="007F6562"/>
    <w:rsid w:val="00801234"/>
    <w:rsid w:val="00803EC7"/>
    <w:rsid w:val="008161C1"/>
    <w:rsid w:val="00821CD4"/>
    <w:rsid w:val="00824023"/>
    <w:rsid w:val="0082539C"/>
    <w:rsid w:val="00826AF7"/>
    <w:rsid w:val="00832299"/>
    <w:rsid w:val="00844713"/>
    <w:rsid w:val="008564BE"/>
    <w:rsid w:val="00857751"/>
    <w:rsid w:val="00867D12"/>
    <w:rsid w:val="0088313D"/>
    <w:rsid w:val="0088746E"/>
    <w:rsid w:val="00887DE6"/>
    <w:rsid w:val="008935D4"/>
    <w:rsid w:val="00893E9D"/>
    <w:rsid w:val="008950A7"/>
    <w:rsid w:val="008A48F6"/>
    <w:rsid w:val="008A51EC"/>
    <w:rsid w:val="008B24B0"/>
    <w:rsid w:val="008B3B6B"/>
    <w:rsid w:val="008C0FEC"/>
    <w:rsid w:val="008C21BC"/>
    <w:rsid w:val="008C238B"/>
    <w:rsid w:val="008E44FA"/>
    <w:rsid w:val="008E52FB"/>
    <w:rsid w:val="008F6219"/>
    <w:rsid w:val="0090442A"/>
    <w:rsid w:val="00907E0F"/>
    <w:rsid w:val="0091020D"/>
    <w:rsid w:val="00923062"/>
    <w:rsid w:val="009239D2"/>
    <w:rsid w:val="00927059"/>
    <w:rsid w:val="00930320"/>
    <w:rsid w:val="00941E5D"/>
    <w:rsid w:val="009452A8"/>
    <w:rsid w:val="00961422"/>
    <w:rsid w:val="0097720B"/>
    <w:rsid w:val="009945E6"/>
    <w:rsid w:val="009A3A63"/>
    <w:rsid w:val="009B3F1D"/>
    <w:rsid w:val="009B6050"/>
    <w:rsid w:val="009B69C5"/>
    <w:rsid w:val="009C22CC"/>
    <w:rsid w:val="009D5922"/>
    <w:rsid w:val="009E0D93"/>
    <w:rsid w:val="009E7490"/>
    <w:rsid w:val="009F314C"/>
    <w:rsid w:val="009F60C2"/>
    <w:rsid w:val="009F69EF"/>
    <w:rsid w:val="009F7C45"/>
    <w:rsid w:val="00A014A0"/>
    <w:rsid w:val="00A13A43"/>
    <w:rsid w:val="00A16027"/>
    <w:rsid w:val="00A176DB"/>
    <w:rsid w:val="00A22DDB"/>
    <w:rsid w:val="00A37FF9"/>
    <w:rsid w:val="00A4572F"/>
    <w:rsid w:val="00A519FA"/>
    <w:rsid w:val="00A52B77"/>
    <w:rsid w:val="00A544AC"/>
    <w:rsid w:val="00A55C9F"/>
    <w:rsid w:val="00A60988"/>
    <w:rsid w:val="00A71678"/>
    <w:rsid w:val="00A74EC0"/>
    <w:rsid w:val="00A76915"/>
    <w:rsid w:val="00A82725"/>
    <w:rsid w:val="00A916D5"/>
    <w:rsid w:val="00A93AF8"/>
    <w:rsid w:val="00AA2C0E"/>
    <w:rsid w:val="00AA6D25"/>
    <w:rsid w:val="00AB49C8"/>
    <w:rsid w:val="00AB6600"/>
    <w:rsid w:val="00AC2A28"/>
    <w:rsid w:val="00AC310E"/>
    <w:rsid w:val="00AE242E"/>
    <w:rsid w:val="00AE7059"/>
    <w:rsid w:val="00AE7FAF"/>
    <w:rsid w:val="00AF799F"/>
    <w:rsid w:val="00B0299F"/>
    <w:rsid w:val="00B05CB5"/>
    <w:rsid w:val="00B22DBA"/>
    <w:rsid w:val="00B233C5"/>
    <w:rsid w:val="00B24DA4"/>
    <w:rsid w:val="00B24E24"/>
    <w:rsid w:val="00B317EE"/>
    <w:rsid w:val="00B403D6"/>
    <w:rsid w:val="00B44084"/>
    <w:rsid w:val="00B4488E"/>
    <w:rsid w:val="00B83BF1"/>
    <w:rsid w:val="00B874B7"/>
    <w:rsid w:val="00B900A7"/>
    <w:rsid w:val="00BA4C12"/>
    <w:rsid w:val="00BB1E96"/>
    <w:rsid w:val="00BB1FDB"/>
    <w:rsid w:val="00BB3D43"/>
    <w:rsid w:val="00BB49C0"/>
    <w:rsid w:val="00BC6FA7"/>
    <w:rsid w:val="00BD26FF"/>
    <w:rsid w:val="00BE7F2C"/>
    <w:rsid w:val="00C10559"/>
    <w:rsid w:val="00C128C5"/>
    <w:rsid w:val="00C209DD"/>
    <w:rsid w:val="00C274A8"/>
    <w:rsid w:val="00C33C84"/>
    <w:rsid w:val="00C34213"/>
    <w:rsid w:val="00C37C0D"/>
    <w:rsid w:val="00C45973"/>
    <w:rsid w:val="00C74287"/>
    <w:rsid w:val="00C97F95"/>
    <w:rsid w:val="00CA5634"/>
    <w:rsid w:val="00CA7C93"/>
    <w:rsid w:val="00CB5431"/>
    <w:rsid w:val="00CE452B"/>
    <w:rsid w:val="00D43A3E"/>
    <w:rsid w:val="00D47697"/>
    <w:rsid w:val="00D56238"/>
    <w:rsid w:val="00D631C6"/>
    <w:rsid w:val="00D632E9"/>
    <w:rsid w:val="00D63872"/>
    <w:rsid w:val="00D66272"/>
    <w:rsid w:val="00D66E56"/>
    <w:rsid w:val="00D72D07"/>
    <w:rsid w:val="00D81FC7"/>
    <w:rsid w:val="00D910E7"/>
    <w:rsid w:val="00D94619"/>
    <w:rsid w:val="00D949D8"/>
    <w:rsid w:val="00D9720B"/>
    <w:rsid w:val="00DA4C0F"/>
    <w:rsid w:val="00DA65DC"/>
    <w:rsid w:val="00DA6930"/>
    <w:rsid w:val="00DB465D"/>
    <w:rsid w:val="00DB6908"/>
    <w:rsid w:val="00DC5A29"/>
    <w:rsid w:val="00DC622D"/>
    <w:rsid w:val="00DD7D52"/>
    <w:rsid w:val="00DE4BE7"/>
    <w:rsid w:val="00DE5F83"/>
    <w:rsid w:val="00DF7FE1"/>
    <w:rsid w:val="00E11197"/>
    <w:rsid w:val="00E377BE"/>
    <w:rsid w:val="00E45F19"/>
    <w:rsid w:val="00E52641"/>
    <w:rsid w:val="00E54D77"/>
    <w:rsid w:val="00E720A4"/>
    <w:rsid w:val="00E77947"/>
    <w:rsid w:val="00E82621"/>
    <w:rsid w:val="00E82C90"/>
    <w:rsid w:val="00E86225"/>
    <w:rsid w:val="00E96A4B"/>
    <w:rsid w:val="00E9739E"/>
    <w:rsid w:val="00EA3B38"/>
    <w:rsid w:val="00EA5812"/>
    <w:rsid w:val="00EB05E1"/>
    <w:rsid w:val="00EC6C9F"/>
    <w:rsid w:val="00EE0586"/>
    <w:rsid w:val="00EE12FB"/>
    <w:rsid w:val="00EF2D51"/>
    <w:rsid w:val="00EF7DE3"/>
    <w:rsid w:val="00F16A65"/>
    <w:rsid w:val="00F31CAF"/>
    <w:rsid w:val="00F40E6B"/>
    <w:rsid w:val="00F44710"/>
    <w:rsid w:val="00F507EC"/>
    <w:rsid w:val="00F50CAE"/>
    <w:rsid w:val="00F84A6A"/>
    <w:rsid w:val="00FA48A1"/>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2E4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uiPriority w:val="59"/>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9239D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4197179">
      <w:bodyDiv w:val="1"/>
      <w:marLeft w:val="0"/>
      <w:marRight w:val="0"/>
      <w:marTop w:val="0"/>
      <w:marBottom w:val="0"/>
      <w:divBdr>
        <w:top w:val="none" w:sz="0" w:space="0" w:color="auto"/>
        <w:left w:val="none" w:sz="0" w:space="0" w:color="auto"/>
        <w:bottom w:val="none" w:sz="0" w:space="0" w:color="auto"/>
        <w:right w:val="none" w:sz="0" w:space="0" w:color="auto"/>
      </w:divBdr>
      <w:divsChild>
        <w:div w:id="432674738">
          <w:marLeft w:val="0"/>
          <w:marRight w:val="0"/>
          <w:marTop w:val="0"/>
          <w:marBottom w:val="0"/>
          <w:divBdr>
            <w:top w:val="none" w:sz="0" w:space="0" w:color="auto"/>
            <w:left w:val="none" w:sz="0" w:space="0" w:color="auto"/>
            <w:bottom w:val="none" w:sz="0" w:space="0" w:color="auto"/>
            <w:right w:val="none" w:sz="0" w:space="0" w:color="auto"/>
          </w:divBdr>
          <w:divsChild>
            <w:div w:id="775446398">
              <w:marLeft w:val="0"/>
              <w:marRight w:val="0"/>
              <w:marTop w:val="0"/>
              <w:marBottom w:val="0"/>
              <w:divBdr>
                <w:top w:val="none" w:sz="0" w:space="0" w:color="auto"/>
                <w:left w:val="none" w:sz="0" w:space="0" w:color="auto"/>
                <w:bottom w:val="none" w:sz="0" w:space="0" w:color="auto"/>
                <w:right w:val="none" w:sz="0" w:space="0" w:color="auto"/>
              </w:divBdr>
              <w:divsChild>
                <w:div w:id="1784573127">
                  <w:marLeft w:val="0"/>
                  <w:marRight w:val="0"/>
                  <w:marTop w:val="0"/>
                  <w:marBottom w:val="0"/>
                  <w:divBdr>
                    <w:top w:val="none" w:sz="0" w:space="0" w:color="auto"/>
                    <w:left w:val="none" w:sz="0" w:space="0" w:color="auto"/>
                    <w:bottom w:val="none" w:sz="0" w:space="0" w:color="auto"/>
                    <w:right w:val="none" w:sz="0" w:space="0" w:color="auto"/>
                  </w:divBdr>
                  <w:divsChild>
                    <w:div w:id="12048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23363990">
      <w:bodyDiv w:val="1"/>
      <w:marLeft w:val="0"/>
      <w:marRight w:val="0"/>
      <w:marTop w:val="0"/>
      <w:marBottom w:val="0"/>
      <w:divBdr>
        <w:top w:val="none" w:sz="0" w:space="0" w:color="auto"/>
        <w:left w:val="none" w:sz="0" w:space="0" w:color="auto"/>
        <w:bottom w:val="none" w:sz="0" w:space="0" w:color="auto"/>
        <w:right w:val="none" w:sz="0" w:space="0" w:color="auto"/>
      </w:divBdr>
      <w:divsChild>
        <w:div w:id="1222475372">
          <w:marLeft w:val="0"/>
          <w:marRight w:val="0"/>
          <w:marTop w:val="0"/>
          <w:marBottom w:val="0"/>
          <w:divBdr>
            <w:top w:val="none" w:sz="0" w:space="0" w:color="auto"/>
            <w:left w:val="none" w:sz="0" w:space="0" w:color="auto"/>
            <w:bottom w:val="none" w:sz="0" w:space="0" w:color="auto"/>
            <w:right w:val="none" w:sz="0" w:space="0" w:color="auto"/>
          </w:divBdr>
          <w:divsChild>
            <w:div w:id="344554350">
              <w:marLeft w:val="0"/>
              <w:marRight w:val="0"/>
              <w:marTop w:val="0"/>
              <w:marBottom w:val="0"/>
              <w:divBdr>
                <w:top w:val="none" w:sz="0" w:space="0" w:color="auto"/>
                <w:left w:val="none" w:sz="0" w:space="0" w:color="auto"/>
                <w:bottom w:val="none" w:sz="0" w:space="0" w:color="auto"/>
                <w:right w:val="none" w:sz="0" w:space="0" w:color="auto"/>
              </w:divBdr>
              <w:divsChild>
                <w:div w:id="1801922700">
                  <w:marLeft w:val="0"/>
                  <w:marRight w:val="0"/>
                  <w:marTop w:val="0"/>
                  <w:marBottom w:val="0"/>
                  <w:divBdr>
                    <w:top w:val="none" w:sz="0" w:space="0" w:color="auto"/>
                    <w:left w:val="none" w:sz="0" w:space="0" w:color="auto"/>
                    <w:bottom w:val="none" w:sz="0" w:space="0" w:color="auto"/>
                    <w:right w:val="none" w:sz="0" w:space="0" w:color="auto"/>
                  </w:divBdr>
                  <w:divsChild>
                    <w:div w:id="17139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431512312">
      <w:bodyDiv w:val="1"/>
      <w:marLeft w:val="0"/>
      <w:marRight w:val="0"/>
      <w:marTop w:val="0"/>
      <w:marBottom w:val="0"/>
      <w:divBdr>
        <w:top w:val="none" w:sz="0" w:space="0" w:color="auto"/>
        <w:left w:val="none" w:sz="0" w:space="0" w:color="auto"/>
        <w:bottom w:val="none" w:sz="0" w:space="0" w:color="auto"/>
        <w:right w:val="none" w:sz="0" w:space="0" w:color="auto"/>
      </w:divBdr>
      <w:divsChild>
        <w:div w:id="945578572">
          <w:marLeft w:val="0"/>
          <w:marRight w:val="0"/>
          <w:marTop w:val="0"/>
          <w:marBottom w:val="0"/>
          <w:divBdr>
            <w:top w:val="none" w:sz="0" w:space="0" w:color="auto"/>
            <w:left w:val="none" w:sz="0" w:space="0" w:color="auto"/>
            <w:bottom w:val="none" w:sz="0" w:space="0" w:color="auto"/>
            <w:right w:val="none" w:sz="0" w:space="0" w:color="auto"/>
          </w:divBdr>
          <w:divsChild>
            <w:div w:id="1021517030">
              <w:marLeft w:val="0"/>
              <w:marRight w:val="0"/>
              <w:marTop w:val="0"/>
              <w:marBottom w:val="0"/>
              <w:divBdr>
                <w:top w:val="none" w:sz="0" w:space="0" w:color="auto"/>
                <w:left w:val="none" w:sz="0" w:space="0" w:color="auto"/>
                <w:bottom w:val="none" w:sz="0" w:space="0" w:color="auto"/>
                <w:right w:val="none" w:sz="0" w:space="0" w:color="auto"/>
              </w:divBdr>
              <w:divsChild>
                <w:div w:id="148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9243">
      <w:bodyDiv w:val="1"/>
      <w:marLeft w:val="0"/>
      <w:marRight w:val="0"/>
      <w:marTop w:val="0"/>
      <w:marBottom w:val="0"/>
      <w:divBdr>
        <w:top w:val="none" w:sz="0" w:space="0" w:color="auto"/>
        <w:left w:val="none" w:sz="0" w:space="0" w:color="auto"/>
        <w:bottom w:val="none" w:sz="0" w:space="0" w:color="auto"/>
        <w:right w:val="none" w:sz="0" w:space="0" w:color="auto"/>
      </w:divBdr>
      <w:divsChild>
        <w:div w:id="445075662">
          <w:marLeft w:val="0"/>
          <w:marRight w:val="0"/>
          <w:marTop w:val="0"/>
          <w:marBottom w:val="0"/>
          <w:divBdr>
            <w:top w:val="none" w:sz="0" w:space="0" w:color="auto"/>
            <w:left w:val="none" w:sz="0" w:space="0" w:color="auto"/>
            <w:bottom w:val="none" w:sz="0" w:space="0" w:color="auto"/>
            <w:right w:val="none" w:sz="0" w:space="0" w:color="auto"/>
          </w:divBdr>
          <w:divsChild>
            <w:div w:id="1417095392">
              <w:marLeft w:val="0"/>
              <w:marRight w:val="0"/>
              <w:marTop w:val="0"/>
              <w:marBottom w:val="0"/>
              <w:divBdr>
                <w:top w:val="none" w:sz="0" w:space="0" w:color="auto"/>
                <w:left w:val="none" w:sz="0" w:space="0" w:color="auto"/>
                <w:bottom w:val="none" w:sz="0" w:space="0" w:color="auto"/>
                <w:right w:val="none" w:sz="0" w:space="0" w:color="auto"/>
              </w:divBdr>
              <w:divsChild>
                <w:div w:id="424495141">
                  <w:marLeft w:val="0"/>
                  <w:marRight w:val="0"/>
                  <w:marTop w:val="0"/>
                  <w:marBottom w:val="0"/>
                  <w:divBdr>
                    <w:top w:val="none" w:sz="0" w:space="0" w:color="auto"/>
                    <w:left w:val="none" w:sz="0" w:space="0" w:color="auto"/>
                    <w:bottom w:val="none" w:sz="0" w:space="0" w:color="auto"/>
                    <w:right w:val="none" w:sz="0" w:space="0" w:color="auto"/>
                  </w:divBdr>
                  <w:divsChild>
                    <w:div w:id="2021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0213">
      <w:bodyDiv w:val="1"/>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2079681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971253812">
      <w:bodyDiv w:val="1"/>
      <w:marLeft w:val="0"/>
      <w:marRight w:val="0"/>
      <w:marTop w:val="0"/>
      <w:marBottom w:val="0"/>
      <w:divBdr>
        <w:top w:val="none" w:sz="0" w:space="0" w:color="auto"/>
        <w:left w:val="none" w:sz="0" w:space="0" w:color="auto"/>
        <w:bottom w:val="none" w:sz="0" w:space="0" w:color="auto"/>
        <w:right w:val="none" w:sz="0" w:space="0" w:color="auto"/>
      </w:divBdr>
      <w:divsChild>
        <w:div w:id="984433136">
          <w:marLeft w:val="0"/>
          <w:marRight w:val="0"/>
          <w:marTop w:val="0"/>
          <w:marBottom w:val="0"/>
          <w:divBdr>
            <w:top w:val="none" w:sz="0" w:space="0" w:color="auto"/>
            <w:left w:val="none" w:sz="0" w:space="0" w:color="auto"/>
            <w:bottom w:val="none" w:sz="0" w:space="0" w:color="auto"/>
            <w:right w:val="none" w:sz="0" w:space="0" w:color="auto"/>
          </w:divBdr>
          <w:divsChild>
            <w:div w:id="1332291835">
              <w:marLeft w:val="0"/>
              <w:marRight w:val="0"/>
              <w:marTop w:val="0"/>
              <w:marBottom w:val="0"/>
              <w:divBdr>
                <w:top w:val="none" w:sz="0" w:space="0" w:color="auto"/>
                <w:left w:val="none" w:sz="0" w:space="0" w:color="auto"/>
                <w:bottom w:val="none" w:sz="0" w:space="0" w:color="auto"/>
                <w:right w:val="none" w:sz="0" w:space="0" w:color="auto"/>
              </w:divBdr>
              <w:divsChild>
                <w:div w:id="442269233">
                  <w:marLeft w:val="0"/>
                  <w:marRight w:val="0"/>
                  <w:marTop w:val="0"/>
                  <w:marBottom w:val="0"/>
                  <w:divBdr>
                    <w:top w:val="none" w:sz="0" w:space="0" w:color="auto"/>
                    <w:left w:val="none" w:sz="0" w:space="0" w:color="auto"/>
                    <w:bottom w:val="none" w:sz="0" w:space="0" w:color="auto"/>
                    <w:right w:val="none" w:sz="0" w:space="0" w:color="auto"/>
                  </w:divBdr>
                  <w:divsChild>
                    <w:div w:id="7564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261987520">
      <w:bodyDiv w:val="1"/>
      <w:marLeft w:val="0"/>
      <w:marRight w:val="0"/>
      <w:marTop w:val="0"/>
      <w:marBottom w:val="0"/>
      <w:divBdr>
        <w:top w:val="none" w:sz="0" w:space="0" w:color="auto"/>
        <w:left w:val="none" w:sz="0" w:space="0" w:color="auto"/>
        <w:bottom w:val="none" w:sz="0" w:space="0" w:color="auto"/>
        <w:right w:val="none" w:sz="0" w:space="0" w:color="auto"/>
      </w:divBdr>
      <w:divsChild>
        <w:div w:id="1719085388">
          <w:marLeft w:val="0"/>
          <w:marRight w:val="0"/>
          <w:marTop w:val="0"/>
          <w:marBottom w:val="0"/>
          <w:divBdr>
            <w:top w:val="none" w:sz="0" w:space="0" w:color="auto"/>
            <w:left w:val="none" w:sz="0" w:space="0" w:color="auto"/>
            <w:bottom w:val="none" w:sz="0" w:space="0" w:color="auto"/>
            <w:right w:val="none" w:sz="0" w:space="0" w:color="auto"/>
          </w:divBdr>
          <w:divsChild>
            <w:div w:id="141655548">
              <w:marLeft w:val="0"/>
              <w:marRight w:val="0"/>
              <w:marTop w:val="0"/>
              <w:marBottom w:val="0"/>
              <w:divBdr>
                <w:top w:val="none" w:sz="0" w:space="0" w:color="auto"/>
                <w:left w:val="none" w:sz="0" w:space="0" w:color="auto"/>
                <w:bottom w:val="none" w:sz="0" w:space="0" w:color="auto"/>
                <w:right w:val="none" w:sz="0" w:space="0" w:color="auto"/>
              </w:divBdr>
              <w:divsChild>
                <w:div w:id="4777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6945">
      <w:bodyDiv w:val="1"/>
      <w:marLeft w:val="0"/>
      <w:marRight w:val="0"/>
      <w:marTop w:val="0"/>
      <w:marBottom w:val="0"/>
      <w:divBdr>
        <w:top w:val="none" w:sz="0" w:space="0" w:color="auto"/>
        <w:left w:val="none" w:sz="0" w:space="0" w:color="auto"/>
        <w:bottom w:val="none" w:sz="0" w:space="0" w:color="auto"/>
        <w:right w:val="none" w:sz="0" w:space="0" w:color="auto"/>
      </w:divBdr>
      <w:divsChild>
        <w:div w:id="1635405691">
          <w:marLeft w:val="0"/>
          <w:marRight w:val="0"/>
          <w:marTop w:val="0"/>
          <w:marBottom w:val="0"/>
          <w:divBdr>
            <w:top w:val="none" w:sz="0" w:space="0" w:color="auto"/>
            <w:left w:val="none" w:sz="0" w:space="0" w:color="auto"/>
            <w:bottom w:val="none" w:sz="0" w:space="0" w:color="auto"/>
            <w:right w:val="none" w:sz="0" w:space="0" w:color="auto"/>
          </w:divBdr>
          <w:divsChild>
            <w:div w:id="2000038093">
              <w:marLeft w:val="0"/>
              <w:marRight w:val="0"/>
              <w:marTop w:val="0"/>
              <w:marBottom w:val="0"/>
              <w:divBdr>
                <w:top w:val="none" w:sz="0" w:space="0" w:color="auto"/>
                <w:left w:val="none" w:sz="0" w:space="0" w:color="auto"/>
                <w:bottom w:val="none" w:sz="0" w:space="0" w:color="auto"/>
                <w:right w:val="none" w:sz="0" w:space="0" w:color="auto"/>
              </w:divBdr>
              <w:divsChild>
                <w:div w:id="216624629">
                  <w:marLeft w:val="0"/>
                  <w:marRight w:val="0"/>
                  <w:marTop w:val="0"/>
                  <w:marBottom w:val="0"/>
                  <w:divBdr>
                    <w:top w:val="none" w:sz="0" w:space="0" w:color="auto"/>
                    <w:left w:val="none" w:sz="0" w:space="0" w:color="auto"/>
                    <w:bottom w:val="none" w:sz="0" w:space="0" w:color="auto"/>
                    <w:right w:val="none" w:sz="0" w:space="0" w:color="auto"/>
                  </w:divBdr>
                  <w:divsChild>
                    <w:div w:id="10594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87242">
      <w:bodyDiv w:val="1"/>
      <w:marLeft w:val="0"/>
      <w:marRight w:val="0"/>
      <w:marTop w:val="0"/>
      <w:marBottom w:val="0"/>
      <w:divBdr>
        <w:top w:val="none" w:sz="0" w:space="0" w:color="auto"/>
        <w:left w:val="none" w:sz="0" w:space="0" w:color="auto"/>
        <w:bottom w:val="none" w:sz="0" w:space="0" w:color="auto"/>
        <w:right w:val="none" w:sz="0" w:space="0" w:color="auto"/>
      </w:divBdr>
      <w:divsChild>
        <w:div w:id="988630978">
          <w:marLeft w:val="0"/>
          <w:marRight w:val="0"/>
          <w:marTop w:val="0"/>
          <w:marBottom w:val="0"/>
          <w:divBdr>
            <w:top w:val="none" w:sz="0" w:space="0" w:color="auto"/>
            <w:left w:val="none" w:sz="0" w:space="0" w:color="auto"/>
            <w:bottom w:val="none" w:sz="0" w:space="0" w:color="auto"/>
            <w:right w:val="none" w:sz="0" w:space="0" w:color="auto"/>
          </w:divBdr>
          <w:divsChild>
            <w:div w:id="1919826346">
              <w:marLeft w:val="0"/>
              <w:marRight w:val="0"/>
              <w:marTop w:val="0"/>
              <w:marBottom w:val="0"/>
              <w:divBdr>
                <w:top w:val="none" w:sz="0" w:space="0" w:color="auto"/>
                <w:left w:val="none" w:sz="0" w:space="0" w:color="auto"/>
                <w:bottom w:val="none" w:sz="0" w:space="0" w:color="auto"/>
                <w:right w:val="none" w:sz="0" w:space="0" w:color="auto"/>
              </w:divBdr>
              <w:divsChild>
                <w:div w:id="1889535256">
                  <w:marLeft w:val="0"/>
                  <w:marRight w:val="0"/>
                  <w:marTop w:val="0"/>
                  <w:marBottom w:val="0"/>
                  <w:divBdr>
                    <w:top w:val="none" w:sz="0" w:space="0" w:color="auto"/>
                    <w:left w:val="none" w:sz="0" w:space="0" w:color="auto"/>
                    <w:bottom w:val="none" w:sz="0" w:space="0" w:color="auto"/>
                    <w:right w:val="none" w:sz="0" w:space="0" w:color="auto"/>
                  </w:divBdr>
                  <w:divsChild>
                    <w:div w:id="35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8191">
      <w:bodyDiv w:val="1"/>
      <w:marLeft w:val="0"/>
      <w:marRight w:val="0"/>
      <w:marTop w:val="0"/>
      <w:marBottom w:val="0"/>
      <w:divBdr>
        <w:top w:val="none" w:sz="0" w:space="0" w:color="auto"/>
        <w:left w:val="none" w:sz="0" w:space="0" w:color="auto"/>
        <w:bottom w:val="none" w:sz="0" w:space="0" w:color="auto"/>
        <w:right w:val="none" w:sz="0" w:space="0" w:color="auto"/>
      </w:divBdr>
      <w:divsChild>
        <w:div w:id="414909683">
          <w:marLeft w:val="0"/>
          <w:marRight w:val="0"/>
          <w:marTop w:val="0"/>
          <w:marBottom w:val="0"/>
          <w:divBdr>
            <w:top w:val="none" w:sz="0" w:space="0" w:color="auto"/>
            <w:left w:val="none" w:sz="0" w:space="0" w:color="auto"/>
            <w:bottom w:val="none" w:sz="0" w:space="0" w:color="auto"/>
            <w:right w:val="none" w:sz="0" w:space="0" w:color="auto"/>
          </w:divBdr>
          <w:divsChild>
            <w:div w:id="1313412532">
              <w:marLeft w:val="0"/>
              <w:marRight w:val="0"/>
              <w:marTop w:val="0"/>
              <w:marBottom w:val="0"/>
              <w:divBdr>
                <w:top w:val="none" w:sz="0" w:space="0" w:color="auto"/>
                <w:left w:val="none" w:sz="0" w:space="0" w:color="auto"/>
                <w:bottom w:val="none" w:sz="0" w:space="0" w:color="auto"/>
                <w:right w:val="none" w:sz="0" w:space="0" w:color="auto"/>
              </w:divBdr>
              <w:divsChild>
                <w:div w:id="1626696083">
                  <w:marLeft w:val="0"/>
                  <w:marRight w:val="0"/>
                  <w:marTop w:val="0"/>
                  <w:marBottom w:val="0"/>
                  <w:divBdr>
                    <w:top w:val="none" w:sz="0" w:space="0" w:color="auto"/>
                    <w:left w:val="none" w:sz="0" w:space="0" w:color="auto"/>
                    <w:bottom w:val="none" w:sz="0" w:space="0" w:color="auto"/>
                    <w:right w:val="none" w:sz="0" w:space="0" w:color="auto"/>
                  </w:divBdr>
                  <w:divsChild>
                    <w:div w:id="4803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3376">
      <w:bodyDiv w:val="1"/>
      <w:marLeft w:val="0"/>
      <w:marRight w:val="0"/>
      <w:marTop w:val="0"/>
      <w:marBottom w:val="0"/>
      <w:divBdr>
        <w:top w:val="none" w:sz="0" w:space="0" w:color="auto"/>
        <w:left w:val="none" w:sz="0" w:space="0" w:color="auto"/>
        <w:bottom w:val="none" w:sz="0" w:space="0" w:color="auto"/>
        <w:right w:val="none" w:sz="0" w:space="0" w:color="auto"/>
      </w:divBdr>
      <w:divsChild>
        <w:div w:id="36006932">
          <w:marLeft w:val="0"/>
          <w:marRight w:val="0"/>
          <w:marTop w:val="0"/>
          <w:marBottom w:val="0"/>
          <w:divBdr>
            <w:top w:val="none" w:sz="0" w:space="0" w:color="auto"/>
            <w:left w:val="none" w:sz="0" w:space="0" w:color="auto"/>
            <w:bottom w:val="none" w:sz="0" w:space="0" w:color="auto"/>
            <w:right w:val="none" w:sz="0" w:space="0" w:color="auto"/>
          </w:divBdr>
          <w:divsChild>
            <w:div w:id="1080909721">
              <w:marLeft w:val="0"/>
              <w:marRight w:val="0"/>
              <w:marTop w:val="0"/>
              <w:marBottom w:val="0"/>
              <w:divBdr>
                <w:top w:val="none" w:sz="0" w:space="0" w:color="auto"/>
                <w:left w:val="none" w:sz="0" w:space="0" w:color="auto"/>
                <w:bottom w:val="none" w:sz="0" w:space="0" w:color="auto"/>
                <w:right w:val="none" w:sz="0" w:space="0" w:color="auto"/>
              </w:divBdr>
              <w:divsChild>
                <w:div w:id="110980736">
                  <w:marLeft w:val="0"/>
                  <w:marRight w:val="0"/>
                  <w:marTop w:val="0"/>
                  <w:marBottom w:val="0"/>
                  <w:divBdr>
                    <w:top w:val="none" w:sz="0" w:space="0" w:color="auto"/>
                    <w:left w:val="none" w:sz="0" w:space="0" w:color="auto"/>
                    <w:bottom w:val="none" w:sz="0" w:space="0" w:color="auto"/>
                    <w:right w:val="none" w:sz="0" w:space="0" w:color="auto"/>
                  </w:divBdr>
                  <w:divsChild>
                    <w:div w:id="747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065685">
      <w:bodyDiv w:val="1"/>
      <w:marLeft w:val="0"/>
      <w:marRight w:val="0"/>
      <w:marTop w:val="0"/>
      <w:marBottom w:val="0"/>
      <w:divBdr>
        <w:top w:val="none" w:sz="0" w:space="0" w:color="auto"/>
        <w:left w:val="none" w:sz="0" w:space="0" w:color="auto"/>
        <w:bottom w:val="none" w:sz="0" w:space="0" w:color="auto"/>
        <w:right w:val="none" w:sz="0" w:space="0" w:color="auto"/>
      </w:divBdr>
      <w:divsChild>
        <w:div w:id="815755411">
          <w:marLeft w:val="0"/>
          <w:marRight w:val="0"/>
          <w:marTop w:val="0"/>
          <w:marBottom w:val="0"/>
          <w:divBdr>
            <w:top w:val="none" w:sz="0" w:space="0" w:color="auto"/>
            <w:left w:val="none" w:sz="0" w:space="0" w:color="auto"/>
            <w:bottom w:val="none" w:sz="0" w:space="0" w:color="auto"/>
            <w:right w:val="none" w:sz="0" w:space="0" w:color="auto"/>
          </w:divBdr>
          <w:divsChild>
            <w:div w:id="133645458">
              <w:marLeft w:val="0"/>
              <w:marRight w:val="0"/>
              <w:marTop w:val="0"/>
              <w:marBottom w:val="0"/>
              <w:divBdr>
                <w:top w:val="none" w:sz="0" w:space="0" w:color="auto"/>
                <w:left w:val="none" w:sz="0" w:space="0" w:color="auto"/>
                <w:bottom w:val="none" w:sz="0" w:space="0" w:color="auto"/>
                <w:right w:val="none" w:sz="0" w:space="0" w:color="auto"/>
              </w:divBdr>
              <w:divsChild>
                <w:div w:id="861629471">
                  <w:marLeft w:val="0"/>
                  <w:marRight w:val="0"/>
                  <w:marTop w:val="0"/>
                  <w:marBottom w:val="0"/>
                  <w:divBdr>
                    <w:top w:val="none" w:sz="0" w:space="0" w:color="auto"/>
                    <w:left w:val="none" w:sz="0" w:space="0" w:color="auto"/>
                    <w:bottom w:val="none" w:sz="0" w:space="0" w:color="auto"/>
                    <w:right w:val="none" w:sz="0" w:space="0" w:color="auto"/>
                  </w:divBdr>
                  <w:divsChild>
                    <w:div w:id="18459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07367917">
      <w:bodyDiv w:val="1"/>
      <w:marLeft w:val="0"/>
      <w:marRight w:val="0"/>
      <w:marTop w:val="0"/>
      <w:marBottom w:val="0"/>
      <w:divBdr>
        <w:top w:val="none" w:sz="0" w:space="0" w:color="auto"/>
        <w:left w:val="none" w:sz="0" w:space="0" w:color="auto"/>
        <w:bottom w:val="none" w:sz="0" w:space="0" w:color="auto"/>
        <w:right w:val="none" w:sz="0" w:space="0" w:color="auto"/>
      </w:divBdr>
      <w:divsChild>
        <w:div w:id="1338264674">
          <w:marLeft w:val="0"/>
          <w:marRight w:val="0"/>
          <w:marTop w:val="0"/>
          <w:marBottom w:val="0"/>
          <w:divBdr>
            <w:top w:val="none" w:sz="0" w:space="0" w:color="auto"/>
            <w:left w:val="none" w:sz="0" w:space="0" w:color="auto"/>
            <w:bottom w:val="none" w:sz="0" w:space="0" w:color="auto"/>
            <w:right w:val="none" w:sz="0" w:space="0" w:color="auto"/>
          </w:divBdr>
          <w:divsChild>
            <w:div w:id="1889146029">
              <w:marLeft w:val="0"/>
              <w:marRight w:val="0"/>
              <w:marTop w:val="0"/>
              <w:marBottom w:val="0"/>
              <w:divBdr>
                <w:top w:val="none" w:sz="0" w:space="0" w:color="auto"/>
                <w:left w:val="none" w:sz="0" w:space="0" w:color="auto"/>
                <w:bottom w:val="none" w:sz="0" w:space="0" w:color="auto"/>
                <w:right w:val="none" w:sz="0" w:space="0" w:color="auto"/>
              </w:divBdr>
              <w:divsChild>
                <w:div w:id="8428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6155">
      <w:bodyDiv w:val="1"/>
      <w:marLeft w:val="0"/>
      <w:marRight w:val="0"/>
      <w:marTop w:val="0"/>
      <w:marBottom w:val="0"/>
      <w:divBdr>
        <w:top w:val="none" w:sz="0" w:space="0" w:color="auto"/>
        <w:left w:val="none" w:sz="0" w:space="0" w:color="auto"/>
        <w:bottom w:val="none" w:sz="0" w:space="0" w:color="auto"/>
        <w:right w:val="none" w:sz="0" w:space="0" w:color="auto"/>
      </w:divBdr>
      <w:divsChild>
        <w:div w:id="1197501807">
          <w:marLeft w:val="0"/>
          <w:marRight w:val="0"/>
          <w:marTop w:val="0"/>
          <w:marBottom w:val="0"/>
          <w:divBdr>
            <w:top w:val="none" w:sz="0" w:space="0" w:color="auto"/>
            <w:left w:val="none" w:sz="0" w:space="0" w:color="auto"/>
            <w:bottom w:val="none" w:sz="0" w:space="0" w:color="auto"/>
            <w:right w:val="none" w:sz="0" w:space="0" w:color="auto"/>
          </w:divBdr>
          <w:divsChild>
            <w:div w:id="1534273364">
              <w:marLeft w:val="0"/>
              <w:marRight w:val="0"/>
              <w:marTop w:val="0"/>
              <w:marBottom w:val="0"/>
              <w:divBdr>
                <w:top w:val="none" w:sz="0" w:space="0" w:color="auto"/>
                <w:left w:val="none" w:sz="0" w:space="0" w:color="auto"/>
                <w:bottom w:val="none" w:sz="0" w:space="0" w:color="auto"/>
                <w:right w:val="none" w:sz="0" w:space="0" w:color="auto"/>
              </w:divBdr>
              <w:divsChild>
                <w:div w:id="1583372490">
                  <w:marLeft w:val="0"/>
                  <w:marRight w:val="0"/>
                  <w:marTop w:val="0"/>
                  <w:marBottom w:val="0"/>
                  <w:divBdr>
                    <w:top w:val="none" w:sz="0" w:space="0" w:color="auto"/>
                    <w:left w:val="none" w:sz="0" w:space="0" w:color="auto"/>
                    <w:bottom w:val="none" w:sz="0" w:space="0" w:color="auto"/>
                    <w:right w:val="none" w:sz="0" w:space="0" w:color="auto"/>
                  </w:divBdr>
                  <w:divsChild>
                    <w:div w:id="18073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894390246">
      <w:bodyDiv w:val="1"/>
      <w:marLeft w:val="0"/>
      <w:marRight w:val="0"/>
      <w:marTop w:val="0"/>
      <w:marBottom w:val="0"/>
      <w:divBdr>
        <w:top w:val="none" w:sz="0" w:space="0" w:color="auto"/>
        <w:left w:val="none" w:sz="0" w:space="0" w:color="auto"/>
        <w:bottom w:val="none" w:sz="0" w:space="0" w:color="auto"/>
        <w:right w:val="none" w:sz="0" w:space="0" w:color="auto"/>
      </w:divBdr>
      <w:divsChild>
        <w:div w:id="954946212">
          <w:marLeft w:val="0"/>
          <w:marRight w:val="0"/>
          <w:marTop w:val="0"/>
          <w:marBottom w:val="0"/>
          <w:divBdr>
            <w:top w:val="none" w:sz="0" w:space="0" w:color="auto"/>
            <w:left w:val="none" w:sz="0" w:space="0" w:color="auto"/>
            <w:bottom w:val="none" w:sz="0" w:space="0" w:color="auto"/>
            <w:right w:val="none" w:sz="0" w:space="0" w:color="auto"/>
          </w:divBdr>
          <w:divsChild>
            <w:div w:id="604381408">
              <w:marLeft w:val="0"/>
              <w:marRight w:val="0"/>
              <w:marTop w:val="0"/>
              <w:marBottom w:val="0"/>
              <w:divBdr>
                <w:top w:val="none" w:sz="0" w:space="0" w:color="auto"/>
                <w:left w:val="none" w:sz="0" w:space="0" w:color="auto"/>
                <w:bottom w:val="none" w:sz="0" w:space="0" w:color="auto"/>
                <w:right w:val="none" w:sz="0" w:space="0" w:color="auto"/>
              </w:divBdr>
              <w:divsChild>
                <w:div w:id="1381054332">
                  <w:marLeft w:val="0"/>
                  <w:marRight w:val="0"/>
                  <w:marTop w:val="0"/>
                  <w:marBottom w:val="0"/>
                  <w:divBdr>
                    <w:top w:val="none" w:sz="0" w:space="0" w:color="auto"/>
                    <w:left w:val="none" w:sz="0" w:space="0" w:color="auto"/>
                    <w:bottom w:val="none" w:sz="0" w:space="0" w:color="auto"/>
                    <w:right w:val="none" w:sz="0" w:space="0" w:color="auto"/>
                  </w:divBdr>
                  <w:divsChild>
                    <w:div w:id="4120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6761">
      <w:bodyDiv w:val="1"/>
      <w:marLeft w:val="0"/>
      <w:marRight w:val="0"/>
      <w:marTop w:val="0"/>
      <w:marBottom w:val="0"/>
      <w:divBdr>
        <w:top w:val="none" w:sz="0" w:space="0" w:color="auto"/>
        <w:left w:val="none" w:sz="0" w:space="0" w:color="auto"/>
        <w:bottom w:val="none" w:sz="0" w:space="0" w:color="auto"/>
        <w:right w:val="none" w:sz="0" w:space="0" w:color="auto"/>
      </w:divBdr>
      <w:divsChild>
        <w:div w:id="1446582573">
          <w:marLeft w:val="0"/>
          <w:marRight w:val="0"/>
          <w:marTop w:val="0"/>
          <w:marBottom w:val="0"/>
          <w:divBdr>
            <w:top w:val="none" w:sz="0" w:space="0" w:color="auto"/>
            <w:left w:val="none" w:sz="0" w:space="0" w:color="auto"/>
            <w:bottom w:val="none" w:sz="0" w:space="0" w:color="auto"/>
            <w:right w:val="none" w:sz="0" w:space="0" w:color="auto"/>
          </w:divBdr>
          <w:divsChild>
            <w:div w:id="844249685">
              <w:marLeft w:val="0"/>
              <w:marRight w:val="0"/>
              <w:marTop w:val="0"/>
              <w:marBottom w:val="0"/>
              <w:divBdr>
                <w:top w:val="none" w:sz="0" w:space="0" w:color="auto"/>
                <w:left w:val="none" w:sz="0" w:space="0" w:color="auto"/>
                <w:bottom w:val="none" w:sz="0" w:space="0" w:color="auto"/>
                <w:right w:val="none" w:sz="0" w:space="0" w:color="auto"/>
              </w:divBdr>
              <w:divsChild>
                <w:div w:id="423185511">
                  <w:marLeft w:val="0"/>
                  <w:marRight w:val="0"/>
                  <w:marTop w:val="0"/>
                  <w:marBottom w:val="0"/>
                  <w:divBdr>
                    <w:top w:val="none" w:sz="0" w:space="0" w:color="auto"/>
                    <w:left w:val="none" w:sz="0" w:space="0" w:color="auto"/>
                    <w:bottom w:val="none" w:sz="0" w:space="0" w:color="auto"/>
                    <w:right w:val="none" w:sz="0" w:space="0" w:color="auto"/>
                  </w:divBdr>
                  <w:divsChild>
                    <w:div w:id="19247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 w:id="2115124959">
      <w:bodyDiv w:val="1"/>
      <w:marLeft w:val="0"/>
      <w:marRight w:val="0"/>
      <w:marTop w:val="0"/>
      <w:marBottom w:val="0"/>
      <w:divBdr>
        <w:top w:val="none" w:sz="0" w:space="0" w:color="auto"/>
        <w:left w:val="none" w:sz="0" w:space="0" w:color="auto"/>
        <w:bottom w:val="none" w:sz="0" w:space="0" w:color="auto"/>
        <w:right w:val="none" w:sz="0" w:space="0" w:color="auto"/>
      </w:divBdr>
      <w:divsChild>
        <w:div w:id="2016879058">
          <w:marLeft w:val="0"/>
          <w:marRight w:val="0"/>
          <w:marTop w:val="0"/>
          <w:marBottom w:val="0"/>
          <w:divBdr>
            <w:top w:val="none" w:sz="0" w:space="0" w:color="auto"/>
            <w:left w:val="none" w:sz="0" w:space="0" w:color="auto"/>
            <w:bottom w:val="none" w:sz="0" w:space="0" w:color="auto"/>
            <w:right w:val="none" w:sz="0" w:space="0" w:color="auto"/>
          </w:divBdr>
          <w:divsChild>
            <w:div w:id="1639190078">
              <w:marLeft w:val="0"/>
              <w:marRight w:val="0"/>
              <w:marTop w:val="0"/>
              <w:marBottom w:val="0"/>
              <w:divBdr>
                <w:top w:val="none" w:sz="0" w:space="0" w:color="auto"/>
                <w:left w:val="none" w:sz="0" w:space="0" w:color="auto"/>
                <w:bottom w:val="none" w:sz="0" w:space="0" w:color="auto"/>
                <w:right w:val="none" w:sz="0" w:space="0" w:color="auto"/>
              </w:divBdr>
              <w:divsChild>
                <w:div w:id="148987983">
                  <w:marLeft w:val="0"/>
                  <w:marRight w:val="0"/>
                  <w:marTop w:val="0"/>
                  <w:marBottom w:val="0"/>
                  <w:divBdr>
                    <w:top w:val="none" w:sz="0" w:space="0" w:color="auto"/>
                    <w:left w:val="none" w:sz="0" w:space="0" w:color="auto"/>
                    <w:bottom w:val="none" w:sz="0" w:space="0" w:color="auto"/>
                    <w:right w:val="none" w:sz="0" w:space="0" w:color="auto"/>
                  </w:divBdr>
                  <w:divsChild>
                    <w:div w:id="19927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4" ma:contentTypeDescription="Ein neues Dokument erstellen." ma:contentTypeScope="" ma:versionID="23034fdd34dc9d0cf4cabb1ef689cec6">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0da28b5f289c1543a43cce7fac7d3705"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2d0230-bc10-4f05-a76a-f9482e53c0e1}"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082D-7E8B-4EF8-A9D2-303BE5EBE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9FAB1-A9EE-4808-9C2E-EC028EFD5E39}">
  <ds:schemaRefs>
    <ds:schemaRef ds:uri="http://schemas.microsoft.com/sharepoint/v3/contenttype/forms"/>
  </ds:schemaRefs>
</ds:datastoreItem>
</file>

<file path=customXml/itemProps3.xml><?xml version="1.0" encoding="utf-8"?>
<ds:datastoreItem xmlns:ds="http://schemas.openxmlformats.org/officeDocument/2006/customXml" ds:itemID="{F44DF7CF-21BF-4E0D-A3FB-C612199A4292}">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4.xml><?xml version="1.0" encoding="utf-8"?>
<ds:datastoreItem xmlns:ds="http://schemas.openxmlformats.org/officeDocument/2006/customXml" ds:itemID="{F16CF64F-8A9E-754B-AB21-7325146D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4744</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 Engert</dc:creator>
  <cp:lastModifiedBy>Andres Moncayo</cp:lastModifiedBy>
  <cp:revision>5</cp:revision>
  <cp:lastPrinted>2012-08-22T12:36:00Z</cp:lastPrinted>
  <dcterms:created xsi:type="dcterms:W3CDTF">2023-12-08T15:43:00Z</dcterms:created>
  <dcterms:modified xsi:type="dcterms:W3CDTF">2024-01-04T10:06:00Z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542300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