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1245"/>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15AB12BC" w:rsidR="00F1424D" w:rsidRPr="003F30DD" w:rsidRDefault="00443CAA" w:rsidP="00B45A06">
            <w:pPr>
              <w:pStyle w:val="berschrift1"/>
              <w:spacing w:before="120" w:after="120"/>
              <w:rPr>
                <w:rFonts w:cs="Arial"/>
              </w:rPr>
            </w:pPr>
            <w:r w:rsidRPr="003F30DD">
              <w:rPr>
                <w:rFonts w:cs="Arial"/>
                <w:color w:val="000000" w:themeColor="text1"/>
              </w:rPr>
              <w:t>AA_</w:t>
            </w:r>
            <w:r w:rsidR="00D852FF">
              <w:rPr>
                <w:rFonts w:cs="Arial"/>
                <w:color w:val="000000" w:themeColor="text1"/>
              </w:rPr>
              <w:t>EFK</w:t>
            </w:r>
            <w:r w:rsidR="00A528BB">
              <w:rPr>
                <w:rFonts w:cs="Arial"/>
                <w:color w:val="000000" w:themeColor="text1"/>
              </w:rPr>
              <w:t>ffT</w:t>
            </w:r>
            <w:r w:rsidR="003F30DD" w:rsidRPr="003F30DD">
              <w:rPr>
                <w:rFonts w:cs="Arial"/>
                <w:color w:val="000000" w:themeColor="text1"/>
              </w:rPr>
              <w:t>_0</w:t>
            </w:r>
            <w:r w:rsidR="002D0C4E">
              <w:rPr>
                <w:rFonts w:cs="Arial"/>
                <w:color w:val="000000" w:themeColor="text1"/>
              </w:rPr>
              <w:t>5</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6CD1985E" w14:textId="3E8EB761" w:rsidR="00F1424D" w:rsidRPr="00443CAA" w:rsidRDefault="00443CAA" w:rsidP="00FF23C7">
            <w:pPr>
              <w:pStyle w:val="berschrift4"/>
              <w:spacing w:after="120"/>
              <w:rPr>
                <w:rFonts w:cs="Arial"/>
              </w:rPr>
            </w:pPr>
            <w:r>
              <w:rPr>
                <w:rFonts w:cs="Arial"/>
              </w:rPr>
              <w:t>Arbeitsanweisung</w:t>
            </w:r>
          </w:p>
        </w:tc>
        <w:tc>
          <w:tcPr>
            <w:tcW w:w="3088" w:type="dxa"/>
            <w:gridSpan w:val="2"/>
            <w:tcBorders>
              <w:top w:val="single" w:sz="48" w:space="0" w:color="FFFF00"/>
              <w:left w:val="single" w:sz="48" w:space="0" w:color="FFFF00"/>
              <w:bottom w:val="single" w:sz="48" w:space="0" w:color="FFFF00"/>
              <w:right w:val="single" w:sz="48" w:space="0" w:color="FFFF00"/>
            </w:tcBorders>
            <w:vAlign w:val="center"/>
          </w:tcPr>
          <w:p w14:paraId="3FCF3AA5" w14:textId="798EF8DF" w:rsidR="00F1424D" w:rsidRPr="00443CAA" w:rsidRDefault="00466E1D" w:rsidP="003E4420">
            <w:pPr>
              <w:spacing w:before="120"/>
              <w:ind w:left="72"/>
              <w:jc w:val="center"/>
              <w:rPr>
                <w:rFonts w:ascii="Arial" w:hAnsi="Arial" w:cs="Arial"/>
              </w:rPr>
            </w:pPr>
            <w:r>
              <w:rPr>
                <w:noProof/>
              </w:rPr>
              <w:drawing>
                <wp:inline distT="0" distB="0" distL="0" distR="0" wp14:anchorId="20117BB2" wp14:editId="59C31D9A">
                  <wp:extent cx="717550" cy="717550"/>
                  <wp:effectExtent l="0" t="0" r="635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r>
      <w:tr w:rsidR="002272F8" w:rsidRPr="00443CAA" w14:paraId="2B8C85B3" w14:textId="77777777" w:rsidTr="003F30DD">
        <w:trPr>
          <w:cantSplit/>
          <w:trHeight w:val="443"/>
        </w:trPr>
        <w:tc>
          <w:tcPr>
            <w:tcW w:w="10743" w:type="dxa"/>
            <w:gridSpan w:val="5"/>
            <w:tcBorders>
              <w:top w:val="single" w:sz="48" w:space="0" w:color="FFFF00"/>
              <w:left w:val="single" w:sz="48" w:space="0" w:color="FFFF00"/>
              <w:bottom w:val="nil"/>
              <w:right w:val="single" w:sz="48" w:space="0" w:color="FFFF00"/>
            </w:tcBorders>
            <w:vAlign w:val="center"/>
          </w:tcPr>
          <w:p w14:paraId="18F5DF84" w14:textId="096A2FBE" w:rsidR="002272F8" w:rsidRPr="00443CAA" w:rsidRDefault="0030578D" w:rsidP="003B36CF">
            <w:pPr>
              <w:jc w:val="center"/>
              <w:rPr>
                <w:rFonts w:ascii="Arial" w:hAnsi="Arial" w:cs="Arial"/>
                <w:b/>
                <w:sz w:val="24"/>
                <w:szCs w:val="24"/>
              </w:rPr>
            </w:pPr>
            <w:r w:rsidRPr="0030578D">
              <w:rPr>
                <w:rFonts w:ascii="Arial" w:hAnsi="Arial" w:cs="Arial"/>
                <w:b/>
                <w:color w:val="000000" w:themeColor="text1"/>
                <w:sz w:val="24"/>
                <w:szCs w:val="24"/>
              </w:rPr>
              <w:t xml:space="preserve">Instandsetzung </w:t>
            </w:r>
            <w:r w:rsidR="003B36CF">
              <w:rPr>
                <w:rFonts w:ascii="Arial" w:hAnsi="Arial" w:cs="Arial"/>
                <w:b/>
                <w:color w:val="000000" w:themeColor="text1"/>
                <w:sz w:val="24"/>
                <w:szCs w:val="24"/>
              </w:rPr>
              <w:t>Steckdosen</w:t>
            </w:r>
          </w:p>
        </w:tc>
      </w:tr>
      <w:tr w:rsidR="002272F8" w:rsidRPr="00443CAA" w14:paraId="0C97634D" w14:textId="77777777" w:rsidTr="003F30DD">
        <w:trPr>
          <w:cantSplit/>
          <w:trHeight w:val="395"/>
        </w:trPr>
        <w:tc>
          <w:tcPr>
            <w:tcW w:w="10743" w:type="dxa"/>
            <w:gridSpan w:val="5"/>
            <w:tcBorders>
              <w:top w:val="nil"/>
              <w:left w:val="single" w:sz="48" w:space="0" w:color="FFFF00"/>
              <w:bottom w:val="nil"/>
              <w:right w:val="single" w:sz="48" w:space="0" w:color="FFFF00"/>
            </w:tcBorders>
          </w:tcPr>
          <w:p w14:paraId="0F46076C" w14:textId="61BF157C" w:rsidR="002272F8" w:rsidRPr="00443CAA" w:rsidRDefault="002272F8" w:rsidP="00443CAA">
            <w:pPr>
              <w:jc w:val="center"/>
              <w:rPr>
                <w:rFonts w:ascii="Arial" w:hAnsi="Arial" w:cs="Arial"/>
                <w:sz w:val="24"/>
                <w:szCs w:val="24"/>
              </w:rPr>
            </w:pPr>
            <w:r w:rsidRPr="00443CAA">
              <w:rPr>
                <w:rFonts w:ascii="Arial" w:hAnsi="Arial" w:cs="Arial"/>
                <w:sz w:val="24"/>
                <w:szCs w:val="24"/>
              </w:rPr>
              <w:t>Geltungsbereich</w:t>
            </w:r>
          </w:p>
        </w:tc>
      </w:tr>
      <w:tr w:rsidR="002272F8" w:rsidRPr="00443CAA" w14:paraId="5208583E" w14:textId="77777777" w:rsidTr="00BE54D5">
        <w:trPr>
          <w:cantSplit/>
          <w:trHeight w:val="368"/>
        </w:trPr>
        <w:tc>
          <w:tcPr>
            <w:tcW w:w="10743" w:type="dxa"/>
            <w:gridSpan w:val="5"/>
            <w:tcBorders>
              <w:top w:val="nil"/>
              <w:left w:val="single" w:sz="48" w:space="0" w:color="FFFF00"/>
              <w:bottom w:val="single" w:sz="48" w:space="0" w:color="FFFF00"/>
              <w:right w:val="single" w:sz="48" w:space="0" w:color="FFFF00"/>
            </w:tcBorders>
          </w:tcPr>
          <w:p w14:paraId="4BDC0067" w14:textId="290D1DE1" w:rsidR="002272F8" w:rsidRPr="003F30DD" w:rsidRDefault="002272F8" w:rsidP="00443CAA">
            <w:pPr>
              <w:jc w:val="center"/>
              <w:rPr>
                <w:rFonts w:ascii="Arial" w:hAnsi="Arial" w:cs="Arial"/>
                <w:b/>
                <w:sz w:val="24"/>
                <w:szCs w:val="24"/>
              </w:rPr>
            </w:pPr>
            <w:r w:rsidRPr="003F30DD">
              <w:rPr>
                <w:rFonts w:ascii="Arial" w:hAnsi="Arial" w:cs="Arial"/>
                <w:b/>
                <w:color w:val="000000" w:themeColor="text1"/>
                <w:sz w:val="24"/>
                <w:szCs w:val="24"/>
              </w:rPr>
              <w:t>Elektrofachkräfte</w:t>
            </w:r>
            <w:r>
              <w:rPr>
                <w:rFonts w:ascii="Arial" w:hAnsi="Arial" w:cs="Arial"/>
                <w:b/>
                <w:color w:val="000000" w:themeColor="text1"/>
                <w:sz w:val="24"/>
                <w:szCs w:val="24"/>
              </w:rPr>
              <w:t xml:space="preserve"> für festgelegte Tätigkeiten</w:t>
            </w:r>
          </w:p>
        </w:tc>
      </w:tr>
      <w:tr w:rsidR="002272F8" w:rsidRPr="00443CAA" w14:paraId="75AC85D3"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52E20C9" w14:textId="09A89058" w:rsidR="002272F8" w:rsidRPr="00443CAA" w:rsidRDefault="002272F8" w:rsidP="00A25DF1">
            <w:pPr>
              <w:jc w:val="center"/>
              <w:rPr>
                <w:rFonts w:ascii="Arial" w:hAnsi="Arial" w:cs="Arial"/>
                <w:b/>
                <w:color w:val="000000" w:themeColor="text1"/>
                <w:sz w:val="24"/>
              </w:rPr>
            </w:pPr>
            <w:r>
              <w:rPr>
                <w:rFonts w:ascii="Arial" w:hAnsi="Arial"/>
                <w:b/>
                <w:sz w:val="24"/>
              </w:rPr>
              <w:t>Anwendungsbereich</w:t>
            </w:r>
          </w:p>
        </w:tc>
      </w:tr>
      <w:tr w:rsidR="002272F8" w:rsidRPr="00443CAA"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2272F8" w:rsidRPr="00443CAA" w:rsidRDefault="002272F8"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382277DE" w14:textId="2B4D4798" w:rsidR="002D0C4E" w:rsidRDefault="002D0C4E" w:rsidP="009B00D5">
            <w:pPr>
              <w:pStyle w:val="Listenabsatz"/>
              <w:numPr>
                <w:ilvl w:val="0"/>
                <w:numId w:val="1"/>
              </w:numPr>
              <w:ind w:left="355"/>
              <w:rPr>
                <w:rFonts w:ascii="Arial" w:hAnsi="Arial" w:cs="Arial"/>
              </w:rPr>
            </w:pPr>
            <w:r w:rsidRPr="00AC7CAF">
              <w:rPr>
                <w:rFonts w:ascii="Arial" w:hAnsi="Arial" w:cs="Arial"/>
              </w:rPr>
              <w:t>Instandhaltungsarbeiten an Steckdosen</w:t>
            </w:r>
            <w:r w:rsidR="00466E1D">
              <w:rPr>
                <w:rFonts w:ascii="Arial" w:hAnsi="Arial" w:cs="Arial"/>
              </w:rPr>
              <w:t>.</w:t>
            </w:r>
          </w:p>
          <w:p w14:paraId="39AACE74" w14:textId="1D5D53DF" w:rsidR="009B00D5" w:rsidRPr="009B00D5" w:rsidRDefault="009B00D5" w:rsidP="009B00D5">
            <w:pPr>
              <w:pStyle w:val="Listenabsatz"/>
              <w:numPr>
                <w:ilvl w:val="0"/>
                <w:numId w:val="1"/>
              </w:numPr>
              <w:ind w:left="355"/>
              <w:rPr>
                <w:rFonts w:ascii="Arial" w:hAnsi="Arial" w:cs="Arial"/>
              </w:rPr>
            </w:pPr>
            <w:r w:rsidRPr="00E65FDB">
              <w:rPr>
                <w:rFonts w:ascii="Arial" w:hAnsi="Arial" w:cs="Arial"/>
              </w:rPr>
              <w:t>Zu Grunde gelegt wird die DIN VDE 0105-100.</w:t>
            </w:r>
          </w:p>
        </w:tc>
        <w:tc>
          <w:tcPr>
            <w:tcW w:w="1245" w:type="dxa"/>
            <w:tcBorders>
              <w:top w:val="single" w:sz="48" w:space="0" w:color="FFFF00"/>
              <w:left w:val="nil"/>
              <w:bottom w:val="single" w:sz="48" w:space="0" w:color="FFFF00"/>
              <w:right w:val="single" w:sz="48" w:space="0" w:color="FFFF00"/>
            </w:tcBorders>
            <w:vAlign w:val="center"/>
          </w:tcPr>
          <w:p w14:paraId="68BF1055" w14:textId="10CDDD93" w:rsidR="002272F8" w:rsidRPr="00443CAA" w:rsidRDefault="002272F8" w:rsidP="003E4420">
            <w:pPr>
              <w:jc w:val="center"/>
              <w:rPr>
                <w:rFonts w:ascii="Arial" w:hAnsi="Arial" w:cs="Arial"/>
              </w:rPr>
            </w:pPr>
          </w:p>
        </w:tc>
      </w:tr>
      <w:tr w:rsidR="002272F8" w:rsidRPr="00443CAA" w14:paraId="66324E1D"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772B262" w14:textId="6690552F" w:rsidR="002272F8" w:rsidRPr="00443CAA" w:rsidRDefault="002272F8" w:rsidP="00765E10">
            <w:pPr>
              <w:jc w:val="center"/>
              <w:rPr>
                <w:rFonts w:ascii="Arial" w:hAnsi="Arial" w:cs="Arial"/>
                <w:b/>
                <w:color w:val="000000" w:themeColor="text1"/>
                <w:sz w:val="24"/>
              </w:rPr>
            </w:pPr>
            <w:r w:rsidRPr="00443CAA">
              <w:rPr>
                <w:rFonts w:ascii="Arial" w:hAnsi="Arial" w:cs="Arial"/>
                <w:b/>
                <w:bCs/>
                <w:color w:val="000000" w:themeColor="text1"/>
                <w:sz w:val="24"/>
              </w:rPr>
              <w:t xml:space="preserve">Gefahren für Mensch und Umwelt </w:t>
            </w:r>
          </w:p>
        </w:tc>
      </w:tr>
      <w:tr w:rsidR="002272F8"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2EB99AF" w14:textId="3B3D8602" w:rsidR="002272F8" w:rsidRPr="00443CAA" w:rsidRDefault="002272F8" w:rsidP="00AF55A0">
            <w:pPr>
              <w:ind w:hanging="70"/>
              <w:jc w:val="center"/>
              <w:rPr>
                <w:rFonts w:ascii="Arial" w:hAnsi="Arial" w:cs="Arial"/>
              </w:rPr>
            </w:pPr>
            <w:r w:rsidRPr="00443CAA">
              <w:rPr>
                <w:rFonts w:ascii="Arial" w:hAnsi="Arial" w:cs="Arial"/>
                <w:color w:val="FF0000"/>
              </w:rPr>
              <w:t xml:space="preserve"> </w:t>
            </w:r>
            <w:r w:rsidR="00921479" w:rsidRPr="004325D1">
              <w:rPr>
                <w:rFonts w:ascii="Arial" w:hAnsi="Arial"/>
                <w:noProof/>
              </w:rPr>
              <w:drawing>
                <wp:inline distT="0" distB="0" distL="0" distR="0" wp14:anchorId="424ADBFC" wp14:editId="4CE6238B">
                  <wp:extent cx="662400" cy="547200"/>
                  <wp:effectExtent l="0" t="0" r="4445" b="5715"/>
                  <wp:docPr id="9" name="Grafik 9" descr="C:\Users\moncayo\Documents\Spaces\R.O.E. Online\Dokumente neu\Zeichen\Warnzeichen\Warnung vor elektrischer Spann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ncayo\Documents\Spaces\R.O.E. Online\Dokumente neu\Zeichen\Warnzeichen\Warnung vor elektrischer Spannu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400" cy="54720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60B9F6F7" w14:textId="77777777" w:rsidR="002D0C4E" w:rsidRPr="007329B2" w:rsidRDefault="002D0C4E" w:rsidP="002D0C4E">
            <w:pPr>
              <w:pStyle w:val="Listenabsatz"/>
              <w:numPr>
                <w:ilvl w:val="0"/>
                <w:numId w:val="1"/>
              </w:numPr>
              <w:ind w:left="355"/>
              <w:rPr>
                <w:rFonts w:ascii="Arial" w:hAnsi="Arial" w:cs="Arial"/>
              </w:rPr>
            </w:pPr>
            <w:r w:rsidRPr="007329B2">
              <w:rPr>
                <w:rFonts w:ascii="Arial" w:hAnsi="Arial" w:cs="Arial"/>
              </w:rPr>
              <w:t>Elektrische Körperdurchströmung bei Berühren aktiver Teile</w:t>
            </w:r>
          </w:p>
          <w:p w14:paraId="59444994" w14:textId="77777777" w:rsidR="002D0C4E" w:rsidRPr="007329B2" w:rsidRDefault="002D0C4E" w:rsidP="002D0C4E">
            <w:pPr>
              <w:pStyle w:val="Listenabsatz"/>
              <w:numPr>
                <w:ilvl w:val="0"/>
                <w:numId w:val="1"/>
              </w:numPr>
              <w:ind w:left="355"/>
              <w:rPr>
                <w:rFonts w:ascii="Arial" w:hAnsi="Arial" w:cs="Arial"/>
              </w:rPr>
            </w:pPr>
            <w:r w:rsidRPr="007329B2">
              <w:rPr>
                <w:rFonts w:ascii="Arial" w:hAnsi="Arial" w:cs="Arial"/>
              </w:rPr>
              <w:t>Verbrennungsgefahr durch Lichtbogen</w:t>
            </w:r>
          </w:p>
          <w:p w14:paraId="2BC7A987" w14:textId="77777777" w:rsidR="002D0C4E" w:rsidRDefault="002D0C4E" w:rsidP="002D0C4E">
            <w:pPr>
              <w:pStyle w:val="Listenabsatz"/>
              <w:numPr>
                <w:ilvl w:val="0"/>
                <w:numId w:val="1"/>
              </w:numPr>
              <w:ind w:left="355"/>
              <w:rPr>
                <w:rFonts w:ascii="Arial" w:hAnsi="Arial" w:cs="Arial"/>
              </w:rPr>
            </w:pPr>
            <w:r w:rsidRPr="007329B2">
              <w:rPr>
                <w:rFonts w:ascii="Arial" w:hAnsi="Arial" w:cs="Arial"/>
              </w:rPr>
              <w:t xml:space="preserve">Sekundärunfälle (z. </w:t>
            </w:r>
            <w:r>
              <w:rPr>
                <w:rFonts w:ascii="Arial" w:hAnsi="Arial" w:cs="Arial"/>
              </w:rPr>
              <w:t>B. Druckwelle bei Kurzschlüssen)</w:t>
            </w:r>
          </w:p>
          <w:p w14:paraId="5F161544" w14:textId="25BF7610" w:rsidR="009B00D5" w:rsidRPr="00443CAA" w:rsidRDefault="002D0C4E" w:rsidP="002D0C4E">
            <w:pPr>
              <w:pStyle w:val="Listenabsatz"/>
              <w:numPr>
                <w:ilvl w:val="0"/>
                <w:numId w:val="1"/>
              </w:numPr>
              <w:ind w:left="355"/>
              <w:rPr>
                <w:rFonts w:ascii="Arial" w:hAnsi="Arial" w:cs="Arial"/>
              </w:rPr>
            </w:pPr>
            <w:r>
              <w:rPr>
                <w:rFonts w:ascii="Arial" w:hAnsi="Arial" w:cs="Arial"/>
              </w:rPr>
              <w:t>Stolper- und Sturzgefahr (z.B. Benutzung von Leitern oder Tritten)</w:t>
            </w:r>
          </w:p>
        </w:tc>
        <w:tc>
          <w:tcPr>
            <w:tcW w:w="1245" w:type="dxa"/>
            <w:tcBorders>
              <w:top w:val="single" w:sz="48" w:space="0" w:color="FFFF00"/>
              <w:bottom w:val="single" w:sz="48" w:space="0" w:color="FFFF00"/>
              <w:right w:val="single" w:sz="48" w:space="0" w:color="FFFF00"/>
            </w:tcBorders>
            <w:vAlign w:val="center"/>
          </w:tcPr>
          <w:p w14:paraId="6D3ABD4C" w14:textId="6D8309DE" w:rsidR="002272F8" w:rsidRPr="00443CAA" w:rsidRDefault="002272F8" w:rsidP="00AF55A0">
            <w:pPr>
              <w:jc w:val="center"/>
              <w:rPr>
                <w:rFonts w:ascii="Arial" w:hAnsi="Arial" w:cs="Arial"/>
              </w:rPr>
            </w:pPr>
          </w:p>
        </w:tc>
      </w:tr>
      <w:tr w:rsidR="002272F8" w:rsidRPr="00443CAA" w14:paraId="208F7F41"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6233AB1" w14:textId="345462F2" w:rsidR="002272F8" w:rsidRPr="00443CAA" w:rsidRDefault="002272F8"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tc>
      </w:tr>
      <w:tr w:rsidR="002272F8" w:rsidRPr="00443CAA" w14:paraId="49BB379A" w14:textId="77777777" w:rsidTr="002755E7">
        <w:trPr>
          <w:trHeight w:val="13"/>
        </w:trPr>
        <w:tc>
          <w:tcPr>
            <w:tcW w:w="1276" w:type="dxa"/>
            <w:tcBorders>
              <w:top w:val="single" w:sz="48" w:space="0" w:color="FFFF00"/>
              <w:left w:val="single" w:sz="48" w:space="0" w:color="FFFF00"/>
              <w:bottom w:val="single" w:sz="48" w:space="0" w:color="FFFF00"/>
            </w:tcBorders>
          </w:tcPr>
          <w:p w14:paraId="3C11AA1E" w14:textId="28AE6E57" w:rsidR="002272F8" w:rsidRPr="00443CAA" w:rsidRDefault="002272F8" w:rsidP="00B466E5">
            <w:pPr>
              <w:ind w:hanging="70"/>
              <w:jc w:val="center"/>
              <w:rPr>
                <w:rFonts w:ascii="Arial" w:hAnsi="Arial" w:cs="Arial"/>
              </w:rPr>
            </w:pPr>
          </w:p>
        </w:tc>
        <w:tc>
          <w:tcPr>
            <w:tcW w:w="8222" w:type="dxa"/>
            <w:gridSpan w:val="3"/>
            <w:tcBorders>
              <w:top w:val="single" w:sz="48" w:space="0" w:color="FFFF00"/>
              <w:bottom w:val="single" w:sz="48" w:space="0" w:color="FFFF00"/>
            </w:tcBorders>
            <w:vAlign w:val="center"/>
          </w:tcPr>
          <w:p w14:paraId="37889364" w14:textId="77777777" w:rsidR="009B00D5" w:rsidRPr="009B00D5" w:rsidRDefault="009B00D5" w:rsidP="009B00D5">
            <w:pPr>
              <w:pStyle w:val="Listenabsatz"/>
              <w:numPr>
                <w:ilvl w:val="0"/>
                <w:numId w:val="1"/>
              </w:numPr>
              <w:ind w:left="355"/>
              <w:rPr>
                <w:rFonts w:ascii="Arial" w:hAnsi="Arial" w:cs="Arial"/>
              </w:rPr>
            </w:pPr>
            <w:r w:rsidRPr="009B00D5">
              <w:rPr>
                <w:rFonts w:ascii="Arial" w:hAnsi="Arial" w:cs="Arial"/>
              </w:rPr>
              <w:t>Der Zugang zu der Arbeitsstelle ist nur Elektrofachkräften, Elektrofachkräften für festgelegte Tätigkeiten sowie elektrotechnisch unterwiesenen Personen gestattet.</w:t>
            </w:r>
          </w:p>
          <w:p w14:paraId="0D8B2A37" w14:textId="4EC0671D" w:rsidR="009B00D5" w:rsidRPr="009B00D5" w:rsidRDefault="009B00D5" w:rsidP="009B00D5">
            <w:pPr>
              <w:pStyle w:val="Listenabsatz"/>
              <w:numPr>
                <w:ilvl w:val="0"/>
                <w:numId w:val="1"/>
              </w:numPr>
              <w:ind w:left="355"/>
              <w:rPr>
                <w:rFonts w:ascii="Arial" w:hAnsi="Arial" w:cs="Arial"/>
              </w:rPr>
            </w:pPr>
            <w:r w:rsidRPr="009B00D5">
              <w:rPr>
                <w:rFonts w:ascii="Arial" w:hAnsi="Arial" w:cs="Arial"/>
              </w:rPr>
              <w:t xml:space="preserve">Instandhaltungen dürfen nur von beauftragten Beschäftigten durchgeführt werden. Beauftragte Beschäftigte sind </w:t>
            </w:r>
            <w:r w:rsidR="00986686">
              <w:rPr>
                <w:rFonts w:ascii="Arial" w:hAnsi="Arial" w:cs="Arial"/>
              </w:rPr>
              <w:t xml:space="preserve">für </w:t>
            </w:r>
            <w:r w:rsidRPr="009B00D5">
              <w:rPr>
                <w:rFonts w:ascii="Arial" w:hAnsi="Arial" w:cs="Arial"/>
              </w:rPr>
              <w:t>die entsprechende Arbeiten</w:t>
            </w:r>
            <w:r w:rsidR="00986686">
              <w:rPr>
                <w:rFonts w:ascii="Arial" w:hAnsi="Arial" w:cs="Arial"/>
              </w:rPr>
              <w:t>,</w:t>
            </w:r>
            <w:r w:rsidRPr="009B00D5">
              <w:rPr>
                <w:rFonts w:ascii="Arial" w:hAnsi="Arial" w:cs="Arial"/>
              </w:rPr>
              <w:t xml:space="preserve"> vor Aufnahme der Tätigkeit</w:t>
            </w:r>
            <w:r w:rsidR="00986686">
              <w:rPr>
                <w:rFonts w:ascii="Arial" w:hAnsi="Arial" w:cs="Arial"/>
              </w:rPr>
              <w:t>,</w:t>
            </w:r>
            <w:r w:rsidRPr="009B00D5">
              <w:rPr>
                <w:rFonts w:ascii="Arial" w:hAnsi="Arial" w:cs="Arial"/>
              </w:rPr>
              <w:t xml:space="preserve"> in der Anlage und darüber hinaus regelmäßig zu unterweisen.</w:t>
            </w:r>
          </w:p>
          <w:p w14:paraId="2EDF2D04" w14:textId="464095A8" w:rsidR="009B00D5" w:rsidRPr="009B00D5" w:rsidRDefault="009B00D5" w:rsidP="009B00D5">
            <w:pPr>
              <w:pStyle w:val="Listenabsatz"/>
              <w:numPr>
                <w:ilvl w:val="0"/>
                <w:numId w:val="1"/>
              </w:numPr>
              <w:ind w:left="355"/>
              <w:rPr>
                <w:rFonts w:ascii="Arial" w:hAnsi="Arial" w:cs="Arial"/>
              </w:rPr>
            </w:pPr>
            <w:r w:rsidRPr="009B00D5">
              <w:rPr>
                <w:rFonts w:ascii="Arial" w:hAnsi="Arial" w:cs="Arial"/>
              </w:rPr>
              <w:t>Die Arbeitsstelle ist vor Beginn der Arbeit abzusichern</w:t>
            </w:r>
            <w:r w:rsidR="00466E1D">
              <w:rPr>
                <w:rFonts w:ascii="Arial" w:hAnsi="Arial" w:cs="Arial"/>
              </w:rPr>
              <w:t>.</w:t>
            </w:r>
          </w:p>
          <w:p w14:paraId="42CEAC4C" w14:textId="77777777" w:rsidR="009B00D5" w:rsidRPr="009B00D5" w:rsidRDefault="009B00D5" w:rsidP="009B00D5">
            <w:pPr>
              <w:pStyle w:val="Listenabsatz"/>
              <w:numPr>
                <w:ilvl w:val="0"/>
                <w:numId w:val="1"/>
              </w:numPr>
              <w:ind w:left="355"/>
              <w:rPr>
                <w:rFonts w:ascii="Arial" w:hAnsi="Arial" w:cs="Arial"/>
              </w:rPr>
            </w:pPr>
            <w:r w:rsidRPr="009B00D5">
              <w:rPr>
                <w:rFonts w:ascii="Arial" w:hAnsi="Arial" w:cs="Arial"/>
              </w:rPr>
              <w:t>Die Arbeiten sind mit dem Anlagenverantwortlichen abzustimmen.</w:t>
            </w:r>
          </w:p>
          <w:p w14:paraId="0DB4C225" w14:textId="2BAFC311" w:rsidR="009B00D5" w:rsidRPr="009B00D5" w:rsidRDefault="009B00D5" w:rsidP="009B00D5">
            <w:pPr>
              <w:pStyle w:val="Listenabsatz"/>
              <w:numPr>
                <w:ilvl w:val="0"/>
                <w:numId w:val="1"/>
              </w:numPr>
              <w:ind w:left="355"/>
              <w:rPr>
                <w:rFonts w:ascii="Arial" w:hAnsi="Arial" w:cs="Arial"/>
              </w:rPr>
            </w:pPr>
            <w:r w:rsidRPr="009B00D5">
              <w:rPr>
                <w:rFonts w:ascii="Arial" w:hAnsi="Arial" w:cs="Arial"/>
              </w:rPr>
              <w:t>Bei mehreren an der Arbeit beteilig</w:t>
            </w:r>
            <w:r w:rsidR="009845C7">
              <w:rPr>
                <w:rFonts w:ascii="Arial" w:hAnsi="Arial" w:cs="Arial"/>
              </w:rPr>
              <w:t>t</w:t>
            </w:r>
            <w:r w:rsidRPr="009B00D5">
              <w:rPr>
                <w:rFonts w:ascii="Arial" w:hAnsi="Arial" w:cs="Arial"/>
              </w:rPr>
              <w:t>en Personen</w:t>
            </w:r>
            <w:r w:rsidR="00466E1D">
              <w:rPr>
                <w:rFonts w:ascii="Arial" w:hAnsi="Arial" w:cs="Arial"/>
              </w:rPr>
              <w:t xml:space="preserve"> </w:t>
            </w:r>
            <w:r w:rsidRPr="009B00D5">
              <w:rPr>
                <w:rFonts w:ascii="Arial" w:hAnsi="Arial" w:cs="Arial"/>
              </w:rPr>
              <w:t xml:space="preserve">sind diese </w:t>
            </w:r>
            <w:r w:rsidR="00466E1D">
              <w:rPr>
                <w:rFonts w:ascii="Arial" w:hAnsi="Arial" w:cs="Arial"/>
              </w:rPr>
              <w:t>a</w:t>
            </w:r>
            <w:r w:rsidRPr="009B00D5">
              <w:rPr>
                <w:rFonts w:ascii="Arial" w:hAnsi="Arial" w:cs="Arial"/>
              </w:rPr>
              <w:t xml:space="preserve">ufgaben- und </w:t>
            </w:r>
            <w:r w:rsidR="00466E1D">
              <w:rPr>
                <w:rFonts w:ascii="Arial" w:hAnsi="Arial" w:cs="Arial"/>
              </w:rPr>
              <w:t>g</w:t>
            </w:r>
            <w:r w:rsidRPr="009B00D5">
              <w:rPr>
                <w:rFonts w:ascii="Arial" w:hAnsi="Arial" w:cs="Arial"/>
              </w:rPr>
              <w:t>efahrenbezogen durch den Arbeitsverantwortlichen zu unterweisen.</w:t>
            </w:r>
          </w:p>
          <w:p w14:paraId="19590A7D" w14:textId="10DB3B85" w:rsidR="009B00D5" w:rsidRPr="009B00D5" w:rsidRDefault="009B00D5" w:rsidP="009B00D5">
            <w:pPr>
              <w:pStyle w:val="Listenabsatz"/>
              <w:numPr>
                <w:ilvl w:val="0"/>
                <w:numId w:val="1"/>
              </w:numPr>
              <w:ind w:left="355"/>
              <w:rPr>
                <w:rFonts w:ascii="Arial" w:hAnsi="Arial" w:cs="Arial"/>
              </w:rPr>
            </w:pPr>
            <w:r w:rsidRPr="009B00D5">
              <w:rPr>
                <w:rFonts w:ascii="Arial" w:hAnsi="Arial" w:cs="Arial"/>
              </w:rPr>
              <w:t>Es ist eine der Tätigkeit entsprechende persönliche Schutzausrüstung zu tragen sowie die passenden Arbeitsmittel zu verwenden:</w:t>
            </w:r>
          </w:p>
          <w:p w14:paraId="07F40A5F" w14:textId="0D963628" w:rsidR="009B00D5" w:rsidRPr="009B00D5" w:rsidRDefault="009B00D5" w:rsidP="009B00D5">
            <w:pPr>
              <w:numPr>
                <w:ilvl w:val="0"/>
                <w:numId w:val="12"/>
              </w:numPr>
              <w:autoSpaceDE w:val="0"/>
              <w:autoSpaceDN w:val="0"/>
              <w:adjustRightInd w:val="0"/>
              <w:rPr>
                <w:rFonts w:ascii="Arial" w:hAnsi="Arial" w:cs="Arial"/>
                <w:color w:val="000000"/>
              </w:rPr>
            </w:pPr>
            <w:r w:rsidRPr="009B00D5">
              <w:rPr>
                <w:rFonts w:ascii="Arial" w:hAnsi="Arial" w:cs="Arial"/>
                <w:color w:val="000000"/>
              </w:rPr>
              <w:t>Arbeitsschutzbekleidung gemäß DIN EN 61482-1-2. Auswahl entsprechend Gefährdungsbeurteilung nach DGUV Information 203-07</w:t>
            </w:r>
            <w:r w:rsidR="009017AB">
              <w:rPr>
                <w:rFonts w:ascii="Arial" w:hAnsi="Arial" w:cs="Arial"/>
                <w:color w:val="000000"/>
              </w:rPr>
              <w:t>7</w:t>
            </w:r>
            <w:r w:rsidRPr="009B00D5">
              <w:rPr>
                <w:rFonts w:ascii="Arial" w:hAnsi="Arial" w:cs="Arial"/>
                <w:color w:val="000000"/>
              </w:rPr>
              <w:t>.</w:t>
            </w:r>
          </w:p>
          <w:p w14:paraId="383E9164" w14:textId="77777777" w:rsidR="009B00D5" w:rsidRPr="009B00D5" w:rsidRDefault="009B00D5" w:rsidP="009B00D5">
            <w:pPr>
              <w:numPr>
                <w:ilvl w:val="0"/>
                <w:numId w:val="12"/>
              </w:numPr>
              <w:autoSpaceDE w:val="0"/>
              <w:autoSpaceDN w:val="0"/>
              <w:adjustRightInd w:val="0"/>
              <w:rPr>
                <w:rFonts w:ascii="Arial" w:hAnsi="Arial" w:cs="Arial"/>
                <w:color w:val="000000"/>
              </w:rPr>
            </w:pPr>
            <w:r w:rsidRPr="009B00D5">
              <w:rPr>
                <w:rFonts w:ascii="Arial" w:hAnsi="Arial" w:cs="Arial"/>
                <w:color w:val="000000"/>
              </w:rPr>
              <w:t>Die zum Einsatz kommenden Messgeräte, -leitungen, und -spitzen müssen mindestens der Messgerätekategorie CAT III oder CAT IV entsprechen.</w:t>
            </w:r>
          </w:p>
          <w:p w14:paraId="535C699E" w14:textId="6A7F2333" w:rsidR="009B00D5" w:rsidRPr="009B00D5" w:rsidRDefault="009B00D5" w:rsidP="009B00D5">
            <w:pPr>
              <w:numPr>
                <w:ilvl w:val="0"/>
                <w:numId w:val="12"/>
              </w:numPr>
              <w:autoSpaceDE w:val="0"/>
              <w:autoSpaceDN w:val="0"/>
              <w:adjustRightInd w:val="0"/>
              <w:rPr>
                <w:rFonts w:ascii="Arial" w:hAnsi="Arial" w:cs="Arial"/>
                <w:color w:val="000000"/>
              </w:rPr>
            </w:pPr>
            <w:r w:rsidRPr="009B00D5">
              <w:rPr>
                <w:rFonts w:ascii="Arial" w:hAnsi="Arial" w:cs="Arial"/>
                <w:color w:val="000000"/>
              </w:rPr>
              <w:t xml:space="preserve">In Schaltanlagen sind ausschließlich mit dem Doppeldreieck oder dem Isolator gekennzeichnete isolierte Werkzeuge, Schutz- und Hilfsmittel, Schutzvorrichtungen sowie Abdeck- und Befestigungsmaterial </w:t>
            </w:r>
            <w:r w:rsidR="00466E1D">
              <w:rPr>
                <w:rFonts w:ascii="Arial" w:hAnsi="Arial" w:cs="Arial"/>
                <w:color w:val="000000"/>
              </w:rPr>
              <w:t>n</w:t>
            </w:r>
            <w:r w:rsidR="00466E1D" w:rsidRPr="009B00D5">
              <w:rPr>
                <w:rFonts w:ascii="Arial" w:hAnsi="Arial" w:cs="Arial"/>
                <w:color w:val="000000"/>
              </w:rPr>
              <w:t>ach DIN EN 60900</w:t>
            </w:r>
            <w:r w:rsidR="00466E1D">
              <w:rPr>
                <w:rFonts w:ascii="Arial" w:hAnsi="Arial" w:cs="Arial"/>
                <w:color w:val="000000"/>
              </w:rPr>
              <w:t xml:space="preserve"> </w:t>
            </w:r>
            <w:r w:rsidRPr="009B00D5">
              <w:rPr>
                <w:rFonts w:ascii="Arial" w:hAnsi="Arial" w:cs="Arial"/>
                <w:color w:val="000000"/>
              </w:rPr>
              <w:t>zu verwenden.</w:t>
            </w:r>
          </w:p>
          <w:p w14:paraId="1642D0FB" w14:textId="77777777" w:rsidR="009B00D5" w:rsidRPr="009B00D5" w:rsidRDefault="009B00D5" w:rsidP="009B00D5">
            <w:pPr>
              <w:pStyle w:val="Listenabsatz"/>
              <w:numPr>
                <w:ilvl w:val="0"/>
                <w:numId w:val="1"/>
              </w:numPr>
              <w:ind w:left="355"/>
              <w:rPr>
                <w:rFonts w:ascii="Arial" w:hAnsi="Arial" w:cs="Arial"/>
              </w:rPr>
            </w:pPr>
            <w:r w:rsidRPr="009B00D5">
              <w:rPr>
                <w:rFonts w:ascii="Arial" w:hAnsi="Arial" w:cs="Arial"/>
              </w:rPr>
              <w:t>Schaltmaßnahmen sind generell mit dem Anlagenverantwortlichen abzustimmen.</w:t>
            </w:r>
          </w:p>
          <w:p w14:paraId="1C57D8DF" w14:textId="43801FB2" w:rsidR="009B00D5" w:rsidRPr="009B00D5" w:rsidRDefault="009B00D5" w:rsidP="009B00D5">
            <w:pPr>
              <w:pStyle w:val="Listenabsatz"/>
              <w:numPr>
                <w:ilvl w:val="0"/>
                <w:numId w:val="1"/>
              </w:numPr>
              <w:ind w:left="355"/>
              <w:rPr>
                <w:rFonts w:ascii="Arial" w:hAnsi="Arial" w:cs="Arial"/>
              </w:rPr>
            </w:pPr>
            <w:r w:rsidRPr="009B00D5">
              <w:rPr>
                <w:rFonts w:ascii="Arial" w:hAnsi="Arial" w:cs="Arial"/>
              </w:rPr>
              <w:t>Verwendung von Messgeräten gemäß VDE 0413</w:t>
            </w:r>
            <w:r w:rsidR="00466E1D">
              <w:rPr>
                <w:rFonts w:ascii="Arial" w:hAnsi="Arial" w:cs="Arial"/>
              </w:rPr>
              <w:t>.</w:t>
            </w:r>
          </w:p>
          <w:p w14:paraId="71279283" w14:textId="254CBE6A" w:rsidR="009B00D5" w:rsidRPr="009B00D5" w:rsidRDefault="009B00D5" w:rsidP="009B00D5">
            <w:pPr>
              <w:pStyle w:val="Listenabsatz"/>
              <w:numPr>
                <w:ilvl w:val="0"/>
                <w:numId w:val="1"/>
              </w:numPr>
              <w:ind w:left="355"/>
              <w:rPr>
                <w:rFonts w:ascii="Arial" w:hAnsi="Arial" w:cs="Arial"/>
              </w:rPr>
            </w:pPr>
            <w:r w:rsidRPr="009B00D5">
              <w:rPr>
                <w:rFonts w:ascii="Arial" w:hAnsi="Arial" w:cs="Arial"/>
              </w:rPr>
              <w:t>Einsatzbereich des Messgerätes beachten (Nennspannung, Schutzart, Spannungsart, Einschaltdauer ED, Temperaturbereich)</w:t>
            </w:r>
            <w:r w:rsidR="00466E1D">
              <w:rPr>
                <w:rFonts w:ascii="Arial" w:hAnsi="Arial" w:cs="Arial"/>
              </w:rPr>
              <w:t>.</w:t>
            </w:r>
          </w:p>
          <w:p w14:paraId="6FA4DBE6" w14:textId="4201552D" w:rsidR="002272F8" w:rsidRPr="00B62C1A" w:rsidRDefault="009B00D5" w:rsidP="00B62C1A">
            <w:pPr>
              <w:pStyle w:val="Listenabsatz"/>
              <w:numPr>
                <w:ilvl w:val="0"/>
                <w:numId w:val="1"/>
              </w:numPr>
              <w:ind w:left="355"/>
              <w:rPr>
                <w:rFonts w:ascii="Arial" w:hAnsi="Arial" w:cs="Arial"/>
              </w:rPr>
            </w:pPr>
            <w:r w:rsidRPr="009B00D5">
              <w:rPr>
                <w:rFonts w:ascii="Arial" w:hAnsi="Arial" w:cs="Arial"/>
              </w:rPr>
              <w:t>Zum Feststellen der Spannungsfreiheit dürfen nur zweipolige Spannungsprüfer nach VDE 0682-401:2011-02 (DIN EN 61243-3) verwendet werden.</w:t>
            </w:r>
          </w:p>
        </w:tc>
        <w:tc>
          <w:tcPr>
            <w:tcW w:w="1245" w:type="dxa"/>
            <w:tcBorders>
              <w:top w:val="single" w:sz="48" w:space="0" w:color="FFFF00"/>
              <w:bottom w:val="single" w:sz="48" w:space="0" w:color="FFFF00"/>
              <w:right w:val="single" w:sz="48" w:space="0" w:color="FFFF00"/>
            </w:tcBorders>
            <w:vAlign w:val="center"/>
          </w:tcPr>
          <w:p w14:paraId="229503B0" w14:textId="2E4ACAE3" w:rsidR="002272F8" w:rsidRPr="00443CAA" w:rsidRDefault="002272F8" w:rsidP="003E4420">
            <w:pPr>
              <w:jc w:val="center"/>
              <w:rPr>
                <w:rFonts w:ascii="Arial" w:hAnsi="Arial" w:cs="Arial"/>
              </w:rPr>
            </w:pPr>
          </w:p>
        </w:tc>
      </w:tr>
      <w:tr w:rsidR="002272F8" w:rsidRPr="00443CAA" w14:paraId="2CE1E579"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0061395A" w14:textId="02B94887" w:rsidR="002272F8" w:rsidRPr="00443CAA" w:rsidRDefault="002272F8" w:rsidP="00427C2E">
            <w:pPr>
              <w:jc w:val="center"/>
              <w:rPr>
                <w:rFonts w:ascii="Arial" w:hAnsi="Arial" w:cs="Arial"/>
                <w:b/>
                <w:color w:val="000000" w:themeColor="text1"/>
                <w:sz w:val="24"/>
              </w:rPr>
            </w:pPr>
            <w:r>
              <w:rPr>
                <w:rFonts w:ascii="Arial" w:hAnsi="Arial"/>
                <w:b/>
                <w:sz w:val="24"/>
              </w:rPr>
              <w:t>Verhalten bei Unregelmäßigkeiten</w:t>
            </w:r>
          </w:p>
        </w:tc>
      </w:tr>
      <w:tr w:rsidR="002272F8" w:rsidRPr="00443CAA" w14:paraId="52CAC3F9"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712D1A23" w14:textId="1B554635" w:rsidR="002272F8" w:rsidRPr="00443CAA" w:rsidRDefault="002272F8"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79EFBBEE" w14:textId="77777777" w:rsidR="002272F8" w:rsidRPr="00320E3B" w:rsidRDefault="002272F8"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Auftreten von Gefahren vor oder während der Arbeit ist der Arbeitsverantwortliche vor Ort berechtigt und verpflichtet, die Arbeiten nicht zu beginnen oder abzubrechen. Es ist umgehend der Anlagenverantwortliche zu informieren.</w:t>
            </w:r>
          </w:p>
          <w:p w14:paraId="7D0997B6" w14:textId="77777777" w:rsidR="002272F8" w:rsidRPr="00320E3B" w:rsidRDefault="002272F8"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bookmarkStart w:id="0" w:name="Text11"/>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sidRPr="00320E3B">
              <w:rPr>
                <w:rFonts w:ascii="Arial" w:hAnsi="Arial" w:cs="Arial"/>
                <w:color w:val="000000"/>
              </w:rPr>
              <w:fldChar w:fldCharType="end"/>
            </w:r>
            <w:bookmarkEnd w:id="0"/>
          </w:p>
          <w:p w14:paraId="740E23DD" w14:textId="16CCE796" w:rsidR="002272F8" w:rsidRPr="00466E1D" w:rsidRDefault="00466E1D" w:rsidP="00466E1D">
            <w:pPr>
              <w:numPr>
                <w:ilvl w:val="0"/>
                <w:numId w:val="6"/>
              </w:numPr>
              <w:autoSpaceDE w:val="0"/>
              <w:autoSpaceDN w:val="0"/>
              <w:adjustRightInd w:val="0"/>
              <w:ind w:left="355" w:hanging="283"/>
              <w:rPr>
                <w:rFonts w:ascii="Arial" w:hAnsi="Arial" w:cs="Arial"/>
                <w:color w:val="000000"/>
              </w:rPr>
            </w:pPr>
            <w:r>
              <w:rPr>
                <w:rFonts w:ascii="Arial" w:hAnsi="Arial" w:cs="Arial"/>
                <w:color w:val="000000"/>
              </w:rPr>
              <w:br/>
              <w:t>Bei Unregelmäßigkeiten, die den Betrieb gefährden könnten, ist der Anlagenverantwortliche zu informieren.</w:t>
            </w:r>
          </w:p>
          <w:p w14:paraId="5D82D423" w14:textId="77777777" w:rsidR="002272F8" w:rsidRPr="00320E3B" w:rsidRDefault="002272F8"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sidRPr="00320E3B">
              <w:rPr>
                <w:rFonts w:ascii="Arial" w:hAnsi="Arial" w:cs="Arial"/>
                <w:color w:val="000000"/>
              </w:rPr>
              <w:fldChar w:fldCharType="end"/>
            </w:r>
          </w:p>
          <w:p w14:paraId="6A50AE5E" w14:textId="38443A8C" w:rsidR="002272F8" w:rsidRPr="00443CAA" w:rsidRDefault="002272F8"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einer Arbeitsunterbrechung ist der Arbeitsplatz so zu sichern, dass keine Gefährdung</w:t>
            </w:r>
            <w:r w:rsidR="00466E1D">
              <w:rPr>
                <w:rFonts w:ascii="Arial" w:hAnsi="Arial" w:cs="Arial"/>
                <w:color w:val="000000"/>
              </w:rPr>
              <w:t xml:space="preserve"> entstehen kann</w:t>
            </w:r>
            <w:r w:rsidRPr="00320E3B">
              <w:rPr>
                <w:rFonts w:ascii="Arial" w:hAnsi="Arial" w:cs="Arial"/>
                <w:color w:val="000000"/>
              </w:rPr>
              <w:t>.</w:t>
            </w:r>
          </w:p>
        </w:tc>
        <w:tc>
          <w:tcPr>
            <w:tcW w:w="1245" w:type="dxa"/>
            <w:tcBorders>
              <w:top w:val="single" w:sz="48" w:space="0" w:color="FFFF00"/>
              <w:bottom w:val="single" w:sz="48" w:space="0" w:color="FFFF00"/>
              <w:right w:val="single" w:sz="48" w:space="0" w:color="FFFF00"/>
            </w:tcBorders>
            <w:vAlign w:val="center"/>
          </w:tcPr>
          <w:p w14:paraId="343E3D84" w14:textId="77777777" w:rsidR="002272F8" w:rsidRPr="00443CAA" w:rsidRDefault="002272F8" w:rsidP="00427C2E">
            <w:pPr>
              <w:jc w:val="center"/>
              <w:rPr>
                <w:rFonts w:ascii="Arial" w:hAnsi="Arial" w:cs="Arial"/>
              </w:rPr>
            </w:pPr>
          </w:p>
        </w:tc>
      </w:tr>
      <w:tr w:rsidR="002272F8" w:rsidRPr="00443CAA" w14:paraId="203301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47CD0B30" w14:textId="21222A87" w:rsidR="002272F8" w:rsidRPr="00443CAA" w:rsidRDefault="002272F8" w:rsidP="00427C2E">
            <w:pPr>
              <w:jc w:val="center"/>
              <w:rPr>
                <w:rFonts w:ascii="Arial" w:hAnsi="Arial" w:cs="Arial"/>
                <w:b/>
                <w:color w:val="000000" w:themeColor="text1"/>
                <w:sz w:val="24"/>
              </w:rPr>
            </w:pPr>
            <w:r>
              <w:rPr>
                <w:rFonts w:ascii="Arial" w:hAnsi="Arial"/>
                <w:b/>
                <w:sz w:val="24"/>
              </w:rPr>
              <w:lastRenderedPageBreak/>
              <w:t>Verhalten bei Unfällen</w:t>
            </w:r>
          </w:p>
        </w:tc>
      </w:tr>
      <w:tr w:rsidR="002272F8" w:rsidRPr="00443CAA" w14:paraId="657C7803"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5FC2471D" w14:textId="3CF3CA88" w:rsidR="002272F8" w:rsidRPr="00443CAA" w:rsidRDefault="002272F8"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CC669CC" w14:textId="2C86E846" w:rsidR="002272F8" w:rsidRPr="00320E3B" w:rsidRDefault="002272F8"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Retten, nur nach </w:t>
            </w:r>
            <w:r w:rsidR="00466E1D">
              <w:rPr>
                <w:rFonts w:ascii="Arial" w:hAnsi="Arial" w:cs="Arial"/>
                <w:color w:val="000000"/>
              </w:rPr>
              <w:t>Sicherstellung</w:t>
            </w:r>
            <w:r w:rsidR="00466E1D" w:rsidRPr="00320E3B">
              <w:rPr>
                <w:rFonts w:ascii="Arial" w:hAnsi="Arial" w:cs="Arial"/>
                <w:color w:val="000000"/>
              </w:rPr>
              <w:t xml:space="preserve"> </w:t>
            </w:r>
            <w:r w:rsidRPr="00320E3B">
              <w:rPr>
                <w:rFonts w:ascii="Arial" w:hAnsi="Arial" w:cs="Arial"/>
                <w:color w:val="000000"/>
              </w:rPr>
              <w:t>der erforderlichen Schutzmaßnahmen.</w:t>
            </w:r>
          </w:p>
          <w:p w14:paraId="72D58884" w14:textId="4E898FFC" w:rsidR="002272F8" w:rsidRPr="00320E3B" w:rsidRDefault="002272F8"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Eigenschutz geht vor </w:t>
            </w:r>
            <w:r w:rsidR="00466E1D">
              <w:rPr>
                <w:rFonts w:ascii="Arial" w:hAnsi="Arial" w:cs="Arial"/>
                <w:color w:val="000000"/>
              </w:rPr>
              <w:t>Fremdschutz</w:t>
            </w:r>
            <w:r w:rsidRPr="00320E3B">
              <w:rPr>
                <w:rFonts w:ascii="Arial" w:hAnsi="Arial" w:cs="Arial"/>
                <w:color w:val="000000"/>
              </w:rPr>
              <w:t>.</w:t>
            </w:r>
          </w:p>
          <w:p w14:paraId="04E32A8A" w14:textId="77777777" w:rsidR="002272F8" w:rsidRPr="00320E3B" w:rsidRDefault="002272F8"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19E3A9E8" w14:textId="77777777" w:rsidR="002272F8" w:rsidRPr="00320E3B" w:rsidRDefault="002272F8"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4DF9DE7B" w14:textId="77777777" w:rsidR="002272F8" w:rsidRPr="00320E3B" w:rsidRDefault="002272F8"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6E0F9EAD" w14:textId="79619F8B" w:rsidR="002272F8" w:rsidRPr="00320E3B" w:rsidRDefault="002272F8"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Notruf 112 oder 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sidRPr="00320E3B">
              <w:rPr>
                <w:rFonts w:ascii="Arial" w:hAnsi="Arial" w:cs="Arial"/>
                <w:color w:val="000000"/>
              </w:rPr>
              <w:fldChar w:fldCharType="end"/>
            </w:r>
          </w:p>
          <w:p w14:paraId="6847500D" w14:textId="77777777" w:rsidR="002272F8" w:rsidRPr="00320E3B" w:rsidRDefault="002272F8"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3B2EFCDA" w14:textId="12D6F0A5" w:rsidR="002272F8" w:rsidRPr="00443CAA" w:rsidRDefault="002272F8"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sidRPr="00320E3B">
              <w:rPr>
                <w:rFonts w:ascii="Arial" w:hAnsi="Arial" w:cs="Arial"/>
                <w:color w:val="000000"/>
              </w:rPr>
              <w:fldChar w:fldCharType="end"/>
            </w:r>
          </w:p>
        </w:tc>
        <w:tc>
          <w:tcPr>
            <w:tcW w:w="1245" w:type="dxa"/>
            <w:tcBorders>
              <w:top w:val="single" w:sz="48" w:space="0" w:color="FFFF00"/>
              <w:bottom w:val="single" w:sz="48" w:space="0" w:color="FFFF00"/>
              <w:right w:val="single" w:sz="48" w:space="0" w:color="FFFF00"/>
            </w:tcBorders>
            <w:vAlign w:val="center"/>
          </w:tcPr>
          <w:p w14:paraId="14A6FE75" w14:textId="50D4C5F4" w:rsidR="002272F8" w:rsidRPr="00443CAA" w:rsidRDefault="002272F8"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2272F8" w:rsidRPr="00443CAA" w14:paraId="073CE67E"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7314FD0E" w14:textId="3D75E270" w:rsidR="002272F8" w:rsidRPr="00443CAA" w:rsidRDefault="002272F8" w:rsidP="00427C2E">
            <w:pPr>
              <w:jc w:val="center"/>
              <w:rPr>
                <w:rFonts w:ascii="Arial" w:hAnsi="Arial" w:cs="Arial"/>
                <w:b/>
                <w:color w:val="000000" w:themeColor="text1"/>
                <w:sz w:val="24"/>
              </w:rPr>
            </w:pPr>
            <w:r>
              <w:rPr>
                <w:rFonts w:ascii="Arial" w:hAnsi="Arial"/>
                <w:b/>
                <w:sz w:val="24"/>
              </w:rPr>
              <w:t>Kontrollen des Arbeitsverantwortlichen</w:t>
            </w:r>
          </w:p>
        </w:tc>
      </w:tr>
      <w:tr w:rsidR="002272F8" w:rsidRPr="00443CAA" w14:paraId="5836D537"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6633289" w14:textId="77777777" w:rsidR="002272F8" w:rsidRPr="00443CAA" w:rsidRDefault="002272F8" w:rsidP="00427C2E">
            <w:pPr>
              <w:jc w:val="center"/>
              <w:rPr>
                <w:rFonts w:ascii="Arial" w:hAnsi="Arial" w:cs="Arial"/>
              </w:rPr>
            </w:pPr>
          </w:p>
        </w:tc>
        <w:tc>
          <w:tcPr>
            <w:tcW w:w="8222" w:type="dxa"/>
            <w:gridSpan w:val="3"/>
            <w:tcBorders>
              <w:top w:val="single" w:sz="48" w:space="0" w:color="FFFF00"/>
              <w:bottom w:val="single" w:sz="48" w:space="0" w:color="FFFF00"/>
            </w:tcBorders>
            <w:vAlign w:val="center"/>
          </w:tcPr>
          <w:p w14:paraId="6DD107F6" w14:textId="77777777" w:rsidR="002272F8" w:rsidRPr="00320E3B" w:rsidRDefault="002272F8"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Vor Aufnahme der Arbeit sind der Arbeitsplatz, der Anlagenzustand und alle zur Anwendung kommenden Ausrüstungen auf ordnungsgemäßen Zustand zu kontrollieren.</w:t>
            </w:r>
          </w:p>
          <w:p w14:paraId="2346E99B" w14:textId="7619144A" w:rsidR="002272F8" w:rsidRPr="00320E3B" w:rsidRDefault="002272F8"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Beschädigte Ausrüstungen sind auszusondern</w:t>
            </w:r>
            <w:r w:rsidR="00466E1D">
              <w:rPr>
                <w:rFonts w:ascii="Arial" w:hAnsi="Arial" w:cs="Arial"/>
                <w:color w:val="000000"/>
              </w:rPr>
              <w:t xml:space="preserve"> oder der Verwendung zu entziehen</w:t>
            </w:r>
            <w:r w:rsidRPr="00320E3B">
              <w:rPr>
                <w:rFonts w:ascii="Arial" w:hAnsi="Arial" w:cs="Arial"/>
                <w:color w:val="000000"/>
              </w:rPr>
              <w:t>.</w:t>
            </w:r>
          </w:p>
          <w:p w14:paraId="067849DF" w14:textId="77777777" w:rsidR="002272F8" w:rsidRDefault="002272F8"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Arbeitet mehr als eine Person am Arbeitsplatz, erteilt der Arbeitsverantwortliche nach Unterweisung die Freigabe der Arbeitsstelle.</w:t>
            </w:r>
          </w:p>
          <w:p w14:paraId="6696858A" w14:textId="0B552E5C" w:rsidR="00466E1D" w:rsidRPr="00466E1D" w:rsidRDefault="00466E1D" w:rsidP="00466E1D">
            <w:pPr>
              <w:numPr>
                <w:ilvl w:val="0"/>
                <w:numId w:val="6"/>
              </w:numPr>
              <w:autoSpaceDE w:val="0"/>
              <w:autoSpaceDN w:val="0"/>
              <w:adjustRightInd w:val="0"/>
              <w:ind w:left="355" w:hanging="283"/>
              <w:rPr>
                <w:rFonts w:ascii="Arial" w:hAnsi="Arial" w:cs="Arial"/>
                <w:color w:val="000000"/>
              </w:rPr>
            </w:pPr>
            <w:r>
              <w:rPr>
                <w:rFonts w:ascii="Arial" w:hAnsi="Arial" w:cs="Arial"/>
                <w:color w:val="000000"/>
              </w:rPr>
              <w:t>Erstellung einer ergänzenden Gefährdungsbeurteilung (PC_ORG_08) bzw. Last Minute Risk Analysis (LMRA) vor Beginn der Arbeit.</w:t>
            </w:r>
          </w:p>
        </w:tc>
        <w:tc>
          <w:tcPr>
            <w:tcW w:w="1245" w:type="dxa"/>
            <w:tcBorders>
              <w:top w:val="single" w:sz="48" w:space="0" w:color="FFFF00"/>
              <w:bottom w:val="single" w:sz="48" w:space="0" w:color="FFFF00"/>
              <w:right w:val="single" w:sz="48" w:space="0" w:color="FFFF00"/>
            </w:tcBorders>
            <w:vAlign w:val="center"/>
          </w:tcPr>
          <w:p w14:paraId="378DDBD2" w14:textId="77777777" w:rsidR="002272F8" w:rsidRPr="00443CAA" w:rsidRDefault="002272F8" w:rsidP="00427C2E">
            <w:pPr>
              <w:jc w:val="center"/>
              <w:rPr>
                <w:rFonts w:ascii="Arial" w:hAnsi="Arial" w:cs="Arial"/>
              </w:rPr>
            </w:pPr>
          </w:p>
        </w:tc>
      </w:tr>
      <w:tr w:rsidR="002272F8" w:rsidRPr="00443CAA" w14:paraId="0E392E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1672D14" w14:textId="23CC4BEA" w:rsidR="002272F8" w:rsidRPr="00443CAA" w:rsidRDefault="002272F8" w:rsidP="00427C2E">
            <w:pPr>
              <w:jc w:val="center"/>
              <w:rPr>
                <w:rFonts w:ascii="Arial" w:hAnsi="Arial" w:cs="Arial"/>
                <w:b/>
                <w:color w:val="000000" w:themeColor="text1"/>
                <w:sz w:val="24"/>
              </w:rPr>
            </w:pPr>
            <w:r>
              <w:rPr>
                <w:rFonts w:ascii="Arial" w:hAnsi="Arial"/>
                <w:b/>
                <w:sz w:val="24"/>
              </w:rPr>
              <w:t>Arbeitsablauf und Sicherheitsmaßnahmen</w:t>
            </w:r>
          </w:p>
        </w:tc>
      </w:tr>
      <w:tr w:rsidR="002272F8" w:rsidRPr="00443CAA" w14:paraId="4063548E"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2AE8E35" w14:textId="77777777" w:rsidR="002272F8" w:rsidRPr="00443CAA" w:rsidRDefault="002272F8" w:rsidP="00427C2E">
            <w:pPr>
              <w:jc w:val="center"/>
              <w:rPr>
                <w:rFonts w:ascii="Arial" w:hAnsi="Arial" w:cs="Arial"/>
              </w:rPr>
            </w:pPr>
          </w:p>
        </w:tc>
        <w:tc>
          <w:tcPr>
            <w:tcW w:w="8222" w:type="dxa"/>
            <w:gridSpan w:val="3"/>
            <w:tcBorders>
              <w:top w:val="single" w:sz="48" w:space="0" w:color="FFFF00"/>
              <w:bottom w:val="single" w:sz="48" w:space="0" w:color="FFFF00"/>
            </w:tcBorders>
            <w:vAlign w:val="center"/>
          </w:tcPr>
          <w:p w14:paraId="7FCBB129" w14:textId="77777777" w:rsidR="00921479" w:rsidRPr="00921479" w:rsidRDefault="00921479" w:rsidP="00921479">
            <w:pPr>
              <w:rPr>
                <w:rFonts w:ascii="Arial" w:hAnsi="Arial" w:cs="Arial"/>
                <w:i/>
                <w:u w:val="single"/>
              </w:rPr>
            </w:pPr>
            <w:r w:rsidRPr="009B00D5">
              <w:rPr>
                <w:rFonts w:ascii="Arial" w:hAnsi="Arial" w:cs="Arial"/>
                <w:b/>
              </w:rPr>
              <w:t>Generell gilt:</w:t>
            </w:r>
          </w:p>
          <w:p w14:paraId="44587B17" w14:textId="77777777" w:rsidR="00921479" w:rsidRPr="0079312C" w:rsidRDefault="00921479" w:rsidP="0079312C">
            <w:pPr>
              <w:numPr>
                <w:ilvl w:val="0"/>
                <w:numId w:val="6"/>
              </w:numPr>
              <w:autoSpaceDE w:val="0"/>
              <w:autoSpaceDN w:val="0"/>
              <w:adjustRightInd w:val="0"/>
              <w:ind w:left="355" w:hanging="283"/>
              <w:rPr>
                <w:rFonts w:ascii="Arial" w:hAnsi="Arial" w:cs="Arial"/>
                <w:color w:val="000000"/>
              </w:rPr>
            </w:pPr>
            <w:r w:rsidRPr="0079312C">
              <w:rPr>
                <w:rFonts w:ascii="Arial" w:hAnsi="Arial" w:cs="Arial"/>
                <w:color w:val="000000"/>
              </w:rPr>
              <w:t>Einsatz der richtigen und vollständigen PSA.</w:t>
            </w:r>
          </w:p>
          <w:p w14:paraId="1176EB50" w14:textId="77777777" w:rsidR="00921479" w:rsidRPr="0079312C" w:rsidRDefault="00921479" w:rsidP="0079312C">
            <w:pPr>
              <w:numPr>
                <w:ilvl w:val="0"/>
                <w:numId w:val="6"/>
              </w:numPr>
              <w:autoSpaceDE w:val="0"/>
              <w:autoSpaceDN w:val="0"/>
              <w:adjustRightInd w:val="0"/>
              <w:ind w:left="355" w:hanging="283"/>
              <w:rPr>
                <w:rFonts w:ascii="Arial" w:hAnsi="Arial" w:cs="Arial"/>
                <w:color w:val="000000"/>
              </w:rPr>
            </w:pPr>
            <w:r w:rsidRPr="0079312C">
              <w:rPr>
                <w:rFonts w:ascii="Arial" w:hAnsi="Arial" w:cs="Arial"/>
                <w:color w:val="000000"/>
              </w:rPr>
              <w:t>Sicherheit am Arbeitsplatz gewährleisten:</w:t>
            </w:r>
          </w:p>
          <w:p w14:paraId="1A2E1A41" w14:textId="77777777" w:rsidR="00921479" w:rsidRPr="0079312C" w:rsidRDefault="00921479" w:rsidP="0079312C">
            <w:pPr>
              <w:numPr>
                <w:ilvl w:val="0"/>
                <w:numId w:val="12"/>
              </w:numPr>
              <w:autoSpaceDE w:val="0"/>
              <w:autoSpaceDN w:val="0"/>
              <w:adjustRightInd w:val="0"/>
              <w:rPr>
                <w:rFonts w:ascii="Arial" w:hAnsi="Arial" w:cs="Arial"/>
                <w:color w:val="000000"/>
              </w:rPr>
            </w:pPr>
            <w:r w:rsidRPr="0079312C">
              <w:rPr>
                <w:rFonts w:ascii="Arial" w:hAnsi="Arial" w:cs="Arial"/>
                <w:color w:val="000000"/>
              </w:rPr>
              <w:t>Ausreichende Beleuchtung</w:t>
            </w:r>
          </w:p>
          <w:p w14:paraId="75B2004F" w14:textId="77777777" w:rsidR="00921479" w:rsidRPr="0079312C" w:rsidRDefault="00921479" w:rsidP="0079312C">
            <w:pPr>
              <w:numPr>
                <w:ilvl w:val="0"/>
                <w:numId w:val="12"/>
              </w:numPr>
              <w:autoSpaceDE w:val="0"/>
              <w:autoSpaceDN w:val="0"/>
              <w:adjustRightInd w:val="0"/>
              <w:rPr>
                <w:rFonts w:ascii="Arial" w:hAnsi="Arial" w:cs="Arial"/>
                <w:color w:val="000000"/>
              </w:rPr>
            </w:pPr>
            <w:r w:rsidRPr="0079312C">
              <w:rPr>
                <w:rFonts w:ascii="Arial" w:hAnsi="Arial" w:cs="Arial"/>
                <w:color w:val="000000"/>
              </w:rPr>
              <w:t>Ausreichende Bewegungsfreiheit</w:t>
            </w:r>
          </w:p>
          <w:p w14:paraId="48C2C897" w14:textId="77777777" w:rsidR="00921479" w:rsidRPr="0079312C" w:rsidRDefault="00921479" w:rsidP="0079312C">
            <w:pPr>
              <w:numPr>
                <w:ilvl w:val="0"/>
                <w:numId w:val="12"/>
              </w:numPr>
              <w:autoSpaceDE w:val="0"/>
              <w:autoSpaceDN w:val="0"/>
              <w:adjustRightInd w:val="0"/>
              <w:rPr>
                <w:rFonts w:ascii="Arial" w:hAnsi="Arial" w:cs="Arial"/>
                <w:color w:val="000000"/>
              </w:rPr>
            </w:pPr>
            <w:r w:rsidRPr="0079312C">
              <w:rPr>
                <w:rFonts w:ascii="Arial" w:hAnsi="Arial" w:cs="Arial"/>
                <w:color w:val="000000"/>
              </w:rPr>
              <w:t>Ausreichende Standsicherheit</w:t>
            </w:r>
          </w:p>
          <w:p w14:paraId="7396264A" w14:textId="77777777" w:rsidR="00921479" w:rsidRPr="0079312C" w:rsidRDefault="00921479" w:rsidP="0079312C">
            <w:pPr>
              <w:numPr>
                <w:ilvl w:val="0"/>
                <w:numId w:val="12"/>
              </w:numPr>
              <w:autoSpaceDE w:val="0"/>
              <w:autoSpaceDN w:val="0"/>
              <w:adjustRightInd w:val="0"/>
              <w:rPr>
                <w:rFonts w:ascii="Arial" w:hAnsi="Arial" w:cs="Arial"/>
                <w:color w:val="000000"/>
              </w:rPr>
            </w:pPr>
            <w:r w:rsidRPr="0079312C">
              <w:rPr>
                <w:rFonts w:ascii="Arial" w:hAnsi="Arial" w:cs="Arial"/>
                <w:color w:val="000000"/>
              </w:rPr>
              <w:t>Notwendige Absperrung</w:t>
            </w:r>
          </w:p>
          <w:p w14:paraId="6247D220" w14:textId="0E84D44C" w:rsidR="00921479" w:rsidRPr="0079312C" w:rsidRDefault="00921479" w:rsidP="0079312C">
            <w:pPr>
              <w:numPr>
                <w:ilvl w:val="0"/>
                <w:numId w:val="12"/>
              </w:numPr>
              <w:autoSpaceDE w:val="0"/>
              <w:autoSpaceDN w:val="0"/>
              <w:adjustRightInd w:val="0"/>
              <w:rPr>
                <w:rFonts w:ascii="Arial" w:hAnsi="Arial" w:cs="Arial"/>
                <w:color w:val="000000"/>
              </w:rPr>
            </w:pPr>
            <w:r w:rsidRPr="0079312C">
              <w:rPr>
                <w:rFonts w:ascii="Arial" w:hAnsi="Arial" w:cs="Arial"/>
                <w:color w:val="000000"/>
              </w:rPr>
              <w:t>Fluchtwege</w:t>
            </w:r>
            <w:r w:rsidR="001F0D50">
              <w:rPr>
                <w:rFonts w:ascii="Arial" w:hAnsi="Arial" w:cs="Arial"/>
                <w:color w:val="000000"/>
              </w:rPr>
              <w:t xml:space="preserve"> freihalten</w:t>
            </w:r>
          </w:p>
          <w:p w14:paraId="78550F88" w14:textId="77777777" w:rsidR="00921479" w:rsidRPr="00C66246" w:rsidRDefault="00921479" w:rsidP="0079312C">
            <w:pPr>
              <w:numPr>
                <w:ilvl w:val="0"/>
                <w:numId w:val="6"/>
              </w:numPr>
              <w:autoSpaceDE w:val="0"/>
              <w:autoSpaceDN w:val="0"/>
              <w:adjustRightInd w:val="0"/>
              <w:ind w:left="355" w:hanging="283"/>
              <w:rPr>
                <w:rFonts w:ascii="Arial" w:hAnsi="Arial" w:cs="Arial"/>
              </w:rPr>
            </w:pPr>
            <w:r w:rsidRPr="00C66246">
              <w:rPr>
                <w:rFonts w:ascii="Arial" w:hAnsi="Arial" w:cs="Arial"/>
              </w:rPr>
              <w:t>Annäherung und Gefährdung durch Personen ausschließen, ggf. absperren.</w:t>
            </w:r>
          </w:p>
          <w:p w14:paraId="7241C28C" w14:textId="77777777" w:rsidR="00921479" w:rsidRDefault="00921479" w:rsidP="00921479">
            <w:pPr>
              <w:rPr>
                <w:rFonts w:ascii="Arial" w:hAnsi="Arial" w:cs="Arial"/>
                <w:b/>
              </w:rPr>
            </w:pPr>
          </w:p>
          <w:p w14:paraId="05DC2F4E" w14:textId="77777777" w:rsidR="00B62C1A" w:rsidRPr="00FD67C1" w:rsidRDefault="00B62C1A" w:rsidP="00B62C1A">
            <w:pPr>
              <w:rPr>
                <w:rFonts w:ascii="Arial" w:hAnsi="Arial" w:cs="Arial"/>
                <w:b/>
              </w:rPr>
            </w:pPr>
            <w:r>
              <w:rPr>
                <w:rFonts w:ascii="Arial" w:hAnsi="Arial" w:cs="Arial"/>
                <w:b/>
              </w:rPr>
              <w:t xml:space="preserve">Vor der Durchführung von Instandsetzungsarbeiten </w:t>
            </w:r>
            <w:r w:rsidRPr="007E2922">
              <w:rPr>
                <w:rFonts w:ascii="Arial" w:hAnsi="Arial" w:cs="Arial"/>
                <w:b/>
              </w:rPr>
              <w:t>allgemein:</w:t>
            </w:r>
          </w:p>
          <w:p w14:paraId="09086D74" w14:textId="77777777" w:rsid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Freischalten</w:t>
            </w:r>
          </w:p>
          <w:p w14:paraId="4D254606" w14:textId="235BA0C2" w:rsidR="00B62C1A" w:rsidRPr="00B62C1A" w:rsidRDefault="00B62C1A" w:rsidP="00B62C1A">
            <w:pPr>
              <w:numPr>
                <w:ilvl w:val="0"/>
                <w:numId w:val="12"/>
              </w:numPr>
              <w:autoSpaceDE w:val="0"/>
              <w:autoSpaceDN w:val="0"/>
              <w:adjustRightInd w:val="0"/>
              <w:rPr>
                <w:rFonts w:ascii="Arial" w:hAnsi="Arial" w:cs="Arial"/>
                <w:color w:val="000000"/>
              </w:rPr>
            </w:pPr>
            <w:r w:rsidRPr="00B62C1A">
              <w:rPr>
                <w:rFonts w:ascii="Arial" w:hAnsi="Arial" w:cs="Arial"/>
                <w:color w:val="000000"/>
              </w:rPr>
              <w:t>Bei</w:t>
            </w:r>
            <w:r w:rsidRPr="00B62C1A">
              <w:rPr>
                <w:rFonts w:ascii="Arial" w:hAnsi="Arial" w:cs="Arial"/>
              </w:rPr>
              <w:t xml:space="preserve"> Steckdosen erfolgt die Freischaltung durch das vorgelagerte Schutzorgan. Hierfür ist die Stromkreis- und Verteilerbezeichnung der defekten Steckdose im jeweiligen Verteiler festzustellen und freizuschalten. </w:t>
            </w:r>
          </w:p>
          <w:p w14:paraId="6569E6DA" w14:textId="445A5695" w:rsid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 xml:space="preserve">Gegen </w:t>
            </w:r>
            <w:r w:rsidR="00986686">
              <w:rPr>
                <w:rFonts w:ascii="Arial" w:hAnsi="Arial" w:cs="Arial"/>
                <w:color w:val="000000"/>
              </w:rPr>
              <w:t>W</w:t>
            </w:r>
            <w:r w:rsidRPr="00B62C1A">
              <w:rPr>
                <w:rFonts w:ascii="Arial" w:hAnsi="Arial" w:cs="Arial"/>
                <w:color w:val="000000"/>
              </w:rPr>
              <w:t>iedereinschalten sichern</w:t>
            </w:r>
          </w:p>
          <w:p w14:paraId="4CA62EA8" w14:textId="69025D18" w:rsidR="00B62C1A" w:rsidRPr="00B62C1A" w:rsidRDefault="00B62C1A" w:rsidP="00B62C1A">
            <w:pPr>
              <w:numPr>
                <w:ilvl w:val="0"/>
                <w:numId w:val="12"/>
              </w:numPr>
              <w:autoSpaceDE w:val="0"/>
              <w:autoSpaceDN w:val="0"/>
              <w:adjustRightInd w:val="0"/>
              <w:rPr>
                <w:rFonts w:ascii="Arial" w:hAnsi="Arial" w:cs="Arial"/>
                <w:color w:val="000000"/>
              </w:rPr>
            </w:pPr>
            <w:r w:rsidRPr="00B62C1A">
              <w:rPr>
                <w:rFonts w:ascii="Arial" w:hAnsi="Arial" w:cs="Arial"/>
                <w:color w:val="000000"/>
              </w:rPr>
              <w:t>bei</w:t>
            </w:r>
            <w:r w:rsidRPr="00B62C1A">
              <w:rPr>
                <w:rFonts w:ascii="Arial" w:hAnsi="Arial" w:cs="Arial"/>
              </w:rPr>
              <w:t xml:space="preserve"> Freischaltung über Sicherung mittels Aufklebeschild</w:t>
            </w:r>
            <w:r w:rsidR="00986686">
              <w:rPr>
                <w:rFonts w:ascii="Arial" w:hAnsi="Arial" w:cs="Arial"/>
              </w:rPr>
              <w:t>es</w:t>
            </w:r>
            <w:r w:rsidRPr="00B62C1A">
              <w:rPr>
                <w:rFonts w:ascii="Arial" w:hAnsi="Arial" w:cs="Arial"/>
              </w:rPr>
              <w:t xml:space="preserve"> oder Sperrvorrichtung</w:t>
            </w:r>
            <w:r w:rsidR="00466E1D">
              <w:rPr>
                <w:rFonts w:ascii="Arial" w:hAnsi="Arial" w:cs="Arial"/>
              </w:rPr>
              <w:t>.</w:t>
            </w:r>
          </w:p>
          <w:p w14:paraId="1E58CACF" w14:textId="77777777"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Spannungsfreiheit feststellen</w:t>
            </w:r>
          </w:p>
          <w:p w14:paraId="4F6930A1" w14:textId="77777777" w:rsidR="00B62C1A" w:rsidRPr="00B62C1A" w:rsidRDefault="00B62C1A" w:rsidP="00B62C1A">
            <w:pPr>
              <w:numPr>
                <w:ilvl w:val="0"/>
                <w:numId w:val="12"/>
              </w:numPr>
              <w:autoSpaceDE w:val="0"/>
              <w:autoSpaceDN w:val="0"/>
              <w:adjustRightInd w:val="0"/>
              <w:rPr>
                <w:rFonts w:ascii="Arial" w:hAnsi="Arial" w:cs="Arial"/>
                <w:color w:val="000000"/>
              </w:rPr>
            </w:pPr>
            <w:r w:rsidRPr="00B62C1A">
              <w:rPr>
                <w:rFonts w:ascii="Arial" w:hAnsi="Arial" w:cs="Arial"/>
                <w:color w:val="000000"/>
              </w:rPr>
              <w:t>Die Spannungsfreiheit wird unter Zuhilfenahme des oben genannten zweipoligen Spannungsprüfers festgestellt.</w:t>
            </w:r>
          </w:p>
          <w:p w14:paraId="117B6AA1" w14:textId="77777777" w:rsidR="00B62C1A" w:rsidRPr="00B62C1A" w:rsidRDefault="00B62C1A" w:rsidP="00B62C1A">
            <w:pPr>
              <w:numPr>
                <w:ilvl w:val="0"/>
                <w:numId w:val="12"/>
              </w:numPr>
              <w:autoSpaceDE w:val="0"/>
              <w:autoSpaceDN w:val="0"/>
              <w:adjustRightInd w:val="0"/>
              <w:rPr>
                <w:rFonts w:ascii="Arial" w:hAnsi="Arial" w:cs="Arial"/>
                <w:color w:val="000000"/>
              </w:rPr>
            </w:pPr>
            <w:r w:rsidRPr="00B62C1A">
              <w:rPr>
                <w:rFonts w:ascii="Arial" w:hAnsi="Arial" w:cs="Arial"/>
                <w:color w:val="000000"/>
              </w:rPr>
              <w:t>Ein Funktionstest des Spannungsprüfers ist vor der Messung durchführen!</w:t>
            </w:r>
          </w:p>
          <w:p w14:paraId="46B669AC" w14:textId="58B879C1" w:rsidR="00B62C1A" w:rsidRPr="00B62C1A" w:rsidRDefault="00B62C1A" w:rsidP="00B62C1A">
            <w:pPr>
              <w:numPr>
                <w:ilvl w:val="0"/>
                <w:numId w:val="12"/>
              </w:numPr>
              <w:autoSpaceDE w:val="0"/>
              <w:autoSpaceDN w:val="0"/>
              <w:adjustRightInd w:val="0"/>
              <w:rPr>
                <w:rFonts w:ascii="Arial" w:hAnsi="Arial" w:cs="Arial"/>
                <w:color w:val="000000"/>
              </w:rPr>
            </w:pPr>
            <w:r w:rsidRPr="00B62C1A">
              <w:rPr>
                <w:rFonts w:ascii="Arial" w:hAnsi="Arial" w:cs="Arial"/>
                <w:color w:val="000000"/>
              </w:rPr>
              <w:t>Bei Steckdosen erfolgt das Feststellen der Spannungsfreiheit sowohl am entsprechenden vorgelagerte</w:t>
            </w:r>
            <w:r w:rsidR="00466E1D">
              <w:rPr>
                <w:rFonts w:ascii="Arial" w:hAnsi="Arial" w:cs="Arial"/>
                <w:color w:val="000000"/>
              </w:rPr>
              <w:t>n</w:t>
            </w:r>
            <w:r w:rsidRPr="00B62C1A">
              <w:rPr>
                <w:rFonts w:ascii="Arial" w:hAnsi="Arial" w:cs="Arial"/>
                <w:color w:val="000000"/>
              </w:rPr>
              <w:t xml:space="preserve"> </w:t>
            </w:r>
            <w:proofErr w:type="gramStart"/>
            <w:r w:rsidRPr="00B62C1A">
              <w:rPr>
                <w:rFonts w:ascii="Arial" w:hAnsi="Arial" w:cs="Arial"/>
                <w:color w:val="000000"/>
              </w:rPr>
              <w:t>Schutzorgan</w:t>
            </w:r>
            <w:r w:rsidR="00986686">
              <w:rPr>
                <w:rFonts w:ascii="Arial" w:hAnsi="Arial" w:cs="Arial"/>
                <w:color w:val="000000"/>
              </w:rPr>
              <w:t>,</w:t>
            </w:r>
            <w:proofErr w:type="gramEnd"/>
            <w:r w:rsidRPr="00B62C1A">
              <w:rPr>
                <w:rFonts w:ascii="Arial" w:hAnsi="Arial" w:cs="Arial"/>
                <w:color w:val="000000"/>
              </w:rPr>
              <w:t xml:space="preserve"> als auch an der defekten Steckdose im dazugehörigen Steckdosenkreis. </w:t>
            </w:r>
          </w:p>
          <w:p w14:paraId="5F00B463" w14:textId="77777777" w:rsidR="00B62C1A" w:rsidRPr="00B62C1A" w:rsidRDefault="00B62C1A" w:rsidP="00B62C1A">
            <w:pPr>
              <w:numPr>
                <w:ilvl w:val="0"/>
                <w:numId w:val="12"/>
              </w:numPr>
              <w:autoSpaceDE w:val="0"/>
              <w:autoSpaceDN w:val="0"/>
              <w:adjustRightInd w:val="0"/>
              <w:rPr>
                <w:rFonts w:ascii="Arial" w:hAnsi="Arial" w:cs="Arial"/>
                <w:color w:val="000000"/>
              </w:rPr>
            </w:pPr>
            <w:r w:rsidRPr="00B62C1A">
              <w:rPr>
                <w:rFonts w:ascii="Arial" w:hAnsi="Arial" w:cs="Arial"/>
                <w:color w:val="000000"/>
              </w:rPr>
              <w:t xml:space="preserve">Hierfür ist ebenfalls die Stromkreis- und Verteilerbezeichnung der defekten Steckdose im jeweiligen Verteiler festzustellen. </w:t>
            </w:r>
          </w:p>
          <w:p w14:paraId="3915300D" w14:textId="4EFB8679" w:rsidR="00B62C1A" w:rsidRPr="00B62C1A" w:rsidRDefault="00B62C1A" w:rsidP="00B62C1A">
            <w:pPr>
              <w:numPr>
                <w:ilvl w:val="0"/>
                <w:numId w:val="12"/>
              </w:numPr>
              <w:autoSpaceDE w:val="0"/>
              <w:autoSpaceDN w:val="0"/>
              <w:adjustRightInd w:val="0"/>
              <w:rPr>
                <w:rFonts w:ascii="Arial" w:hAnsi="Arial" w:cs="Arial"/>
                <w:color w:val="000000"/>
              </w:rPr>
            </w:pPr>
            <w:r w:rsidRPr="00B62C1A">
              <w:rPr>
                <w:rFonts w:ascii="Arial" w:hAnsi="Arial" w:cs="Arial"/>
                <w:color w:val="000000"/>
              </w:rPr>
              <w:t>Inaugenscheinnahme auf Beschädigungen oder negative Veränderungen (</w:t>
            </w:r>
            <w:proofErr w:type="spellStart"/>
            <w:r w:rsidRPr="00B62C1A">
              <w:rPr>
                <w:rFonts w:ascii="Arial" w:hAnsi="Arial" w:cs="Arial"/>
                <w:color w:val="000000"/>
              </w:rPr>
              <w:t>Abbrandspuren</w:t>
            </w:r>
            <w:proofErr w:type="spellEnd"/>
            <w:r w:rsidRPr="00B62C1A">
              <w:rPr>
                <w:rFonts w:ascii="Arial" w:hAnsi="Arial" w:cs="Arial"/>
                <w:color w:val="000000"/>
              </w:rPr>
              <w:t>,</w:t>
            </w:r>
            <w:r>
              <w:rPr>
                <w:rFonts w:ascii="Arial" w:hAnsi="Arial" w:cs="Arial"/>
                <w:color w:val="000000"/>
              </w:rPr>
              <w:t xml:space="preserve"> </w:t>
            </w:r>
            <w:r w:rsidRPr="00B62C1A">
              <w:rPr>
                <w:rFonts w:ascii="Arial" w:hAnsi="Arial" w:cs="Arial"/>
                <w:color w:val="000000"/>
              </w:rPr>
              <w:t>Schmauchspuren) durchführen</w:t>
            </w:r>
            <w:r w:rsidR="00466E1D">
              <w:rPr>
                <w:rFonts w:ascii="Arial" w:hAnsi="Arial" w:cs="Arial"/>
                <w:color w:val="000000"/>
              </w:rPr>
              <w:t>.</w:t>
            </w:r>
            <w:r w:rsidRPr="00B62C1A">
              <w:rPr>
                <w:rFonts w:ascii="Arial" w:hAnsi="Arial" w:cs="Arial"/>
                <w:color w:val="000000"/>
              </w:rPr>
              <w:t xml:space="preserve"> </w:t>
            </w:r>
            <w:r w:rsidR="00466E1D">
              <w:rPr>
                <w:rFonts w:ascii="Arial" w:hAnsi="Arial" w:cs="Arial"/>
                <w:color w:val="000000"/>
              </w:rPr>
              <w:t>S</w:t>
            </w:r>
            <w:r w:rsidRPr="00B62C1A">
              <w:rPr>
                <w:rFonts w:ascii="Arial" w:hAnsi="Arial" w:cs="Arial"/>
                <w:color w:val="000000"/>
              </w:rPr>
              <w:t xml:space="preserve">ollten Beschädigungen oder negative Veränderungen festgestellt werden, ist mit der Instandsetzung zu beginnen. </w:t>
            </w:r>
          </w:p>
          <w:p w14:paraId="7CE146C0" w14:textId="77777777" w:rsidR="00B62C1A" w:rsidRDefault="00B62C1A" w:rsidP="00B62C1A">
            <w:pPr>
              <w:rPr>
                <w:rFonts w:cs="Arial"/>
              </w:rPr>
            </w:pPr>
          </w:p>
          <w:p w14:paraId="69642065" w14:textId="77777777" w:rsidR="00B62C1A" w:rsidRDefault="00B62C1A" w:rsidP="00B62C1A">
            <w:pPr>
              <w:rPr>
                <w:rFonts w:ascii="Arial" w:hAnsi="Arial" w:cs="Arial"/>
                <w:b/>
              </w:rPr>
            </w:pPr>
            <w:r w:rsidRPr="007E2922">
              <w:rPr>
                <w:rFonts w:ascii="Arial" w:hAnsi="Arial" w:cs="Arial"/>
                <w:b/>
              </w:rPr>
              <w:t xml:space="preserve">Instandsetzung der </w:t>
            </w:r>
            <w:r>
              <w:rPr>
                <w:rFonts w:ascii="Arial" w:hAnsi="Arial" w:cs="Arial"/>
                <w:b/>
              </w:rPr>
              <w:t>fehlerhaften Steckdose:</w:t>
            </w:r>
          </w:p>
          <w:p w14:paraId="413BAB37" w14:textId="77777777"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Die Steckdosenabdeckung ist zu entfernen.</w:t>
            </w:r>
          </w:p>
          <w:p w14:paraId="292445BB" w14:textId="77777777"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 xml:space="preserve">Die Komponenten (Rahmen, Steckdoseneinsatz usw.) dürfen nur gegen identische Komponenten getauscht werden. Hierzu sind die Typenschilder der alten und der neuen Komponenten zu vergleichen. </w:t>
            </w:r>
          </w:p>
          <w:p w14:paraId="6F93EE39" w14:textId="77777777"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Die elektrischen Leitungen sind an der alten Komponente abzuklemmen und an der neuen entsprechend wieder 1:1 anzuschließen.</w:t>
            </w:r>
          </w:p>
          <w:p w14:paraId="061EB60E" w14:textId="18D11B03" w:rsidR="00B62C1A" w:rsidRPr="00B62C1A" w:rsidRDefault="000432BB" w:rsidP="00B62C1A">
            <w:pPr>
              <w:numPr>
                <w:ilvl w:val="0"/>
                <w:numId w:val="6"/>
              </w:numPr>
              <w:tabs>
                <w:tab w:val="num" w:pos="1069"/>
              </w:tabs>
              <w:autoSpaceDE w:val="0"/>
              <w:autoSpaceDN w:val="0"/>
              <w:adjustRightInd w:val="0"/>
              <w:ind w:left="355" w:hanging="283"/>
              <w:rPr>
                <w:rFonts w:ascii="Arial" w:hAnsi="Arial" w:cs="Arial"/>
                <w:color w:val="000000"/>
              </w:rPr>
            </w:pPr>
            <w:r>
              <w:rPr>
                <w:rFonts w:ascii="Arial" w:hAnsi="Arial" w:cs="Arial"/>
              </w:rPr>
              <w:t xml:space="preserve">Um Verwechslungen vorzubeugen sollten gegebenenfalls die Leitungen, der zu tauschenden Komponente, vor dem Abklemmen beschriftet </w:t>
            </w:r>
            <w:proofErr w:type="spellStart"/>
            <w:r>
              <w:rPr>
                <w:rFonts w:ascii="Arial" w:hAnsi="Arial" w:cs="Arial"/>
              </w:rPr>
              <w:t>werden.</w:t>
            </w:r>
            <w:r w:rsidR="00B62C1A" w:rsidRPr="00B62C1A">
              <w:rPr>
                <w:rFonts w:ascii="Arial" w:hAnsi="Arial" w:cs="Arial"/>
                <w:color w:val="000000"/>
              </w:rPr>
              <w:t>Auf</w:t>
            </w:r>
            <w:proofErr w:type="spellEnd"/>
            <w:r w:rsidR="00B62C1A" w:rsidRPr="00B62C1A">
              <w:rPr>
                <w:rFonts w:ascii="Arial" w:hAnsi="Arial" w:cs="Arial"/>
                <w:color w:val="000000"/>
              </w:rPr>
              <w:t xml:space="preserve"> Beschädigung </w:t>
            </w:r>
            <w:r w:rsidR="00B62C1A" w:rsidRPr="00B62C1A">
              <w:rPr>
                <w:rFonts w:ascii="Arial" w:hAnsi="Arial" w:cs="Arial"/>
                <w:color w:val="000000"/>
              </w:rPr>
              <w:lastRenderedPageBreak/>
              <w:t>der Aderisolation ist unbedingt zu achten! Ist die Isolation beschädigt, muss die Leitung neu abgesetzt werden.</w:t>
            </w:r>
          </w:p>
          <w:p w14:paraId="633AF892" w14:textId="77777777"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Ist die Leitung nach dem erneuten Absetzen zu kurz, so darf sie nur gegen eine identische Leitung ausgetauscht werden.</w:t>
            </w:r>
          </w:p>
          <w:p w14:paraId="685EEFCC" w14:textId="77777777"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Abdeckung anbringen.</w:t>
            </w:r>
          </w:p>
          <w:p w14:paraId="1D22617E" w14:textId="77777777"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Funktion der Steckdose prüfen.</w:t>
            </w:r>
          </w:p>
          <w:p w14:paraId="4B02E654" w14:textId="5C512FE2" w:rsidR="00B62C1A" w:rsidRPr="00B62C1A" w:rsidRDefault="000432BB" w:rsidP="00B62C1A">
            <w:pPr>
              <w:numPr>
                <w:ilvl w:val="0"/>
                <w:numId w:val="6"/>
              </w:numPr>
              <w:tabs>
                <w:tab w:val="num" w:pos="1069"/>
              </w:tabs>
              <w:autoSpaceDE w:val="0"/>
              <w:autoSpaceDN w:val="0"/>
              <w:adjustRightInd w:val="0"/>
              <w:ind w:left="355" w:hanging="283"/>
              <w:rPr>
                <w:rFonts w:ascii="Arial" w:hAnsi="Arial" w:cs="Arial"/>
                <w:color w:val="000000"/>
              </w:rPr>
            </w:pPr>
            <w:r>
              <w:rPr>
                <w:rFonts w:ascii="Arial" w:hAnsi="Arial" w:cs="Arial"/>
                <w:color w:val="000000"/>
              </w:rPr>
              <w:t>Ist</w:t>
            </w:r>
            <w:r w:rsidRPr="00B62C1A">
              <w:rPr>
                <w:rFonts w:ascii="Arial" w:hAnsi="Arial" w:cs="Arial"/>
                <w:color w:val="000000"/>
              </w:rPr>
              <w:t xml:space="preserve"> </w:t>
            </w:r>
            <w:r w:rsidR="00B62C1A" w:rsidRPr="00B62C1A">
              <w:rPr>
                <w:rFonts w:ascii="Arial" w:hAnsi="Arial" w:cs="Arial"/>
                <w:color w:val="000000"/>
              </w:rPr>
              <w:t>die Steckdose weiterhin ohne Funktion, Instandsetzen oder Elektrofachkraft hinzuziehen.</w:t>
            </w:r>
          </w:p>
          <w:p w14:paraId="494B1043" w14:textId="77777777" w:rsidR="00B62C1A" w:rsidRDefault="00B62C1A" w:rsidP="00B62C1A">
            <w:pPr>
              <w:rPr>
                <w:rFonts w:ascii="Arial" w:hAnsi="Arial" w:cs="Arial"/>
                <w:b/>
              </w:rPr>
            </w:pPr>
          </w:p>
          <w:p w14:paraId="5FBBBBD2" w14:textId="77777777" w:rsidR="00B62C1A" w:rsidRPr="00FD67C1" w:rsidRDefault="00B62C1A" w:rsidP="00B62C1A">
            <w:pPr>
              <w:rPr>
                <w:rFonts w:ascii="Arial" w:hAnsi="Arial" w:cs="Arial"/>
                <w:b/>
              </w:rPr>
            </w:pPr>
            <w:r w:rsidRPr="00FD67C1">
              <w:rPr>
                <w:rFonts w:ascii="Arial" w:hAnsi="Arial" w:cs="Arial"/>
                <w:b/>
              </w:rPr>
              <w:t>Prüfung nach Instandhaltung:</w:t>
            </w:r>
          </w:p>
          <w:p w14:paraId="40214D31" w14:textId="691D1631"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Nach einem Austausch von Steckdosen</w:t>
            </w:r>
            <w:r w:rsidR="00986686">
              <w:rPr>
                <w:rFonts w:ascii="Arial" w:hAnsi="Arial" w:cs="Arial"/>
                <w:color w:val="000000"/>
              </w:rPr>
              <w:t>k</w:t>
            </w:r>
            <w:r w:rsidRPr="00B62C1A">
              <w:rPr>
                <w:rFonts w:ascii="Arial" w:hAnsi="Arial" w:cs="Arial"/>
                <w:color w:val="000000"/>
              </w:rPr>
              <w:t xml:space="preserve">omponenten sind vor der Inbetriebnahme alle Anschlüsse auf Festigkeit </w:t>
            </w:r>
            <w:r w:rsidR="000432BB">
              <w:rPr>
                <w:rFonts w:ascii="Arial" w:hAnsi="Arial" w:cs="Arial"/>
                <w:color w:val="000000"/>
              </w:rPr>
              <w:t xml:space="preserve">und guten Sitz </w:t>
            </w:r>
            <w:r w:rsidRPr="00B62C1A">
              <w:rPr>
                <w:rFonts w:ascii="Arial" w:hAnsi="Arial" w:cs="Arial"/>
                <w:color w:val="000000"/>
              </w:rPr>
              <w:t>durch eine Zugprobe an jeder angeschlossenen Ader zu prüfen.</w:t>
            </w:r>
          </w:p>
          <w:p w14:paraId="589B2BD6" w14:textId="01268A11"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Unter</w:t>
            </w:r>
            <w:r w:rsidR="000432BB">
              <w:rPr>
                <w:rFonts w:ascii="Arial" w:hAnsi="Arial" w:cs="Arial"/>
                <w:color w:val="000000"/>
              </w:rPr>
              <w:t>p</w:t>
            </w:r>
            <w:r w:rsidRPr="00B62C1A">
              <w:rPr>
                <w:rFonts w:ascii="Arial" w:hAnsi="Arial" w:cs="Arial"/>
                <w:color w:val="000000"/>
              </w:rPr>
              <w:t xml:space="preserve">utzsteckdosen sind durch Steckdosenschrauben an der </w:t>
            </w:r>
            <w:r w:rsidR="000432BB">
              <w:rPr>
                <w:rFonts w:ascii="Arial" w:hAnsi="Arial" w:cs="Arial"/>
                <w:color w:val="000000"/>
              </w:rPr>
              <w:t>U</w:t>
            </w:r>
            <w:r w:rsidRPr="00B62C1A">
              <w:rPr>
                <w:rFonts w:ascii="Arial" w:hAnsi="Arial" w:cs="Arial"/>
                <w:color w:val="000000"/>
              </w:rPr>
              <w:t>nter</w:t>
            </w:r>
            <w:r w:rsidR="000432BB">
              <w:rPr>
                <w:rFonts w:ascii="Arial" w:hAnsi="Arial" w:cs="Arial"/>
                <w:color w:val="000000"/>
              </w:rPr>
              <w:t>p</w:t>
            </w:r>
            <w:r w:rsidRPr="00B62C1A">
              <w:rPr>
                <w:rFonts w:ascii="Arial" w:hAnsi="Arial" w:cs="Arial"/>
                <w:color w:val="000000"/>
              </w:rPr>
              <w:t xml:space="preserve">utzdose zu befestigen. Die Steckdosenkrallen könnten die Leitungen beschädigen. Nach dem Einbau in die </w:t>
            </w:r>
            <w:r w:rsidR="000432BB">
              <w:rPr>
                <w:rFonts w:ascii="Arial" w:hAnsi="Arial" w:cs="Arial"/>
                <w:color w:val="000000"/>
              </w:rPr>
              <w:t>U</w:t>
            </w:r>
            <w:r w:rsidRPr="00B62C1A">
              <w:rPr>
                <w:rFonts w:ascii="Arial" w:hAnsi="Arial" w:cs="Arial"/>
                <w:color w:val="000000"/>
              </w:rPr>
              <w:t>nter</w:t>
            </w:r>
            <w:r w:rsidR="000432BB">
              <w:rPr>
                <w:rFonts w:ascii="Arial" w:hAnsi="Arial" w:cs="Arial"/>
                <w:color w:val="000000"/>
              </w:rPr>
              <w:t>p</w:t>
            </w:r>
            <w:r w:rsidRPr="00B62C1A">
              <w:rPr>
                <w:rFonts w:ascii="Arial" w:hAnsi="Arial" w:cs="Arial"/>
                <w:color w:val="000000"/>
              </w:rPr>
              <w:t>utzdose ist eine Sichtprüfung durchzuführen, ob Leitungsadern unzulässig eingequetscht oder durch die Krallen beschädigt sind.</w:t>
            </w:r>
            <w:r w:rsidR="000432BB">
              <w:rPr>
                <w:rFonts w:ascii="Arial" w:hAnsi="Arial" w:cs="Arial"/>
                <w:color w:val="000000"/>
              </w:rPr>
              <w:t xml:space="preserve"> </w:t>
            </w:r>
          </w:p>
          <w:p w14:paraId="53EDA52E" w14:textId="77777777"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Nennstrom der Steckdose und des Schutzorgans/Leitungsschutzschalter vor der Wiederinbetriebnahme auf Stimmigkeit kontrollieren.</w:t>
            </w:r>
          </w:p>
          <w:p w14:paraId="5EE6B9E3" w14:textId="77777777"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Alle Abdeckungen sind fachgerecht wieder anzubringen.</w:t>
            </w:r>
          </w:p>
          <w:p w14:paraId="5476340C" w14:textId="77777777"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Nach dem Austausch der Komponente und vor dem Wiedereinschalten der Spannungsversorgung, ist die Niederohmigkeit aller mit der Komponente verbundenen Schutzleiter mittels eines Prüfgerätes, welches einen Prüfstrom von mindestens 200mA liefern kann, nachzuweisen und zu dokumentieren!</w:t>
            </w:r>
          </w:p>
          <w:p w14:paraId="55B7907E" w14:textId="77777777"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 xml:space="preserve">Mit eine Funktionsprobe der Steckdose ist die Prüfung abzuschließen. </w:t>
            </w:r>
          </w:p>
          <w:p w14:paraId="7E2F0D55" w14:textId="77777777" w:rsidR="00B62C1A" w:rsidRDefault="00B62C1A" w:rsidP="00B62C1A">
            <w:pPr>
              <w:rPr>
                <w:rFonts w:ascii="Arial" w:hAnsi="Arial" w:cs="Arial"/>
              </w:rPr>
            </w:pPr>
          </w:p>
          <w:p w14:paraId="6E1F74BB" w14:textId="77777777" w:rsidR="00B62C1A" w:rsidRPr="00FD67C1" w:rsidRDefault="00B62C1A" w:rsidP="00B62C1A">
            <w:pPr>
              <w:rPr>
                <w:rFonts w:ascii="Arial" w:hAnsi="Arial" w:cs="Arial"/>
                <w:b/>
              </w:rPr>
            </w:pPr>
            <w:r w:rsidRPr="00FD67C1">
              <w:rPr>
                <w:rFonts w:ascii="Arial" w:hAnsi="Arial" w:cs="Arial"/>
                <w:b/>
              </w:rPr>
              <w:t>Dokumentation der Instandhaltung:</w:t>
            </w:r>
          </w:p>
          <w:p w14:paraId="434150A0" w14:textId="77777777" w:rsidR="00B62C1A" w:rsidRPr="001B118D" w:rsidRDefault="00B62C1A" w:rsidP="00B62C1A">
            <w:pPr>
              <w:numPr>
                <w:ilvl w:val="0"/>
                <w:numId w:val="6"/>
              </w:numPr>
              <w:autoSpaceDE w:val="0"/>
              <w:autoSpaceDN w:val="0"/>
              <w:adjustRightInd w:val="0"/>
              <w:ind w:left="355" w:hanging="283"/>
              <w:rPr>
                <w:rFonts w:ascii="Arial" w:hAnsi="Arial" w:cs="Arial"/>
              </w:rPr>
            </w:pPr>
            <w:r w:rsidRPr="001B118D">
              <w:rPr>
                <w:rFonts w:ascii="Arial" w:hAnsi="Arial" w:cs="Arial"/>
              </w:rPr>
              <w:t>Die Dokumentation der Prü</w:t>
            </w:r>
            <w:r>
              <w:rPr>
                <w:rFonts w:ascii="Arial" w:hAnsi="Arial" w:cs="Arial"/>
              </w:rPr>
              <w:t>fungen erfolgt über das PC_GP_06</w:t>
            </w:r>
            <w:r w:rsidRPr="001B118D">
              <w:rPr>
                <w:rFonts w:ascii="Arial" w:hAnsi="Arial" w:cs="Arial"/>
              </w:rPr>
              <w:t xml:space="preserve"> Prüfprotokoll Betriebsmitteltausch.</w:t>
            </w:r>
          </w:p>
          <w:p w14:paraId="13459820" w14:textId="77777777" w:rsidR="00B62C1A" w:rsidRDefault="00B62C1A" w:rsidP="00B62C1A">
            <w:pPr>
              <w:rPr>
                <w:rFonts w:ascii="Arial" w:hAnsi="Arial" w:cs="Arial"/>
              </w:rPr>
            </w:pPr>
          </w:p>
          <w:p w14:paraId="6FE9BE4B" w14:textId="77777777" w:rsidR="00B62C1A" w:rsidRPr="001B118D" w:rsidRDefault="00B62C1A" w:rsidP="00B62C1A">
            <w:pPr>
              <w:rPr>
                <w:rFonts w:ascii="Arial" w:hAnsi="Arial" w:cs="Arial"/>
                <w:b/>
              </w:rPr>
            </w:pPr>
            <w:r w:rsidRPr="001B118D">
              <w:rPr>
                <w:rFonts w:ascii="Arial" w:hAnsi="Arial" w:cs="Arial"/>
                <w:b/>
              </w:rPr>
              <w:t>Verhalten bei Unregelmäßigkeiten:</w:t>
            </w:r>
          </w:p>
          <w:p w14:paraId="753625B3" w14:textId="0933FA92" w:rsidR="00B62C1A" w:rsidRPr="00B62C1A"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 xml:space="preserve">Wurde die Zuleitung der Steckdose geändert ist die Isolation, die Schleifenimpedanz und der Netzinnenimpedanz zu prüfen. (Das darf generell nur durch eine </w:t>
            </w:r>
            <w:r w:rsidR="000432BB">
              <w:rPr>
                <w:rFonts w:ascii="Arial" w:hAnsi="Arial" w:cs="Arial"/>
                <w:color w:val="000000"/>
              </w:rPr>
              <w:t xml:space="preserve">befähigte </w:t>
            </w:r>
            <w:r w:rsidRPr="00B62C1A">
              <w:rPr>
                <w:rFonts w:ascii="Arial" w:hAnsi="Arial" w:cs="Arial"/>
                <w:color w:val="000000"/>
              </w:rPr>
              <w:t>Elektrofachkraft erfolgen!</w:t>
            </w:r>
            <w:r w:rsidR="000432BB">
              <w:rPr>
                <w:rFonts w:ascii="Arial" w:hAnsi="Arial" w:cs="Arial"/>
                <w:color w:val="000000"/>
              </w:rPr>
              <w:t>)</w:t>
            </w:r>
          </w:p>
          <w:p w14:paraId="3D9250C2" w14:textId="395137F1" w:rsidR="0079312C" w:rsidRPr="0079312C" w:rsidRDefault="00B62C1A" w:rsidP="00B62C1A">
            <w:pPr>
              <w:numPr>
                <w:ilvl w:val="0"/>
                <w:numId w:val="6"/>
              </w:numPr>
              <w:tabs>
                <w:tab w:val="num" w:pos="1069"/>
              </w:tabs>
              <w:autoSpaceDE w:val="0"/>
              <w:autoSpaceDN w:val="0"/>
              <w:adjustRightInd w:val="0"/>
              <w:ind w:left="355" w:hanging="283"/>
              <w:rPr>
                <w:rFonts w:ascii="Arial" w:hAnsi="Arial" w:cs="Arial"/>
                <w:color w:val="000000"/>
              </w:rPr>
            </w:pPr>
            <w:r w:rsidRPr="00B62C1A">
              <w:rPr>
                <w:rFonts w:ascii="Arial" w:hAnsi="Arial" w:cs="Arial"/>
                <w:color w:val="000000"/>
              </w:rPr>
              <w:t>Löst der Leitungsschutzschalter nach der Instandsetzung erneut aus, Stromkreis durch das Anbringen eines Hinweisschildes gegen Wiedereinschalten sichern und sofort Anlagenverantwortlichen oder Elektrofachkraft informieren.</w:t>
            </w:r>
          </w:p>
        </w:tc>
        <w:tc>
          <w:tcPr>
            <w:tcW w:w="1245" w:type="dxa"/>
            <w:tcBorders>
              <w:top w:val="single" w:sz="48" w:space="0" w:color="FFFF00"/>
              <w:bottom w:val="single" w:sz="48" w:space="0" w:color="FFFF00"/>
              <w:right w:val="single" w:sz="48" w:space="0" w:color="FFFF00"/>
            </w:tcBorders>
            <w:vAlign w:val="center"/>
          </w:tcPr>
          <w:p w14:paraId="31310396" w14:textId="77777777" w:rsidR="002272F8" w:rsidRPr="00443CAA" w:rsidRDefault="002272F8" w:rsidP="00427C2E">
            <w:pPr>
              <w:jc w:val="center"/>
              <w:rPr>
                <w:rFonts w:ascii="Arial" w:hAnsi="Arial" w:cs="Arial"/>
              </w:rPr>
            </w:pPr>
          </w:p>
        </w:tc>
      </w:tr>
      <w:tr w:rsidR="002272F8" w:rsidRPr="00443CAA" w14:paraId="7B377EE0"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7AADDE56" w14:textId="4C687E9E" w:rsidR="002272F8" w:rsidRPr="00443CAA" w:rsidRDefault="002272F8" w:rsidP="00427C2E">
            <w:pPr>
              <w:jc w:val="center"/>
              <w:rPr>
                <w:rFonts w:ascii="Arial" w:hAnsi="Arial" w:cs="Arial"/>
                <w:b/>
                <w:color w:val="000000" w:themeColor="text1"/>
                <w:sz w:val="24"/>
              </w:rPr>
            </w:pPr>
            <w:r>
              <w:rPr>
                <w:rFonts w:ascii="Arial" w:hAnsi="Arial"/>
                <w:b/>
                <w:sz w:val="24"/>
              </w:rPr>
              <w:t>Abschluss der Arbeiten</w:t>
            </w:r>
          </w:p>
        </w:tc>
      </w:tr>
      <w:tr w:rsidR="002272F8" w:rsidRPr="00443CAA" w14:paraId="2BEA5F44"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31CD035C" w14:textId="4B4A5ECB" w:rsidR="002272F8" w:rsidRPr="00443CAA" w:rsidRDefault="002272F8" w:rsidP="00AD5787">
            <w:pPr>
              <w:jc w:val="center"/>
              <w:rPr>
                <w:rFonts w:ascii="Arial" w:hAnsi="Arial" w:cs="Arial"/>
              </w:rPr>
            </w:pPr>
          </w:p>
        </w:tc>
        <w:tc>
          <w:tcPr>
            <w:tcW w:w="8222" w:type="dxa"/>
            <w:gridSpan w:val="3"/>
            <w:tcBorders>
              <w:top w:val="single" w:sz="48" w:space="0" w:color="FFFF00"/>
              <w:bottom w:val="single" w:sz="48" w:space="0" w:color="FFFF00"/>
            </w:tcBorders>
            <w:vAlign w:val="center"/>
          </w:tcPr>
          <w:p w14:paraId="49A56C85" w14:textId="77777777" w:rsidR="002272F8" w:rsidRPr="00921479" w:rsidRDefault="002272F8" w:rsidP="00921479">
            <w:pPr>
              <w:numPr>
                <w:ilvl w:val="0"/>
                <w:numId w:val="6"/>
              </w:numPr>
              <w:autoSpaceDE w:val="0"/>
              <w:autoSpaceDN w:val="0"/>
              <w:adjustRightInd w:val="0"/>
              <w:ind w:left="355" w:hanging="283"/>
              <w:rPr>
                <w:rFonts w:ascii="Arial" w:hAnsi="Arial" w:cs="Arial"/>
                <w:color w:val="000000"/>
              </w:rPr>
            </w:pPr>
            <w:r w:rsidRPr="00921479">
              <w:rPr>
                <w:rFonts w:ascii="Arial" w:hAnsi="Arial" w:cs="Arial"/>
                <w:color w:val="000000"/>
              </w:rPr>
              <w:t>Herstellen des ordnungsgemäßen und sicheren Anlagenzustands.</w:t>
            </w:r>
          </w:p>
          <w:p w14:paraId="6A411264" w14:textId="77777777" w:rsidR="002272F8" w:rsidRPr="00921479" w:rsidRDefault="002272F8" w:rsidP="00921479">
            <w:pPr>
              <w:numPr>
                <w:ilvl w:val="0"/>
                <w:numId w:val="6"/>
              </w:numPr>
              <w:autoSpaceDE w:val="0"/>
              <w:autoSpaceDN w:val="0"/>
              <w:adjustRightInd w:val="0"/>
              <w:ind w:left="355" w:hanging="283"/>
              <w:rPr>
                <w:rFonts w:ascii="Arial" w:hAnsi="Arial" w:cs="Arial"/>
                <w:color w:val="000000"/>
              </w:rPr>
            </w:pPr>
            <w:r w:rsidRPr="00921479">
              <w:rPr>
                <w:rFonts w:ascii="Arial" w:hAnsi="Arial" w:cs="Arial"/>
                <w:color w:val="000000"/>
              </w:rPr>
              <w:t>Räumen der Arbeitsstelle.</w:t>
            </w:r>
          </w:p>
          <w:p w14:paraId="5D6B6BA1" w14:textId="237DF2B4" w:rsidR="002272F8" w:rsidRPr="00921479" w:rsidRDefault="002272F8" w:rsidP="00921479">
            <w:pPr>
              <w:numPr>
                <w:ilvl w:val="0"/>
                <w:numId w:val="6"/>
              </w:numPr>
              <w:autoSpaceDE w:val="0"/>
              <w:autoSpaceDN w:val="0"/>
              <w:adjustRightInd w:val="0"/>
              <w:ind w:left="355" w:hanging="283"/>
              <w:rPr>
                <w:rFonts w:ascii="Arial" w:hAnsi="Arial" w:cs="Arial"/>
                <w:color w:val="000000"/>
              </w:rPr>
            </w:pPr>
            <w:r w:rsidRPr="00921479">
              <w:rPr>
                <w:rFonts w:ascii="Arial" w:hAnsi="Arial" w:cs="Arial"/>
                <w:color w:val="000000"/>
              </w:rPr>
              <w:t xml:space="preserve">Mitgebrachte Werkzeuge und Arbeitsmittel sind aus der Schaltanlage zu entfernen, </w:t>
            </w:r>
            <w:r w:rsidR="000432BB">
              <w:rPr>
                <w:rFonts w:ascii="Arial" w:hAnsi="Arial" w:cs="Arial"/>
                <w:color w:val="000000"/>
              </w:rPr>
              <w:t xml:space="preserve">zu </w:t>
            </w:r>
            <w:r w:rsidRPr="00921479">
              <w:rPr>
                <w:rFonts w:ascii="Arial" w:hAnsi="Arial" w:cs="Arial"/>
                <w:color w:val="000000"/>
              </w:rPr>
              <w:t xml:space="preserve">kontrollieren und </w:t>
            </w:r>
            <w:r w:rsidR="000432BB">
              <w:rPr>
                <w:rFonts w:ascii="Arial" w:hAnsi="Arial" w:cs="Arial"/>
                <w:color w:val="000000"/>
              </w:rPr>
              <w:t xml:space="preserve">zu </w:t>
            </w:r>
            <w:r w:rsidRPr="00921479">
              <w:rPr>
                <w:rFonts w:ascii="Arial" w:hAnsi="Arial" w:cs="Arial"/>
                <w:color w:val="000000"/>
              </w:rPr>
              <w:t>reinigen.</w:t>
            </w:r>
          </w:p>
          <w:p w14:paraId="7D0CEF81" w14:textId="77777777" w:rsidR="002272F8" w:rsidRPr="00921479" w:rsidRDefault="002272F8" w:rsidP="00921479">
            <w:pPr>
              <w:numPr>
                <w:ilvl w:val="0"/>
                <w:numId w:val="6"/>
              </w:numPr>
              <w:autoSpaceDE w:val="0"/>
              <w:autoSpaceDN w:val="0"/>
              <w:adjustRightInd w:val="0"/>
              <w:ind w:left="355" w:hanging="283"/>
              <w:rPr>
                <w:rFonts w:ascii="Arial" w:hAnsi="Arial" w:cs="Arial"/>
                <w:color w:val="000000"/>
              </w:rPr>
            </w:pPr>
            <w:r w:rsidRPr="00921479">
              <w:rPr>
                <w:rFonts w:ascii="Arial" w:hAnsi="Arial" w:cs="Arial"/>
                <w:color w:val="000000"/>
              </w:rPr>
              <w:t>Sämtliche Änderungen an der bestehenden Verdrahtung oder Programmierung sind grundsätzlich zu dokumentieren.</w:t>
            </w:r>
          </w:p>
          <w:p w14:paraId="0D41DD82" w14:textId="744D16E7" w:rsidR="002272F8" w:rsidRPr="00443CAA" w:rsidRDefault="002272F8" w:rsidP="00921479">
            <w:pPr>
              <w:numPr>
                <w:ilvl w:val="0"/>
                <w:numId w:val="6"/>
              </w:numPr>
              <w:autoSpaceDE w:val="0"/>
              <w:autoSpaceDN w:val="0"/>
              <w:adjustRightInd w:val="0"/>
              <w:ind w:left="355" w:hanging="283"/>
              <w:rPr>
                <w:rFonts w:ascii="Arial" w:hAnsi="Arial" w:cs="Arial"/>
                <w:color w:val="000000"/>
              </w:rPr>
            </w:pPr>
            <w:r w:rsidRPr="00921479">
              <w:rPr>
                <w:rFonts w:ascii="Arial" w:hAnsi="Arial" w:cs="Arial"/>
                <w:color w:val="000000"/>
              </w:rPr>
              <w:t>Freigabe der Anlage durch den Arbeitsverantwortlichen an den Anlagenverantwortlichen.</w:t>
            </w:r>
          </w:p>
        </w:tc>
        <w:tc>
          <w:tcPr>
            <w:tcW w:w="1245" w:type="dxa"/>
            <w:tcBorders>
              <w:top w:val="single" w:sz="48" w:space="0" w:color="FFFF00"/>
              <w:bottom w:val="single" w:sz="48" w:space="0" w:color="FFFF00"/>
              <w:right w:val="single" w:sz="48" w:space="0" w:color="FFFF00"/>
            </w:tcBorders>
            <w:vAlign w:val="center"/>
          </w:tcPr>
          <w:p w14:paraId="32DB8E2F" w14:textId="06563465" w:rsidR="002272F8" w:rsidRPr="00443CAA" w:rsidRDefault="002272F8" w:rsidP="003E4420">
            <w:pPr>
              <w:jc w:val="center"/>
              <w:rPr>
                <w:rFonts w:ascii="Arial" w:hAnsi="Arial" w:cs="Arial"/>
              </w:rPr>
            </w:pPr>
          </w:p>
        </w:tc>
      </w:tr>
      <w:tr w:rsidR="002272F8" w:rsidRPr="00443CAA" w14:paraId="3840E0FB" w14:textId="77777777" w:rsidTr="002755E7">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2272F8" w:rsidRPr="00443CAA" w:rsidRDefault="002272F8" w:rsidP="00AD5787">
            <w:pPr>
              <w:jc w:val="center"/>
              <w:rPr>
                <w:rFonts w:ascii="Arial" w:hAnsi="Arial" w:cs="Arial"/>
                <w:b/>
                <w:color w:val="000000" w:themeColor="text1"/>
              </w:rPr>
            </w:pPr>
          </w:p>
        </w:tc>
        <w:tc>
          <w:tcPr>
            <w:tcW w:w="8222" w:type="dxa"/>
            <w:gridSpan w:val="3"/>
            <w:tcBorders>
              <w:top w:val="single" w:sz="48" w:space="0" w:color="FFFF00"/>
              <w:bottom w:val="single" w:sz="48" w:space="0" w:color="FFFF00"/>
            </w:tcBorders>
            <w:shd w:val="clear" w:color="auto" w:fill="FFFF00"/>
            <w:vAlign w:val="center"/>
          </w:tcPr>
          <w:p w14:paraId="7F504655" w14:textId="56BCFC23" w:rsidR="002272F8" w:rsidRPr="00443CAA" w:rsidRDefault="002272F8" w:rsidP="00EC6E39">
            <w:pPr>
              <w:rPr>
                <w:rFonts w:ascii="Arial" w:hAnsi="Arial" w:cs="Arial"/>
                <w:b/>
                <w:color w:val="000000" w:themeColor="text1"/>
              </w:rPr>
            </w:pPr>
            <w:r w:rsidRPr="00443CAA">
              <w:rPr>
                <w:rFonts w:ascii="Arial" w:hAnsi="Arial" w:cs="Arial"/>
                <w:b/>
                <w:color w:val="000000" w:themeColor="text1"/>
              </w:rPr>
              <w:t xml:space="preserve">Datum: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Pr>
                <w:rFonts w:ascii="Arial" w:hAnsi="Arial" w:cs="Arial"/>
                <w:b/>
                <w:noProof/>
                <w:color w:val="000000" w:themeColor="text1"/>
              </w:rPr>
              <w:t> </w:t>
            </w:r>
            <w:r>
              <w:rPr>
                <w:rFonts w:ascii="Arial" w:hAnsi="Arial" w:cs="Arial"/>
                <w:b/>
                <w:noProof/>
                <w:color w:val="000000" w:themeColor="text1"/>
              </w:rPr>
              <w:t> </w:t>
            </w:r>
            <w:r>
              <w:rPr>
                <w:rFonts w:ascii="Arial" w:hAnsi="Arial" w:cs="Arial"/>
                <w:b/>
                <w:noProof/>
                <w:color w:val="000000" w:themeColor="text1"/>
              </w:rPr>
              <w:t> </w:t>
            </w:r>
            <w:r>
              <w:rPr>
                <w:rFonts w:ascii="Arial" w:hAnsi="Arial" w:cs="Arial"/>
                <w:b/>
                <w:noProof/>
                <w:color w:val="000000" w:themeColor="text1"/>
              </w:rPr>
              <w:t> </w:t>
            </w:r>
            <w:r>
              <w:rPr>
                <w:rFonts w:ascii="Arial" w:hAnsi="Arial" w:cs="Arial"/>
                <w:b/>
                <w:noProof/>
                <w:color w:val="000000" w:themeColor="text1"/>
              </w:rPr>
              <w:t> </w:t>
            </w:r>
            <w:r w:rsidRPr="00443CAA">
              <w:rPr>
                <w:rFonts w:ascii="Arial" w:hAnsi="Arial" w:cs="Arial"/>
                <w:b/>
                <w:color w:val="000000" w:themeColor="text1"/>
              </w:rPr>
              <w:fldChar w:fldCharType="end"/>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Pr>
                <w:rFonts w:ascii="Arial" w:hAnsi="Arial" w:cs="Arial"/>
                <w:b/>
                <w:noProof/>
                <w:color w:val="000000" w:themeColor="text1"/>
              </w:rPr>
              <w:t> </w:t>
            </w:r>
            <w:r>
              <w:rPr>
                <w:rFonts w:ascii="Arial" w:hAnsi="Arial" w:cs="Arial"/>
                <w:b/>
                <w:noProof/>
                <w:color w:val="000000" w:themeColor="text1"/>
              </w:rPr>
              <w:t> </w:t>
            </w:r>
            <w:r>
              <w:rPr>
                <w:rFonts w:ascii="Arial" w:hAnsi="Arial" w:cs="Arial"/>
                <w:b/>
                <w:noProof/>
                <w:color w:val="000000" w:themeColor="text1"/>
              </w:rPr>
              <w:t> </w:t>
            </w:r>
            <w:r>
              <w:rPr>
                <w:rFonts w:ascii="Arial" w:hAnsi="Arial" w:cs="Arial"/>
                <w:b/>
                <w:noProof/>
                <w:color w:val="000000" w:themeColor="text1"/>
              </w:rPr>
              <w:t> </w:t>
            </w:r>
            <w:r>
              <w:rPr>
                <w:rFonts w:ascii="Arial" w:hAnsi="Arial" w:cs="Arial"/>
                <w:b/>
                <w:noProof/>
                <w:color w:val="000000" w:themeColor="text1"/>
              </w:rPr>
              <w:t> </w:t>
            </w:r>
            <w:r w:rsidRPr="00443CAA">
              <w:rPr>
                <w:rFonts w:ascii="Arial" w:hAnsi="Arial" w:cs="Arial"/>
                <w:b/>
                <w:color w:val="000000" w:themeColor="text1"/>
              </w:rPr>
              <w:fldChar w:fldCharType="end"/>
            </w:r>
          </w:p>
        </w:tc>
        <w:tc>
          <w:tcPr>
            <w:tcW w:w="1245" w:type="dxa"/>
            <w:tcBorders>
              <w:top w:val="single" w:sz="48" w:space="0" w:color="FFFF00"/>
              <w:bottom w:val="single" w:sz="48" w:space="0" w:color="FFFF00"/>
              <w:right w:val="single" w:sz="48" w:space="0" w:color="FFFF00"/>
            </w:tcBorders>
            <w:shd w:val="clear" w:color="auto" w:fill="FFFF00"/>
            <w:vAlign w:val="center"/>
          </w:tcPr>
          <w:p w14:paraId="45A724F0" w14:textId="77777777" w:rsidR="002272F8" w:rsidRPr="00443CAA" w:rsidRDefault="002272F8" w:rsidP="003E4420">
            <w:pPr>
              <w:jc w:val="center"/>
              <w:rPr>
                <w:rFonts w:ascii="Arial" w:hAnsi="Arial" w:cs="Arial"/>
                <w:b/>
                <w:color w:val="000000" w:themeColor="text1"/>
              </w:rPr>
            </w:pPr>
          </w:p>
        </w:tc>
      </w:tr>
    </w:tbl>
    <w:p w14:paraId="219EAC5E" w14:textId="3B3CC928" w:rsidR="00F1424D" w:rsidRPr="00443CAA" w:rsidRDefault="00F1424D" w:rsidP="0032093B">
      <w:pPr>
        <w:rPr>
          <w:rFonts w:ascii="Arial" w:hAnsi="Arial" w:cs="Arial"/>
          <w:b/>
          <w:sz w:val="16"/>
        </w:rPr>
      </w:pPr>
    </w:p>
    <w:sectPr w:rsidR="00F1424D" w:rsidRPr="00443CAA" w:rsidSect="00933226">
      <w:headerReference w:type="default" r:id="rId15"/>
      <w:footerReference w:type="default" r:id="rId16"/>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B0CE" w14:textId="77777777" w:rsidR="00644B48" w:rsidRDefault="00644B48">
      <w:r>
        <w:separator/>
      </w:r>
    </w:p>
  </w:endnote>
  <w:endnote w:type="continuationSeparator" w:id="0">
    <w:p w14:paraId="0CFF112F" w14:textId="77777777" w:rsidR="00644B48" w:rsidRDefault="0064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443CAA" w:rsidRPr="00443CAA" w14:paraId="7C0C93F9" w14:textId="77777777" w:rsidTr="00933226">
      <w:tc>
        <w:tcPr>
          <w:tcW w:w="1701" w:type="dxa"/>
          <w:vAlign w:val="center"/>
        </w:tcPr>
        <w:p w14:paraId="256924EC" w14:textId="77777777" w:rsidR="00443CAA" w:rsidRPr="00443CAA" w:rsidRDefault="00443CAA" w:rsidP="00933226">
          <w:pPr>
            <w:pStyle w:val="Fuzeile"/>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77777777" w:rsidR="00443CAA" w:rsidRPr="00443CAA" w:rsidRDefault="00443CAA" w:rsidP="00443CAA">
          <w:pPr>
            <w:pStyle w:val="Fuzeile"/>
            <w:jc w:val="center"/>
            <w:rPr>
              <w:rFonts w:ascii="Arial" w:hAnsi="Arial" w:cs="Arial"/>
              <w:sz w:val="16"/>
              <w:szCs w:val="16"/>
            </w:rPr>
          </w:pPr>
          <w:r w:rsidRPr="00443CAA">
            <w:rPr>
              <w:rFonts w:ascii="Arial" w:hAnsi="Arial" w:cs="Arial"/>
              <w:sz w:val="16"/>
              <w:szCs w:val="16"/>
            </w:rPr>
            <w:t>0</w:t>
          </w:r>
        </w:p>
      </w:tc>
      <w:tc>
        <w:tcPr>
          <w:tcW w:w="1306" w:type="dxa"/>
          <w:vAlign w:val="center"/>
        </w:tcPr>
        <w:p w14:paraId="013258D8" w14:textId="78A67A8A" w:rsidR="00443CAA" w:rsidRPr="00443CAA" w:rsidRDefault="00466E1D" w:rsidP="00443CAA">
          <w:pPr>
            <w:pStyle w:val="Fuzeile"/>
            <w:jc w:val="center"/>
            <w:rPr>
              <w:rFonts w:ascii="Arial" w:hAnsi="Arial" w:cs="Arial"/>
              <w:sz w:val="16"/>
              <w:szCs w:val="16"/>
            </w:rPr>
          </w:pPr>
          <w:r>
            <w:rPr>
              <w:rFonts w:ascii="Arial" w:hAnsi="Arial" w:cs="Arial"/>
              <w:sz w:val="16"/>
              <w:szCs w:val="16"/>
            </w:rPr>
            <w:t>1</w:t>
          </w:r>
        </w:p>
      </w:tc>
      <w:tc>
        <w:tcPr>
          <w:tcW w:w="1305" w:type="dxa"/>
          <w:vAlign w:val="center"/>
        </w:tcPr>
        <w:p w14:paraId="0386FC76" w14:textId="2EC92C53" w:rsidR="00443CAA" w:rsidRPr="00443CAA" w:rsidRDefault="009017AB" w:rsidP="00443CAA">
          <w:pPr>
            <w:pStyle w:val="Fuzeile"/>
            <w:jc w:val="center"/>
            <w:rPr>
              <w:rFonts w:ascii="Arial" w:hAnsi="Arial" w:cs="Arial"/>
              <w:sz w:val="16"/>
              <w:szCs w:val="16"/>
            </w:rPr>
          </w:pPr>
          <w:r>
            <w:rPr>
              <w:rFonts w:ascii="Arial" w:hAnsi="Arial" w:cs="Arial"/>
              <w:sz w:val="16"/>
              <w:szCs w:val="16"/>
            </w:rPr>
            <w:t>2</w:t>
          </w:r>
        </w:p>
      </w:tc>
      <w:tc>
        <w:tcPr>
          <w:tcW w:w="1306" w:type="dxa"/>
        </w:tcPr>
        <w:p w14:paraId="6C8FF1DD" w14:textId="77777777" w:rsidR="00443CAA" w:rsidRPr="00443CAA" w:rsidRDefault="00443CAA" w:rsidP="00443CAA">
          <w:pPr>
            <w:pStyle w:val="Fuzeile"/>
            <w:rPr>
              <w:rFonts w:ascii="Arial" w:hAnsi="Arial" w:cs="Arial"/>
              <w:sz w:val="16"/>
              <w:szCs w:val="16"/>
            </w:rPr>
          </w:pPr>
        </w:p>
      </w:tc>
      <w:tc>
        <w:tcPr>
          <w:tcW w:w="1305" w:type="dxa"/>
          <w:vAlign w:val="center"/>
        </w:tcPr>
        <w:p w14:paraId="693E9D0F" w14:textId="77777777" w:rsidR="00443CAA" w:rsidRPr="00443CAA" w:rsidRDefault="00443CAA" w:rsidP="00443CAA">
          <w:pPr>
            <w:pStyle w:val="Fuzeile"/>
            <w:rPr>
              <w:rFonts w:ascii="Arial" w:hAnsi="Arial" w:cs="Arial"/>
              <w:sz w:val="16"/>
              <w:szCs w:val="16"/>
            </w:rPr>
          </w:pPr>
        </w:p>
      </w:tc>
      <w:tc>
        <w:tcPr>
          <w:tcW w:w="1306" w:type="dxa"/>
        </w:tcPr>
        <w:p w14:paraId="221C2716"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sidR="003B36CF">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sidR="003B36CF">
            <w:rPr>
              <w:rFonts w:ascii="Arial" w:hAnsi="Arial" w:cs="Arial"/>
              <w:noProof/>
              <w:sz w:val="16"/>
              <w:szCs w:val="16"/>
            </w:rPr>
            <w:t>3</w:t>
          </w:r>
          <w:r w:rsidRPr="00443CAA">
            <w:rPr>
              <w:rFonts w:ascii="Arial" w:hAnsi="Arial" w:cs="Arial"/>
              <w:sz w:val="16"/>
              <w:szCs w:val="16"/>
            </w:rPr>
            <w:fldChar w:fldCharType="end"/>
          </w:r>
        </w:p>
      </w:tc>
    </w:tr>
    <w:tr w:rsidR="00443CAA" w:rsidRPr="00443CAA" w14:paraId="21F324A4" w14:textId="77777777" w:rsidTr="00933226">
      <w:trPr>
        <w:trHeight w:val="228"/>
      </w:trPr>
      <w:tc>
        <w:tcPr>
          <w:tcW w:w="1701" w:type="dxa"/>
          <w:vAlign w:val="center"/>
        </w:tcPr>
        <w:p w14:paraId="0995C40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4721DD29" w:rsidR="00443CAA" w:rsidRPr="00443CAA" w:rsidRDefault="00B62C1A" w:rsidP="00443CAA">
          <w:pPr>
            <w:pStyle w:val="Fuzeile"/>
            <w:rPr>
              <w:rFonts w:ascii="Arial" w:hAnsi="Arial" w:cs="Arial"/>
              <w:sz w:val="16"/>
              <w:szCs w:val="16"/>
            </w:rPr>
          </w:pPr>
          <w:r>
            <w:rPr>
              <w:rFonts w:ascii="Arial" w:hAnsi="Arial" w:cs="Arial"/>
              <w:sz w:val="16"/>
              <w:szCs w:val="16"/>
            </w:rPr>
            <w:t>01</w:t>
          </w:r>
          <w:r w:rsidR="00443CAA" w:rsidRPr="00443CAA">
            <w:rPr>
              <w:rFonts w:ascii="Arial" w:hAnsi="Arial" w:cs="Arial"/>
              <w:sz w:val="16"/>
              <w:szCs w:val="16"/>
            </w:rPr>
            <w:t>.201</w:t>
          </w:r>
          <w:r>
            <w:rPr>
              <w:rFonts w:ascii="Arial" w:hAnsi="Arial" w:cs="Arial"/>
              <w:sz w:val="16"/>
              <w:szCs w:val="16"/>
            </w:rPr>
            <w:t>8</w:t>
          </w:r>
        </w:p>
      </w:tc>
      <w:tc>
        <w:tcPr>
          <w:tcW w:w="1306" w:type="dxa"/>
          <w:vAlign w:val="center"/>
        </w:tcPr>
        <w:p w14:paraId="6A108B5B" w14:textId="1287199B" w:rsidR="00443CAA" w:rsidRPr="00443CAA" w:rsidRDefault="00466E1D" w:rsidP="00443CAA">
          <w:pPr>
            <w:pStyle w:val="Fuzeile"/>
            <w:rPr>
              <w:rFonts w:ascii="Arial" w:hAnsi="Arial" w:cs="Arial"/>
              <w:sz w:val="16"/>
              <w:szCs w:val="16"/>
            </w:rPr>
          </w:pPr>
          <w:r>
            <w:rPr>
              <w:rFonts w:ascii="Arial" w:hAnsi="Arial" w:cs="Arial"/>
              <w:sz w:val="16"/>
              <w:szCs w:val="16"/>
            </w:rPr>
            <w:t>07.2019</w:t>
          </w:r>
        </w:p>
      </w:tc>
      <w:tc>
        <w:tcPr>
          <w:tcW w:w="1305" w:type="dxa"/>
          <w:vAlign w:val="center"/>
        </w:tcPr>
        <w:p w14:paraId="17BF0E8F" w14:textId="2232316F" w:rsidR="00443CAA" w:rsidRPr="00443CAA" w:rsidRDefault="009017AB" w:rsidP="00443CAA">
          <w:pPr>
            <w:pStyle w:val="Fuzeile"/>
            <w:rPr>
              <w:rFonts w:ascii="Arial" w:hAnsi="Arial" w:cs="Arial"/>
              <w:sz w:val="16"/>
              <w:szCs w:val="16"/>
            </w:rPr>
          </w:pPr>
          <w:r>
            <w:rPr>
              <w:rFonts w:ascii="Arial" w:hAnsi="Arial" w:cs="Arial"/>
              <w:sz w:val="16"/>
              <w:szCs w:val="16"/>
            </w:rPr>
            <w:t>01.2023</w:t>
          </w:r>
        </w:p>
      </w:tc>
      <w:tc>
        <w:tcPr>
          <w:tcW w:w="1306" w:type="dxa"/>
        </w:tcPr>
        <w:p w14:paraId="179E3807" w14:textId="77777777" w:rsidR="00443CAA" w:rsidRPr="00443CAA" w:rsidRDefault="00443CAA" w:rsidP="00443CAA">
          <w:pPr>
            <w:pStyle w:val="Fuzeile"/>
            <w:rPr>
              <w:rFonts w:ascii="Arial" w:hAnsi="Arial" w:cs="Arial"/>
              <w:sz w:val="16"/>
              <w:szCs w:val="16"/>
            </w:rPr>
          </w:pPr>
        </w:p>
      </w:tc>
      <w:tc>
        <w:tcPr>
          <w:tcW w:w="1305" w:type="dxa"/>
          <w:vAlign w:val="center"/>
        </w:tcPr>
        <w:p w14:paraId="2BD8213D" w14:textId="77777777" w:rsidR="00443CAA" w:rsidRPr="00443CAA" w:rsidRDefault="00443CAA" w:rsidP="00443CAA">
          <w:pPr>
            <w:pStyle w:val="Fuzeile"/>
            <w:rPr>
              <w:rFonts w:ascii="Arial" w:hAnsi="Arial" w:cs="Arial"/>
              <w:sz w:val="16"/>
              <w:szCs w:val="16"/>
            </w:rPr>
          </w:pPr>
        </w:p>
      </w:tc>
      <w:tc>
        <w:tcPr>
          <w:tcW w:w="1306" w:type="dxa"/>
        </w:tcPr>
        <w:p w14:paraId="1D7FD995"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7777777" w:rsidR="00443CAA" w:rsidRPr="00443CAA" w:rsidRDefault="00443CAA" w:rsidP="00443CAA">
          <w:pPr>
            <w:pStyle w:val="Fuzeile"/>
            <w:rPr>
              <w:rFonts w:ascii="Arial" w:hAnsi="Arial" w:cs="Arial"/>
              <w:sz w:val="16"/>
              <w:szCs w:val="16"/>
            </w:rPr>
          </w:pPr>
        </w:p>
      </w:tc>
    </w:tr>
    <w:tr w:rsidR="00443CAA" w:rsidRPr="00443CAA" w14:paraId="17470FF6" w14:textId="77777777" w:rsidTr="00933226">
      <w:tc>
        <w:tcPr>
          <w:tcW w:w="1701" w:type="dxa"/>
          <w:vAlign w:val="center"/>
        </w:tcPr>
        <w:p w14:paraId="07D1682C"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2C58C2B0" w:rsidR="00443CAA" w:rsidRPr="00443CAA" w:rsidRDefault="00443CAA" w:rsidP="00443CAA">
          <w:pPr>
            <w:pStyle w:val="Fuzeile"/>
            <w:rPr>
              <w:rFonts w:ascii="Arial" w:hAnsi="Arial" w:cs="Arial"/>
              <w:sz w:val="16"/>
              <w:szCs w:val="16"/>
            </w:rPr>
          </w:pPr>
          <w:r>
            <w:rPr>
              <w:rFonts w:ascii="Arial" w:hAnsi="Arial" w:cs="Arial"/>
              <w:sz w:val="16"/>
              <w:szCs w:val="16"/>
            </w:rPr>
            <w:t>R.O.E GmbH</w:t>
          </w:r>
        </w:p>
      </w:tc>
      <w:tc>
        <w:tcPr>
          <w:tcW w:w="1306" w:type="dxa"/>
          <w:vAlign w:val="center"/>
        </w:tcPr>
        <w:p w14:paraId="021BC65D" w14:textId="75F3B68D" w:rsidR="00443CAA" w:rsidRPr="00443CAA" w:rsidRDefault="00466E1D" w:rsidP="00443CAA">
          <w:pPr>
            <w:pStyle w:val="Fuzeile"/>
            <w:rPr>
              <w:rFonts w:ascii="Arial" w:hAnsi="Arial" w:cs="Arial"/>
              <w:sz w:val="16"/>
              <w:szCs w:val="16"/>
            </w:rPr>
          </w:pPr>
          <w:r>
            <w:rPr>
              <w:rFonts w:ascii="Arial" w:hAnsi="Arial" w:cs="Arial"/>
              <w:sz w:val="16"/>
              <w:szCs w:val="16"/>
            </w:rPr>
            <w:t>R.O.E. GmbH</w:t>
          </w:r>
        </w:p>
      </w:tc>
      <w:tc>
        <w:tcPr>
          <w:tcW w:w="1305" w:type="dxa"/>
          <w:vAlign w:val="center"/>
        </w:tcPr>
        <w:p w14:paraId="7E9580B3" w14:textId="1519E3EE" w:rsidR="00443CAA" w:rsidRPr="00443CAA" w:rsidRDefault="009017AB" w:rsidP="00443CAA">
          <w:pPr>
            <w:pStyle w:val="Fuzeile"/>
            <w:rPr>
              <w:rFonts w:ascii="Arial" w:hAnsi="Arial" w:cs="Arial"/>
              <w:sz w:val="16"/>
              <w:szCs w:val="16"/>
            </w:rPr>
          </w:pPr>
          <w:r>
            <w:rPr>
              <w:rFonts w:ascii="Arial" w:hAnsi="Arial" w:cs="Arial"/>
              <w:sz w:val="16"/>
              <w:szCs w:val="16"/>
            </w:rPr>
            <w:t>R.O.E. GmbH</w:t>
          </w:r>
        </w:p>
      </w:tc>
      <w:tc>
        <w:tcPr>
          <w:tcW w:w="1306" w:type="dxa"/>
        </w:tcPr>
        <w:p w14:paraId="48774598" w14:textId="77777777" w:rsidR="00443CAA" w:rsidRPr="00443CAA" w:rsidRDefault="00443CAA" w:rsidP="00443CAA">
          <w:pPr>
            <w:pStyle w:val="Fuzeile"/>
            <w:rPr>
              <w:rFonts w:ascii="Arial" w:hAnsi="Arial" w:cs="Arial"/>
              <w:sz w:val="16"/>
              <w:szCs w:val="16"/>
            </w:rPr>
          </w:pPr>
        </w:p>
      </w:tc>
      <w:tc>
        <w:tcPr>
          <w:tcW w:w="1305" w:type="dxa"/>
          <w:vAlign w:val="center"/>
        </w:tcPr>
        <w:p w14:paraId="22B5BEA6"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315FA565" w14:textId="77777777" w:rsidR="00443CAA" w:rsidRPr="00443CAA" w:rsidRDefault="00443CAA" w:rsidP="00443CAA">
          <w:pPr>
            <w:pStyle w:val="Fuzeile"/>
            <w:rPr>
              <w:rFonts w:ascii="Arial" w:hAnsi="Arial" w:cs="Arial"/>
              <w:sz w:val="16"/>
              <w:szCs w:val="16"/>
            </w:rPr>
          </w:pPr>
        </w:p>
      </w:tc>
      <w:tc>
        <w:tcPr>
          <w:tcW w:w="1239" w:type="dxa"/>
          <w:vAlign w:val="center"/>
        </w:tcPr>
        <w:p w14:paraId="3D58EB48" w14:textId="77777777" w:rsidR="00443CAA" w:rsidRPr="00443CAA" w:rsidRDefault="00443CAA" w:rsidP="00443CAA">
          <w:pPr>
            <w:pStyle w:val="Fuzeile"/>
            <w:rPr>
              <w:rFonts w:ascii="Arial" w:hAnsi="Arial" w:cs="Arial"/>
              <w:sz w:val="16"/>
              <w:szCs w:val="16"/>
            </w:rPr>
          </w:pPr>
        </w:p>
      </w:tc>
    </w:tr>
    <w:tr w:rsidR="00443CAA" w:rsidRPr="00443CAA" w14:paraId="65578FDB" w14:textId="77777777" w:rsidTr="00933226">
      <w:tc>
        <w:tcPr>
          <w:tcW w:w="1701" w:type="dxa"/>
          <w:vAlign w:val="center"/>
        </w:tcPr>
        <w:p w14:paraId="1C3C0BF0"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443CAA" w:rsidRPr="00443CAA" w:rsidRDefault="00443CAA" w:rsidP="00443CAA">
          <w:pPr>
            <w:pStyle w:val="Fuzeile"/>
            <w:rPr>
              <w:rFonts w:ascii="Arial" w:hAnsi="Arial" w:cs="Arial"/>
              <w:sz w:val="16"/>
              <w:szCs w:val="16"/>
            </w:rPr>
          </w:pPr>
        </w:p>
      </w:tc>
      <w:tc>
        <w:tcPr>
          <w:tcW w:w="1306" w:type="dxa"/>
          <w:vAlign w:val="center"/>
        </w:tcPr>
        <w:p w14:paraId="7593E4B7" w14:textId="77777777" w:rsidR="00443CAA" w:rsidRPr="00443CAA" w:rsidRDefault="00443CAA" w:rsidP="00443CAA">
          <w:pPr>
            <w:pStyle w:val="Fuzeile"/>
            <w:rPr>
              <w:rFonts w:ascii="Arial" w:hAnsi="Arial" w:cs="Arial"/>
              <w:sz w:val="16"/>
              <w:szCs w:val="16"/>
            </w:rPr>
          </w:pPr>
        </w:p>
      </w:tc>
      <w:tc>
        <w:tcPr>
          <w:tcW w:w="1305" w:type="dxa"/>
          <w:vAlign w:val="center"/>
        </w:tcPr>
        <w:p w14:paraId="45BA35E5" w14:textId="77777777" w:rsidR="00443CAA" w:rsidRPr="00443CAA" w:rsidRDefault="00443CAA" w:rsidP="00443CAA">
          <w:pPr>
            <w:pStyle w:val="Fuzeile"/>
            <w:rPr>
              <w:rFonts w:ascii="Arial" w:hAnsi="Arial" w:cs="Arial"/>
              <w:sz w:val="16"/>
              <w:szCs w:val="16"/>
            </w:rPr>
          </w:pPr>
        </w:p>
      </w:tc>
      <w:tc>
        <w:tcPr>
          <w:tcW w:w="1306" w:type="dxa"/>
        </w:tcPr>
        <w:p w14:paraId="13B25DF2" w14:textId="77777777" w:rsidR="00443CAA" w:rsidRPr="00443CAA" w:rsidRDefault="00443CAA" w:rsidP="00443CAA">
          <w:pPr>
            <w:pStyle w:val="Fuzeile"/>
            <w:rPr>
              <w:rFonts w:ascii="Arial" w:hAnsi="Arial" w:cs="Arial"/>
              <w:sz w:val="16"/>
              <w:szCs w:val="16"/>
            </w:rPr>
          </w:pPr>
        </w:p>
      </w:tc>
      <w:tc>
        <w:tcPr>
          <w:tcW w:w="1305" w:type="dxa"/>
          <w:vAlign w:val="center"/>
        </w:tcPr>
        <w:p w14:paraId="3CCAD8E4"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4CEF83B6" w14:textId="77777777" w:rsidR="00443CAA" w:rsidRPr="00443CAA" w:rsidRDefault="00443CAA" w:rsidP="00443CAA">
          <w:pPr>
            <w:pStyle w:val="Fuzeile"/>
            <w:rPr>
              <w:rFonts w:ascii="Arial" w:hAnsi="Arial" w:cs="Arial"/>
              <w:sz w:val="16"/>
              <w:szCs w:val="16"/>
            </w:rPr>
          </w:pPr>
        </w:p>
      </w:tc>
      <w:tc>
        <w:tcPr>
          <w:tcW w:w="1239" w:type="dxa"/>
          <w:vAlign w:val="center"/>
        </w:tcPr>
        <w:p w14:paraId="1B9CB1A4" w14:textId="77777777" w:rsidR="00443CAA" w:rsidRPr="00443CAA" w:rsidRDefault="00443CAA" w:rsidP="00443CAA">
          <w:pPr>
            <w:pStyle w:val="Fuzeile"/>
            <w:rPr>
              <w:rFonts w:ascii="Arial" w:hAnsi="Arial" w:cs="Arial"/>
              <w:sz w:val="16"/>
              <w:szCs w:val="16"/>
            </w:rPr>
          </w:pPr>
        </w:p>
      </w:tc>
    </w:tr>
  </w:tbl>
  <w:p w14:paraId="6B36B5FF" w14:textId="4FC8ABA1" w:rsidR="00344B0E" w:rsidRPr="00443CAA" w:rsidRDefault="00443CAA" w:rsidP="00933226">
    <w:pPr>
      <w:spacing w:before="60"/>
      <w:ind w:left="-567"/>
      <w:rPr>
        <w:rFonts w:ascii="Arial" w:hAnsi="Arial" w:cs="Arial"/>
      </w:rPr>
    </w:pPr>
    <w:r w:rsidRPr="00443CAA">
      <w:rPr>
        <w:rFonts w:ascii="Arial" w:hAnsi="Arial" w:cs="Arial"/>
        <w:b/>
        <w:sz w:val="16"/>
      </w:rPr>
      <w:t>© Copyright R.O.E. Online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6AB" w14:textId="77777777" w:rsidR="00644B48" w:rsidRDefault="00644B48">
      <w:r>
        <w:separator/>
      </w:r>
    </w:p>
  </w:footnote>
  <w:footnote w:type="continuationSeparator" w:id="0">
    <w:p w14:paraId="374B374A" w14:textId="77777777" w:rsidR="00644B48" w:rsidRDefault="00644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D0F4" w14:textId="77777777" w:rsidR="00F8009A" w:rsidRDefault="00F8009A">
    <w:pPr>
      <w:pStyle w:val="Kopfzeile"/>
      <w:ind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11D11"/>
    <w:multiLevelType w:val="hybridMultilevel"/>
    <w:tmpl w:val="6CF8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3" w15:restartNumberingAfterBreak="0">
    <w:nsid w:val="06581646"/>
    <w:multiLevelType w:val="singleLevel"/>
    <w:tmpl w:val="6B9CC282"/>
    <w:lvl w:ilvl="0">
      <w:start w:val="1"/>
      <w:numFmt w:val="bullet"/>
      <w:pStyle w:val="AAAufzA"/>
      <w:lvlText w:val=""/>
      <w:lvlJc w:val="left"/>
      <w:pPr>
        <w:tabs>
          <w:tab w:val="num" w:pos="567"/>
        </w:tabs>
        <w:ind w:left="567" w:hanging="425"/>
      </w:pPr>
      <w:rPr>
        <w:rFonts w:ascii="Symbol" w:hAnsi="Symbol" w:hint="default"/>
      </w:rPr>
    </w:lvl>
  </w:abstractNum>
  <w:abstractNum w:abstractNumId="4"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5" w15:restartNumberingAfterBreak="0">
    <w:nsid w:val="187915B4"/>
    <w:multiLevelType w:val="hybridMultilevel"/>
    <w:tmpl w:val="CEA8996A"/>
    <w:lvl w:ilvl="0" w:tplc="1A4C3230">
      <w:start w:val="1"/>
      <w:numFmt w:val="decimal"/>
      <w:lvlText w:val="%1."/>
      <w:lvlJc w:val="left"/>
      <w:pPr>
        <w:ind w:left="720" w:hanging="360"/>
      </w:pPr>
      <w:rPr>
        <w:rFont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F23B49"/>
    <w:multiLevelType w:val="hybridMultilevel"/>
    <w:tmpl w:val="733646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3648BB"/>
    <w:multiLevelType w:val="hybridMultilevel"/>
    <w:tmpl w:val="F626D5F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793C51"/>
    <w:multiLevelType w:val="hybridMultilevel"/>
    <w:tmpl w:val="7EB445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8C22C4"/>
    <w:multiLevelType w:val="hybridMultilevel"/>
    <w:tmpl w:val="099C2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5"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6"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6B5264"/>
    <w:multiLevelType w:val="hybridMultilevel"/>
    <w:tmpl w:val="D0722B0E"/>
    <w:lvl w:ilvl="0" w:tplc="32F8D5C0">
      <w:numFmt w:val="bullet"/>
      <w:lvlText w:val="-"/>
      <w:lvlJc w:val="left"/>
      <w:pPr>
        <w:ind w:left="720" w:hanging="360"/>
      </w:pPr>
      <w:rPr>
        <w:rFonts w:ascii="Arial Narrow" w:eastAsia="MS Mincho"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AD0BCF"/>
    <w:multiLevelType w:val="hybridMultilevel"/>
    <w:tmpl w:val="8D00A79A"/>
    <w:lvl w:ilvl="0" w:tplc="04070003">
      <w:start w:val="1"/>
      <w:numFmt w:val="bullet"/>
      <w:lvlText w:val="o"/>
      <w:lvlJc w:val="left"/>
      <w:pPr>
        <w:tabs>
          <w:tab w:val="num" w:pos="1069"/>
        </w:tabs>
        <w:ind w:left="1069"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73337"/>
    <w:multiLevelType w:val="hybridMultilevel"/>
    <w:tmpl w:val="CEA8996A"/>
    <w:lvl w:ilvl="0" w:tplc="1A4C3230">
      <w:start w:val="1"/>
      <w:numFmt w:val="decimal"/>
      <w:lvlText w:val="%1."/>
      <w:lvlJc w:val="left"/>
      <w:pPr>
        <w:ind w:left="720" w:hanging="360"/>
      </w:pPr>
      <w:rPr>
        <w:rFont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D1732A"/>
    <w:multiLevelType w:val="hybridMultilevel"/>
    <w:tmpl w:val="D85025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73387489">
    <w:abstractNumId w:val="17"/>
  </w:num>
  <w:num w:numId="2" w16cid:durableId="157381252">
    <w:abstractNumId w:val="4"/>
  </w:num>
  <w:num w:numId="3" w16cid:durableId="1489512720">
    <w:abstractNumId w:val="0"/>
  </w:num>
  <w:num w:numId="4" w16cid:durableId="643001224">
    <w:abstractNumId w:val="12"/>
  </w:num>
  <w:num w:numId="5" w16cid:durableId="333143137">
    <w:abstractNumId w:val="2"/>
  </w:num>
  <w:num w:numId="6" w16cid:durableId="1312834822">
    <w:abstractNumId w:val="14"/>
  </w:num>
  <w:num w:numId="7" w16cid:durableId="902569306">
    <w:abstractNumId w:val="8"/>
  </w:num>
  <w:num w:numId="8" w16cid:durableId="380399856">
    <w:abstractNumId w:val="6"/>
  </w:num>
  <w:num w:numId="9" w16cid:durableId="2081832202">
    <w:abstractNumId w:val="10"/>
  </w:num>
  <w:num w:numId="10" w16cid:durableId="1969116698">
    <w:abstractNumId w:val="9"/>
  </w:num>
  <w:num w:numId="11" w16cid:durableId="1275864930">
    <w:abstractNumId w:val="16"/>
  </w:num>
  <w:num w:numId="12" w16cid:durableId="998770769">
    <w:abstractNumId w:val="15"/>
  </w:num>
  <w:num w:numId="13" w16cid:durableId="1209412360">
    <w:abstractNumId w:val="3"/>
  </w:num>
  <w:num w:numId="14" w16cid:durableId="1573926216">
    <w:abstractNumId w:val="5"/>
  </w:num>
  <w:num w:numId="15" w16cid:durableId="601303234">
    <w:abstractNumId w:val="20"/>
  </w:num>
  <w:num w:numId="16" w16cid:durableId="561840323">
    <w:abstractNumId w:val="1"/>
  </w:num>
  <w:num w:numId="17" w16cid:durableId="1126965120">
    <w:abstractNumId w:val="7"/>
  </w:num>
  <w:num w:numId="18" w16cid:durableId="1184127400">
    <w:abstractNumId w:val="11"/>
  </w:num>
  <w:num w:numId="19" w16cid:durableId="1590238188">
    <w:abstractNumId w:val="13"/>
  </w:num>
  <w:num w:numId="20" w16cid:durableId="1155220993">
    <w:abstractNumId w:val="18"/>
  </w:num>
  <w:num w:numId="21" w16cid:durableId="2136219433">
    <w:abstractNumId w:val="21"/>
  </w:num>
  <w:num w:numId="22" w16cid:durableId="59660251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E"/>
    <w:rsid w:val="000407DC"/>
    <w:rsid w:val="000432BB"/>
    <w:rsid w:val="00051656"/>
    <w:rsid w:val="0006392D"/>
    <w:rsid w:val="00065A41"/>
    <w:rsid w:val="00071BFC"/>
    <w:rsid w:val="00090777"/>
    <w:rsid w:val="000B5763"/>
    <w:rsid w:val="000E167E"/>
    <w:rsid w:val="001120FB"/>
    <w:rsid w:val="00123EDB"/>
    <w:rsid w:val="001373DB"/>
    <w:rsid w:val="00155A4B"/>
    <w:rsid w:val="00166B84"/>
    <w:rsid w:val="001731EB"/>
    <w:rsid w:val="00175321"/>
    <w:rsid w:val="001B3D73"/>
    <w:rsid w:val="001C0D86"/>
    <w:rsid w:val="001D13D9"/>
    <w:rsid w:val="001F0D50"/>
    <w:rsid w:val="002010DD"/>
    <w:rsid w:val="002272F8"/>
    <w:rsid w:val="00243A70"/>
    <w:rsid w:val="002474B6"/>
    <w:rsid w:val="002649A4"/>
    <w:rsid w:val="00267F58"/>
    <w:rsid w:val="0027021C"/>
    <w:rsid w:val="00274EB7"/>
    <w:rsid w:val="002755E7"/>
    <w:rsid w:val="00275A07"/>
    <w:rsid w:val="002779BD"/>
    <w:rsid w:val="002851AA"/>
    <w:rsid w:val="002D0C4E"/>
    <w:rsid w:val="002D6AB2"/>
    <w:rsid w:val="002F11B7"/>
    <w:rsid w:val="002F58E2"/>
    <w:rsid w:val="0030578D"/>
    <w:rsid w:val="00315FAD"/>
    <w:rsid w:val="0032093B"/>
    <w:rsid w:val="00320E3B"/>
    <w:rsid w:val="00325243"/>
    <w:rsid w:val="00331BA2"/>
    <w:rsid w:val="003336C5"/>
    <w:rsid w:val="00344B0E"/>
    <w:rsid w:val="00352656"/>
    <w:rsid w:val="00370E32"/>
    <w:rsid w:val="00380345"/>
    <w:rsid w:val="00380CB0"/>
    <w:rsid w:val="00383E70"/>
    <w:rsid w:val="00383FCB"/>
    <w:rsid w:val="0038533C"/>
    <w:rsid w:val="003968E2"/>
    <w:rsid w:val="003A115E"/>
    <w:rsid w:val="003A40D6"/>
    <w:rsid w:val="003B36CF"/>
    <w:rsid w:val="003B385F"/>
    <w:rsid w:val="003D1AF7"/>
    <w:rsid w:val="003E4420"/>
    <w:rsid w:val="003F0DE9"/>
    <w:rsid w:val="003F30DD"/>
    <w:rsid w:val="0040196F"/>
    <w:rsid w:val="00407AF9"/>
    <w:rsid w:val="00412A52"/>
    <w:rsid w:val="00422137"/>
    <w:rsid w:val="00423F26"/>
    <w:rsid w:val="00434049"/>
    <w:rsid w:val="00436754"/>
    <w:rsid w:val="00443CAA"/>
    <w:rsid w:val="0044491E"/>
    <w:rsid w:val="0046007D"/>
    <w:rsid w:val="004607BE"/>
    <w:rsid w:val="00466E1D"/>
    <w:rsid w:val="00487CD4"/>
    <w:rsid w:val="00496444"/>
    <w:rsid w:val="004C1EFB"/>
    <w:rsid w:val="004D1A61"/>
    <w:rsid w:val="005056D6"/>
    <w:rsid w:val="00512FEC"/>
    <w:rsid w:val="00524923"/>
    <w:rsid w:val="00526902"/>
    <w:rsid w:val="00531C60"/>
    <w:rsid w:val="00537EFB"/>
    <w:rsid w:val="0055336F"/>
    <w:rsid w:val="00553DB4"/>
    <w:rsid w:val="00563060"/>
    <w:rsid w:val="005854D9"/>
    <w:rsid w:val="00594E62"/>
    <w:rsid w:val="0061606E"/>
    <w:rsid w:val="00624B08"/>
    <w:rsid w:val="00631D99"/>
    <w:rsid w:val="00632069"/>
    <w:rsid w:val="0063585E"/>
    <w:rsid w:val="00644B48"/>
    <w:rsid w:val="00650487"/>
    <w:rsid w:val="00652D78"/>
    <w:rsid w:val="006637B4"/>
    <w:rsid w:val="00663A25"/>
    <w:rsid w:val="00664BB9"/>
    <w:rsid w:val="006A0431"/>
    <w:rsid w:val="006A13A7"/>
    <w:rsid w:val="006B6E99"/>
    <w:rsid w:val="006D0237"/>
    <w:rsid w:val="006F0421"/>
    <w:rsid w:val="006F0BC6"/>
    <w:rsid w:val="006F26A6"/>
    <w:rsid w:val="006F55D9"/>
    <w:rsid w:val="00714F47"/>
    <w:rsid w:val="00717668"/>
    <w:rsid w:val="007206D9"/>
    <w:rsid w:val="00722AB9"/>
    <w:rsid w:val="00723F83"/>
    <w:rsid w:val="007421EA"/>
    <w:rsid w:val="0075513F"/>
    <w:rsid w:val="00765E10"/>
    <w:rsid w:val="007879A1"/>
    <w:rsid w:val="0079017B"/>
    <w:rsid w:val="007919BE"/>
    <w:rsid w:val="0079312C"/>
    <w:rsid w:val="007B4821"/>
    <w:rsid w:val="007E6E46"/>
    <w:rsid w:val="008077FA"/>
    <w:rsid w:val="00812559"/>
    <w:rsid w:val="00880730"/>
    <w:rsid w:val="008A386C"/>
    <w:rsid w:val="008A7883"/>
    <w:rsid w:val="008B3873"/>
    <w:rsid w:val="008C3C6C"/>
    <w:rsid w:val="009017AB"/>
    <w:rsid w:val="009065B5"/>
    <w:rsid w:val="0090740F"/>
    <w:rsid w:val="00911741"/>
    <w:rsid w:val="0091523E"/>
    <w:rsid w:val="00921479"/>
    <w:rsid w:val="00933226"/>
    <w:rsid w:val="00952CB0"/>
    <w:rsid w:val="00971236"/>
    <w:rsid w:val="0097486C"/>
    <w:rsid w:val="00976921"/>
    <w:rsid w:val="009845C7"/>
    <w:rsid w:val="00984D77"/>
    <w:rsid w:val="00986686"/>
    <w:rsid w:val="009A05CA"/>
    <w:rsid w:val="009B00D5"/>
    <w:rsid w:val="009B0A81"/>
    <w:rsid w:val="009B5D87"/>
    <w:rsid w:val="009B7FA3"/>
    <w:rsid w:val="009C00A5"/>
    <w:rsid w:val="009C71D8"/>
    <w:rsid w:val="009D6306"/>
    <w:rsid w:val="009E7D92"/>
    <w:rsid w:val="009F653D"/>
    <w:rsid w:val="009F6FB6"/>
    <w:rsid w:val="00A055FB"/>
    <w:rsid w:val="00A11F20"/>
    <w:rsid w:val="00A25DF1"/>
    <w:rsid w:val="00A34AB9"/>
    <w:rsid w:val="00A43341"/>
    <w:rsid w:val="00A51E5A"/>
    <w:rsid w:val="00A528BB"/>
    <w:rsid w:val="00A82F91"/>
    <w:rsid w:val="00A901BD"/>
    <w:rsid w:val="00A91FF0"/>
    <w:rsid w:val="00A92503"/>
    <w:rsid w:val="00AA11A0"/>
    <w:rsid w:val="00AB0039"/>
    <w:rsid w:val="00AC07DA"/>
    <w:rsid w:val="00AD5787"/>
    <w:rsid w:val="00AF09F9"/>
    <w:rsid w:val="00B21872"/>
    <w:rsid w:val="00B2443D"/>
    <w:rsid w:val="00B26BF9"/>
    <w:rsid w:val="00B33C89"/>
    <w:rsid w:val="00B4118A"/>
    <w:rsid w:val="00B41309"/>
    <w:rsid w:val="00B440CE"/>
    <w:rsid w:val="00B45A06"/>
    <w:rsid w:val="00B466E5"/>
    <w:rsid w:val="00B51951"/>
    <w:rsid w:val="00B62C1A"/>
    <w:rsid w:val="00B65DC3"/>
    <w:rsid w:val="00B716EE"/>
    <w:rsid w:val="00B76566"/>
    <w:rsid w:val="00B837B2"/>
    <w:rsid w:val="00BA18C2"/>
    <w:rsid w:val="00BB2678"/>
    <w:rsid w:val="00BC5040"/>
    <w:rsid w:val="00BD6A23"/>
    <w:rsid w:val="00BE54D5"/>
    <w:rsid w:val="00C16715"/>
    <w:rsid w:val="00C25A87"/>
    <w:rsid w:val="00C62894"/>
    <w:rsid w:val="00C77FCF"/>
    <w:rsid w:val="00C93EC0"/>
    <w:rsid w:val="00C947CF"/>
    <w:rsid w:val="00CC5403"/>
    <w:rsid w:val="00CE23E9"/>
    <w:rsid w:val="00CF05A4"/>
    <w:rsid w:val="00CF12E9"/>
    <w:rsid w:val="00CF361B"/>
    <w:rsid w:val="00CF7607"/>
    <w:rsid w:val="00D01AEE"/>
    <w:rsid w:val="00D226D6"/>
    <w:rsid w:val="00D401FA"/>
    <w:rsid w:val="00D4190D"/>
    <w:rsid w:val="00D41C85"/>
    <w:rsid w:val="00D44BAC"/>
    <w:rsid w:val="00D520AF"/>
    <w:rsid w:val="00D8129C"/>
    <w:rsid w:val="00D852FF"/>
    <w:rsid w:val="00D940D3"/>
    <w:rsid w:val="00DA62F7"/>
    <w:rsid w:val="00DB2972"/>
    <w:rsid w:val="00DC4FEA"/>
    <w:rsid w:val="00DD2A5A"/>
    <w:rsid w:val="00DD390A"/>
    <w:rsid w:val="00DD55BF"/>
    <w:rsid w:val="00DE5765"/>
    <w:rsid w:val="00DF5058"/>
    <w:rsid w:val="00E04513"/>
    <w:rsid w:val="00E12254"/>
    <w:rsid w:val="00E12E0D"/>
    <w:rsid w:val="00E41A8B"/>
    <w:rsid w:val="00E4448B"/>
    <w:rsid w:val="00E527E9"/>
    <w:rsid w:val="00E751F1"/>
    <w:rsid w:val="00E90135"/>
    <w:rsid w:val="00EB68B5"/>
    <w:rsid w:val="00EC0C67"/>
    <w:rsid w:val="00EC6E39"/>
    <w:rsid w:val="00ED12A0"/>
    <w:rsid w:val="00ED6C3F"/>
    <w:rsid w:val="00F05853"/>
    <w:rsid w:val="00F1424D"/>
    <w:rsid w:val="00F25744"/>
    <w:rsid w:val="00F31C48"/>
    <w:rsid w:val="00F8009A"/>
    <w:rsid w:val="00FA2F6E"/>
    <w:rsid w:val="00FB74D0"/>
    <w:rsid w:val="00FF23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2779BD"/>
  </w:style>
  <w:style w:type="paragraph" w:styleId="berschrift1">
    <w:name w:val="heading 1"/>
    <w:basedOn w:val="Standard"/>
    <w:next w:val="Standard"/>
    <w:qFormat/>
    <w:rsid w:val="0091523E"/>
    <w:pPr>
      <w:keepNext/>
      <w:jc w:val="center"/>
      <w:outlineLvl w:val="0"/>
    </w:pPr>
    <w:rPr>
      <w:rFonts w:ascii="Arial" w:hAnsi="Arial"/>
      <w:b/>
      <w:bCs/>
      <w:sz w:val="24"/>
    </w:rPr>
  </w:style>
  <w:style w:type="paragraph" w:styleId="berschrift2">
    <w:name w:val="heading 2"/>
    <w:basedOn w:val="Standard"/>
    <w:next w:val="Standard"/>
    <w:qFormat/>
    <w:rsid w:val="0091523E"/>
    <w:pPr>
      <w:keepNext/>
      <w:outlineLvl w:val="1"/>
    </w:pPr>
    <w:rPr>
      <w:rFonts w:ascii="Arial" w:hAnsi="Arial"/>
      <w:b/>
      <w:bCs/>
      <w:sz w:val="24"/>
    </w:rPr>
  </w:style>
  <w:style w:type="paragraph" w:styleId="berschrift3">
    <w:name w:val="heading 3"/>
    <w:basedOn w:val="Standard"/>
    <w:next w:val="Standard"/>
    <w:qFormat/>
    <w:rsid w:val="0091523E"/>
    <w:pPr>
      <w:keepNext/>
      <w:jc w:val="center"/>
      <w:outlineLvl w:val="2"/>
    </w:pPr>
    <w:rPr>
      <w:rFonts w:ascii="Arial" w:hAnsi="Arial"/>
      <w:b/>
    </w:rPr>
  </w:style>
  <w:style w:type="paragraph" w:styleId="berschrift4">
    <w:name w:val="heading 4"/>
    <w:basedOn w:val="Standard"/>
    <w:next w:val="Standard"/>
    <w:qFormat/>
    <w:rsid w:val="0091523E"/>
    <w:pPr>
      <w:keepNext/>
      <w:spacing w:before="120"/>
      <w:jc w:val="center"/>
      <w:outlineLvl w:val="3"/>
    </w:pPr>
    <w:rPr>
      <w:rFonts w:ascii="Arial" w:hAnsi="Arial"/>
      <w:b/>
      <w:caps/>
      <w:spacing w:val="60"/>
      <w:sz w:val="28"/>
    </w:rPr>
  </w:style>
  <w:style w:type="paragraph" w:styleId="berschrift5">
    <w:name w:val="heading 5"/>
    <w:basedOn w:val="Standard"/>
    <w:next w:val="Standard"/>
    <w:qFormat/>
    <w:rsid w:val="0091523E"/>
    <w:pPr>
      <w:keepNext/>
      <w:ind w:left="360"/>
      <w:outlineLvl w:val="4"/>
    </w:pPr>
    <w:rPr>
      <w:rFonts w:ascii="Arial" w:hAnsi="Arial"/>
      <w:u w:val="single"/>
    </w:rPr>
  </w:style>
  <w:style w:type="paragraph" w:styleId="berschrift6">
    <w:name w:val="heading 6"/>
    <w:basedOn w:val="Standard"/>
    <w:next w:val="Standard"/>
    <w:link w:val="berschrift6Zchn"/>
    <w:qFormat/>
    <w:rsid w:val="004C1EFB"/>
    <w:pPr>
      <w:keepNext/>
      <w:outlineLvl w:val="5"/>
    </w:pPr>
    <w:rPr>
      <w:rFonts w:ascii="Arial" w:hAnsi="Arial"/>
      <w:b/>
      <w:sz w:val="40"/>
    </w:rPr>
  </w:style>
  <w:style w:type="paragraph" w:styleId="berschrift7">
    <w:name w:val="heading 7"/>
    <w:basedOn w:val="Standard"/>
    <w:next w:val="Standard"/>
    <w:link w:val="berschrift7Zchn"/>
    <w:qFormat/>
    <w:rsid w:val="004C1EFB"/>
    <w:pPr>
      <w:keepNext/>
      <w:jc w:val="center"/>
      <w:outlineLvl w:val="6"/>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bAnw">
    <w:name w:val="Überschrift ArbAnw"/>
    <w:basedOn w:val="Standard"/>
    <w:rsid w:val="0091523E"/>
    <w:pPr>
      <w:spacing w:before="60" w:after="60"/>
      <w:ind w:right="2267"/>
      <w:jc w:val="center"/>
    </w:pPr>
    <w:rPr>
      <w:rFonts w:ascii="Arial" w:hAnsi="Arial"/>
      <w:b/>
      <w:spacing w:val="60"/>
      <w:sz w:val="26"/>
    </w:rPr>
  </w:style>
  <w:style w:type="paragraph" w:styleId="Textkrper">
    <w:name w:val="Body Text"/>
    <w:basedOn w:val="Standard"/>
    <w:rsid w:val="0091523E"/>
    <w:rPr>
      <w:rFonts w:ascii="Arial" w:hAnsi="Arial"/>
      <w:b/>
      <w:bCs/>
      <w:sz w:val="24"/>
    </w:rPr>
  </w:style>
  <w:style w:type="paragraph" w:styleId="Textkrper-Zeileneinzug">
    <w:name w:val="Body Text Indent"/>
    <w:basedOn w:val="Standard"/>
    <w:rsid w:val="0091523E"/>
    <w:pPr>
      <w:ind w:left="720"/>
    </w:pPr>
    <w:rPr>
      <w:rFonts w:ascii="Arial" w:hAnsi="Arial"/>
    </w:rPr>
  </w:style>
  <w:style w:type="paragraph" w:styleId="Textkrper-Einzug2">
    <w:name w:val="Body Text Indent 2"/>
    <w:basedOn w:val="Standard"/>
    <w:rsid w:val="0091523E"/>
    <w:pPr>
      <w:ind w:left="360"/>
    </w:pPr>
    <w:rPr>
      <w:rFonts w:ascii="Arial" w:hAnsi="Arial"/>
    </w:rPr>
  </w:style>
  <w:style w:type="paragraph" w:styleId="Textkrper-Einzug3">
    <w:name w:val="Body Text Indent 3"/>
    <w:basedOn w:val="Standard"/>
    <w:rsid w:val="0091523E"/>
    <w:pPr>
      <w:ind w:left="360"/>
    </w:pPr>
    <w:rPr>
      <w:rFonts w:ascii="Arial" w:hAnsi="Arial"/>
      <w:b/>
      <w:sz w:val="22"/>
    </w:rPr>
  </w:style>
  <w:style w:type="paragraph" w:styleId="Kopfzeile">
    <w:name w:val="header"/>
    <w:basedOn w:val="Standard"/>
    <w:rsid w:val="0091523E"/>
    <w:pPr>
      <w:tabs>
        <w:tab w:val="center" w:pos="4536"/>
        <w:tab w:val="right" w:pos="9072"/>
      </w:tabs>
    </w:pPr>
  </w:style>
  <w:style w:type="paragraph" w:styleId="Fuzeile">
    <w:name w:val="footer"/>
    <w:basedOn w:val="Standard"/>
    <w:link w:val="FuzeileZchn"/>
    <w:uiPriority w:val="99"/>
    <w:rsid w:val="0091523E"/>
    <w:pPr>
      <w:tabs>
        <w:tab w:val="center" w:pos="4536"/>
        <w:tab w:val="right" w:pos="9072"/>
      </w:tabs>
    </w:pPr>
  </w:style>
  <w:style w:type="paragraph" w:styleId="Sprechblasentext">
    <w:name w:val="Balloon Text"/>
    <w:basedOn w:val="Standard"/>
    <w:link w:val="SprechblasentextZchn"/>
    <w:uiPriority w:val="99"/>
    <w:semiHidden/>
    <w:rsid w:val="006D0237"/>
    <w:rPr>
      <w:rFonts w:ascii="Tahoma" w:hAnsi="Tahoma" w:cs="Tahoma"/>
      <w:sz w:val="16"/>
      <w:szCs w:val="16"/>
    </w:rPr>
  </w:style>
  <w:style w:type="paragraph" w:styleId="Listenabsatz">
    <w:name w:val="List Paragraph"/>
    <w:basedOn w:val="Standard"/>
    <w:uiPriority w:val="34"/>
    <w:qFormat/>
    <w:rsid w:val="00C947CF"/>
    <w:pPr>
      <w:ind w:left="720"/>
      <w:contextualSpacing/>
    </w:pPr>
  </w:style>
  <w:style w:type="character" w:customStyle="1" w:styleId="berschrift6Zchn">
    <w:name w:val="Überschrift 6 Zchn"/>
    <w:basedOn w:val="Absatz-Standardschriftart"/>
    <w:link w:val="berschrift6"/>
    <w:rsid w:val="004C1EFB"/>
    <w:rPr>
      <w:rFonts w:ascii="Arial" w:hAnsi="Arial"/>
      <w:b/>
      <w:sz w:val="40"/>
    </w:rPr>
  </w:style>
  <w:style w:type="paragraph" w:styleId="Textkrper2">
    <w:name w:val="Body Text 2"/>
    <w:basedOn w:val="Standard"/>
    <w:link w:val="Textkrper2Zchn"/>
    <w:rsid w:val="004C1EFB"/>
    <w:rPr>
      <w:rFonts w:ascii="Arial" w:hAnsi="Arial"/>
      <w:b/>
      <w:color w:val="000000"/>
      <w:sz w:val="24"/>
    </w:rPr>
  </w:style>
  <w:style w:type="character" w:customStyle="1" w:styleId="Textkrper2Zchn">
    <w:name w:val="Textkörper 2 Zchn"/>
    <w:basedOn w:val="Absatz-Standardschriftart"/>
    <w:link w:val="Textkrper2"/>
    <w:rsid w:val="004C1EFB"/>
    <w:rPr>
      <w:rFonts w:ascii="Arial" w:hAnsi="Arial"/>
      <w:b/>
      <w:color w:val="000000"/>
      <w:sz w:val="24"/>
    </w:rPr>
  </w:style>
  <w:style w:type="character" w:customStyle="1" w:styleId="berschrift7Zchn">
    <w:name w:val="Überschrift 7 Zchn"/>
    <w:basedOn w:val="Absatz-Standardschriftart"/>
    <w:link w:val="berschrift7"/>
    <w:rsid w:val="004C1EFB"/>
    <w:rPr>
      <w:rFonts w:ascii="Arial" w:hAnsi="Arial"/>
      <w:b/>
      <w:sz w:val="28"/>
    </w:rPr>
  </w:style>
  <w:style w:type="character" w:customStyle="1" w:styleId="FuzeileZchn">
    <w:name w:val="Fußzeile Zchn"/>
    <w:basedOn w:val="Absatz-Standardschriftart"/>
    <w:link w:val="Fuzeile"/>
    <w:uiPriority w:val="99"/>
    <w:rsid w:val="008A7883"/>
  </w:style>
  <w:style w:type="character" w:styleId="Seitenzahl">
    <w:name w:val="page number"/>
    <w:basedOn w:val="Absatz-Standardschriftart"/>
    <w:rsid w:val="008A7883"/>
  </w:style>
  <w:style w:type="paragraph" w:customStyle="1" w:styleId="AAFuzeile">
    <w:name w:val="AA_Fußzeile"/>
    <w:basedOn w:val="Standard"/>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Standard"/>
    <w:rsid w:val="00487CD4"/>
    <w:rPr>
      <w:rFonts w:ascii="Arial" w:hAnsi="Arial"/>
    </w:rPr>
  </w:style>
  <w:style w:type="paragraph" w:customStyle="1" w:styleId="FormatvorlageRegeln">
    <w:name w:val="Formatvorlage_Regeln"/>
    <w:basedOn w:val="Standard"/>
    <w:rsid w:val="00DD55BF"/>
    <w:pPr>
      <w:numPr>
        <w:numId w:val="2"/>
      </w:numPr>
    </w:pPr>
    <w:rPr>
      <w:rFonts w:ascii="Arial" w:hAnsi="Arial"/>
      <w:sz w:val="24"/>
    </w:rPr>
  </w:style>
  <w:style w:type="paragraph" w:styleId="Liste">
    <w:name w:val="List"/>
    <w:basedOn w:val="Textkrper"/>
    <w:semiHidden/>
    <w:rsid w:val="00090777"/>
    <w:pPr>
      <w:suppressAutoHyphens/>
      <w:spacing w:after="120"/>
    </w:pPr>
    <w:rPr>
      <w:rFonts w:ascii="Times New Roman" w:hAnsi="Times New Roman" w:cs="Tahoma"/>
      <w:b w:val="0"/>
      <w:bCs w:val="0"/>
      <w:szCs w:val="24"/>
      <w:lang w:eastAsia="ar-SA"/>
    </w:rPr>
  </w:style>
  <w:style w:type="character" w:customStyle="1" w:styleId="SprechblasentextZchn">
    <w:name w:val="Sprechblasentext Zchn"/>
    <w:link w:val="Sprechblasentext"/>
    <w:uiPriority w:val="99"/>
    <w:semiHidden/>
    <w:rsid w:val="00B45A06"/>
    <w:rPr>
      <w:rFonts w:ascii="Tahoma" w:hAnsi="Tahoma" w:cs="Tahoma"/>
      <w:sz w:val="16"/>
      <w:szCs w:val="16"/>
    </w:rPr>
  </w:style>
  <w:style w:type="paragraph" w:customStyle="1" w:styleId="AAAufzA">
    <w:name w:val="AA_Aufz_A"/>
    <w:basedOn w:val="Standard"/>
    <w:rsid w:val="00921479"/>
    <w:pPr>
      <w:keepNext/>
      <w:keepLines/>
      <w:numPr>
        <w:numId w:val="13"/>
      </w:numPr>
      <w:suppressLineNumbers/>
      <w:suppressAutoHyphens/>
      <w:spacing w:before="20" w:after="20"/>
    </w:pPr>
    <w:rPr>
      <w:rFonts w:ascii="Arial" w:hAnsi="Arial"/>
      <w:noProof/>
    </w:rPr>
  </w:style>
  <w:style w:type="character" w:styleId="Kommentarzeichen">
    <w:name w:val="annotation reference"/>
    <w:basedOn w:val="Absatz-Standardschriftart"/>
    <w:semiHidden/>
    <w:unhideWhenUsed/>
    <w:rsid w:val="00986686"/>
    <w:rPr>
      <w:sz w:val="16"/>
      <w:szCs w:val="16"/>
    </w:rPr>
  </w:style>
  <w:style w:type="paragraph" w:styleId="Kommentartext">
    <w:name w:val="annotation text"/>
    <w:basedOn w:val="Standard"/>
    <w:link w:val="KommentartextZchn"/>
    <w:semiHidden/>
    <w:unhideWhenUsed/>
    <w:rsid w:val="00986686"/>
  </w:style>
  <w:style w:type="character" w:customStyle="1" w:styleId="KommentartextZchn">
    <w:name w:val="Kommentartext Zchn"/>
    <w:basedOn w:val="Absatz-Standardschriftart"/>
    <w:link w:val="Kommentartext"/>
    <w:semiHidden/>
    <w:rsid w:val="00986686"/>
  </w:style>
  <w:style w:type="paragraph" w:styleId="Kommentarthema">
    <w:name w:val="annotation subject"/>
    <w:basedOn w:val="Kommentartext"/>
    <w:next w:val="Kommentartext"/>
    <w:link w:val="KommentarthemaZchn"/>
    <w:semiHidden/>
    <w:unhideWhenUsed/>
    <w:rsid w:val="00986686"/>
    <w:rPr>
      <w:b/>
      <w:bCs/>
    </w:rPr>
  </w:style>
  <w:style w:type="character" w:customStyle="1" w:styleId="KommentarthemaZchn">
    <w:name w:val="Kommentarthema Zchn"/>
    <w:basedOn w:val="KommentartextZchn"/>
    <w:link w:val="Kommentarthema"/>
    <w:semiHidden/>
    <w:rsid w:val="009866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2" ma:contentTypeDescription="Ein neues Dokument erstellen." ma:contentTypeScope="" ma:versionID="34ac4ea7b0de3c32b335feffdbbb50a2">
  <xsd:schema xmlns:xsd="http://www.w3.org/2001/XMLSchema" xmlns:xs="http://www.w3.org/2001/XMLSchema" xmlns:p="http://schemas.microsoft.com/office/2006/metadata/properties" xmlns:ns2="0ba9638b-9898-400c-aa80-e8ce42f10e4c" targetNamespace="http://schemas.microsoft.com/office/2006/metadata/properties" ma:root="true" ma:fieldsID="5a21bc8bdaa7f7a6e70d30a13409be84" ns2:_="">
    <xsd:import namespace="0ba9638b-9898-400c-aa80-e8ce42f10e4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9AC1-14F3-4021-A760-9BD1CD0194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0E1D46-4F52-4EA2-BF57-477DF9BEE1A7}">
  <ds:schemaRefs>
    <ds:schemaRef ds:uri="http://schemas.microsoft.com/sharepoint/v3/contenttype/forms"/>
  </ds:schemaRefs>
</ds:datastoreItem>
</file>

<file path=customXml/itemProps3.xml><?xml version="1.0" encoding="utf-8"?>
<ds:datastoreItem xmlns:ds="http://schemas.openxmlformats.org/officeDocument/2006/customXml" ds:itemID="{CE7F20A3-0960-480E-8DEA-9EEFE45A5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F9EBC-0A15-2943-BCFD-F44E2D16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7018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ARBEITSANWEISUNG</vt:lpstr>
    </vt:vector>
  </TitlesOfParts>
  <Company>Weka Firmengruppe GmbH &amp; Co. KG</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Bast</dc:creator>
  <cp:lastModifiedBy>René Brünn</cp:lastModifiedBy>
  <cp:revision>2</cp:revision>
  <cp:lastPrinted>2015-12-15T14:28:00Z</cp:lastPrinted>
  <dcterms:created xsi:type="dcterms:W3CDTF">2023-01-03T09:20:00Z</dcterms:created>
  <dcterms:modified xsi:type="dcterms:W3CDTF">2023-01-03T09:20:00Z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549900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