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2275A395" w:rsidR="00F1424D" w:rsidRPr="003F30DD" w:rsidRDefault="00443CAA" w:rsidP="00882E70">
            <w:pPr>
              <w:pStyle w:val="berschrift1"/>
              <w:spacing w:before="120" w:after="120"/>
              <w:rPr>
                <w:rFonts w:cs="Arial"/>
              </w:rPr>
            </w:pPr>
            <w:r w:rsidRPr="003F30DD">
              <w:rPr>
                <w:rFonts w:cs="Arial"/>
                <w:color w:val="000000" w:themeColor="text1"/>
              </w:rPr>
              <w:t>AA_</w:t>
            </w:r>
            <w:r w:rsidR="00287AB0">
              <w:rPr>
                <w:rFonts w:cs="Arial"/>
                <w:color w:val="000000" w:themeColor="text1"/>
              </w:rPr>
              <w:t>GP_0</w:t>
            </w:r>
            <w:r w:rsidR="00A51A30">
              <w:rPr>
                <w:rFonts w:cs="Arial"/>
                <w:color w:val="000000" w:themeColor="text1"/>
              </w:rPr>
              <w:t>8</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4E2BE575" w:rsidR="00F1424D" w:rsidRPr="00443CAA" w:rsidRDefault="002374DB" w:rsidP="003E4420">
            <w:pPr>
              <w:spacing w:before="120"/>
              <w:ind w:left="72"/>
              <w:jc w:val="center"/>
              <w:rPr>
                <w:rFonts w:ascii="Arial" w:hAnsi="Arial" w:cs="Arial"/>
              </w:rPr>
            </w:pPr>
            <w:r>
              <w:rPr>
                <w:noProof/>
              </w:rPr>
              <w:drawing>
                <wp:inline distT="0" distB="0" distL="0" distR="0" wp14:anchorId="4E5B4333" wp14:editId="1E2DD2AC">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2EC338EB" w:rsidR="00443CAA" w:rsidRPr="00443CAA" w:rsidRDefault="00A51A30" w:rsidP="00882E70">
            <w:pPr>
              <w:jc w:val="center"/>
              <w:rPr>
                <w:rFonts w:ascii="Arial" w:hAnsi="Arial" w:cs="Arial"/>
                <w:b/>
                <w:sz w:val="24"/>
                <w:szCs w:val="24"/>
              </w:rPr>
            </w:pPr>
            <w:r w:rsidRPr="00A51A30">
              <w:rPr>
                <w:rFonts w:ascii="Arial" w:hAnsi="Arial" w:cs="Arial"/>
                <w:b/>
                <w:color w:val="000000" w:themeColor="text1"/>
                <w:sz w:val="24"/>
                <w:szCs w:val="24"/>
              </w:rPr>
              <w:t>Prüfung von Ladesäulen und Ladekabel</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4821833C" w:rsidR="00443CAA" w:rsidRPr="003F30DD" w:rsidRDefault="00287AB0" w:rsidP="00287AB0">
            <w:pPr>
              <w:jc w:val="center"/>
              <w:rPr>
                <w:rFonts w:ascii="Arial" w:hAnsi="Arial" w:cs="Arial"/>
                <w:b/>
                <w:sz w:val="24"/>
                <w:szCs w:val="24"/>
              </w:rPr>
            </w:pPr>
            <w:r>
              <w:rPr>
                <w:rFonts w:ascii="Arial" w:hAnsi="Arial" w:cs="Arial"/>
                <w:b/>
                <w:color w:val="000000" w:themeColor="text1"/>
                <w:sz w:val="24"/>
                <w:szCs w:val="24"/>
              </w:rPr>
              <w:t>Befähigte Person für die Prüfung elektrischer Gefährdungen</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9AACE74" w14:textId="5564F720" w:rsidR="00320E3B" w:rsidRPr="00443CAA" w:rsidRDefault="00A51A30" w:rsidP="00765E10">
            <w:pPr>
              <w:pStyle w:val="Listenabsatz"/>
              <w:numPr>
                <w:ilvl w:val="0"/>
                <w:numId w:val="1"/>
              </w:numPr>
              <w:ind w:left="355"/>
              <w:rPr>
                <w:rFonts w:ascii="Arial" w:hAnsi="Arial" w:cs="Arial"/>
              </w:rPr>
            </w:pPr>
            <w:r w:rsidRPr="00A51A30">
              <w:rPr>
                <w:rFonts w:ascii="Arial" w:hAnsi="Arial" w:cs="Arial"/>
              </w:rPr>
              <w:t>Prüfung von Ladesäulen nach VDE 0100-600, VDE 0105-100 und Ladekabel nach VDE 0702</w:t>
            </w:r>
            <w:r w:rsidR="004329C9">
              <w:rPr>
                <w:rFonts w:ascii="Arial" w:hAnsi="Arial" w:cs="Arial"/>
              </w:rPr>
              <w:t xml:space="preserve"> und </w:t>
            </w:r>
            <w:r w:rsidR="004329C9" w:rsidRPr="004329C9">
              <w:rPr>
                <w:rFonts w:ascii="Arial" w:hAnsi="Arial" w:cs="Arial"/>
              </w:rPr>
              <w:t>VDE 0122-1</w:t>
            </w:r>
            <w:r w:rsidR="004329C9">
              <w:rPr>
                <w:rFonts w:ascii="Arial" w:hAnsi="Arial" w:cs="Arial"/>
              </w:rPr>
              <w:t>.</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77777777" w:rsidR="00765E10" w:rsidRPr="00443CAA" w:rsidRDefault="00765E10" w:rsidP="00AF55A0">
            <w:pPr>
              <w:ind w:hanging="70"/>
              <w:jc w:val="center"/>
              <w:rPr>
                <w:rFonts w:ascii="Arial" w:hAnsi="Arial" w:cs="Arial"/>
              </w:rPr>
            </w:pPr>
            <w:r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6C241A8C" w14:textId="77777777"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Elektrische Körperdurchströmung</w:t>
            </w:r>
          </w:p>
          <w:p w14:paraId="401B5DA0" w14:textId="77777777"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Kurzschlusslichtbogen</w:t>
            </w:r>
          </w:p>
          <w:p w14:paraId="5F161544" w14:textId="74E3AB33" w:rsidR="00765E10" w:rsidRPr="00443CAA" w:rsidRDefault="00F62BAF" w:rsidP="00F62BAF">
            <w:pPr>
              <w:pStyle w:val="Listenabsatz"/>
              <w:numPr>
                <w:ilvl w:val="0"/>
                <w:numId w:val="1"/>
              </w:numPr>
              <w:ind w:left="355"/>
              <w:rPr>
                <w:rFonts w:ascii="Arial" w:hAnsi="Arial" w:cs="Arial"/>
              </w:rPr>
            </w:pPr>
            <w:r w:rsidRPr="00741738">
              <w:rPr>
                <w:rFonts w:ascii="Arial" w:hAnsi="Arial" w:cs="Arial"/>
              </w:rPr>
              <w:t>Brandgefahr</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5D196F">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77F1F9D6" w14:textId="77777777"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 xml:space="preserve">Die Prüfung darf nur durch eine befähigte Person </w:t>
            </w:r>
            <w:r>
              <w:rPr>
                <w:rFonts w:ascii="Arial" w:hAnsi="Arial" w:cs="Arial"/>
              </w:rPr>
              <w:t xml:space="preserve">nach TRBS 1203 </w:t>
            </w:r>
            <w:r w:rsidRPr="00741738">
              <w:rPr>
                <w:rFonts w:ascii="Arial" w:hAnsi="Arial" w:cs="Arial"/>
              </w:rPr>
              <w:t>durchgeführt werden (siehe BetrSichV).</w:t>
            </w:r>
          </w:p>
          <w:p w14:paraId="3ACA4C96" w14:textId="77777777" w:rsidR="00A51A30" w:rsidRPr="007163EB" w:rsidRDefault="00A51A30" w:rsidP="00A51A30">
            <w:pPr>
              <w:pStyle w:val="Listenabsatz"/>
              <w:numPr>
                <w:ilvl w:val="0"/>
                <w:numId w:val="1"/>
              </w:numPr>
              <w:ind w:left="355"/>
              <w:rPr>
                <w:rFonts w:ascii="Arial" w:hAnsi="Arial"/>
              </w:rPr>
            </w:pPr>
            <w:r w:rsidRPr="007163EB">
              <w:rPr>
                <w:rFonts w:ascii="Arial" w:hAnsi="Arial"/>
              </w:rPr>
              <w:t>Es ist eine der Tätigkeit entsprechende persönliche Schutzausrüstung zu tragen, sowie die passenden Arbeitsmittel zu verwenden:</w:t>
            </w:r>
          </w:p>
          <w:p w14:paraId="7DE8E0D1" w14:textId="77777777" w:rsidR="00A51A30" w:rsidRPr="007163EB" w:rsidRDefault="00A51A30" w:rsidP="00A51A30">
            <w:pPr>
              <w:pStyle w:val="Listenabsatz"/>
              <w:numPr>
                <w:ilvl w:val="0"/>
                <w:numId w:val="10"/>
              </w:numPr>
              <w:rPr>
                <w:rFonts w:ascii="Arial" w:hAnsi="Arial" w:cs="Arial"/>
              </w:rPr>
            </w:pPr>
            <w:r w:rsidRPr="007163EB">
              <w:rPr>
                <w:rFonts w:ascii="Arial" w:hAnsi="Arial" w:cs="Arial"/>
              </w:rPr>
              <w:t xml:space="preserve">Arbeitsschutzbekleidung gemäß DIN EN 61482-1-2. Auswahl entsprechend </w:t>
            </w:r>
            <w:r>
              <w:rPr>
                <w:rFonts w:ascii="Arial" w:hAnsi="Arial" w:cs="Arial"/>
              </w:rPr>
              <w:t xml:space="preserve">einer </w:t>
            </w:r>
            <w:r w:rsidRPr="007163EB">
              <w:rPr>
                <w:rFonts w:ascii="Arial" w:hAnsi="Arial" w:cs="Arial"/>
              </w:rPr>
              <w:t xml:space="preserve">Gefährdungsbeurteilung nach </w:t>
            </w:r>
            <w:r>
              <w:rPr>
                <w:rFonts w:ascii="Arial" w:hAnsi="Arial" w:cs="Arial"/>
              </w:rPr>
              <w:t>DGUV Information 203-077</w:t>
            </w:r>
            <w:r w:rsidRPr="007163EB">
              <w:rPr>
                <w:rFonts w:ascii="Arial" w:hAnsi="Arial" w:cs="Arial"/>
              </w:rPr>
              <w:t>.</w:t>
            </w:r>
          </w:p>
          <w:p w14:paraId="6A05B952" w14:textId="77777777" w:rsidR="00A51A30" w:rsidRPr="00BA6E0D" w:rsidRDefault="00A51A30" w:rsidP="00A51A30">
            <w:pPr>
              <w:pStyle w:val="Listenabsatz"/>
              <w:numPr>
                <w:ilvl w:val="0"/>
                <w:numId w:val="10"/>
              </w:numPr>
              <w:rPr>
                <w:rFonts w:ascii="Arial" w:hAnsi="Arial" w:cs="Arial"/>
              </w:rPr>
            </w:pPr>
            <w:r w:rsidRPr="007163EB">
              <w:rPr>
                <w:rFonts w:ascii="Arial" w:hAnsi="Arial" w:cs="Arial"/>
              </w:rPr>
              <w:t xml:space="preserve">Die zum Einsatz kommenden Messgeräte, -leitungen, und -spitzen müssen mindestens der Messgerätekategorie CAT III </w:t>
            </w:r>
            <w:r w:rsidRPr="00BA6E0D">
              <w:rPr>
                <w:rFonts w:ascii="Arial" w:hAnsi="Arial" w:cs="Arial"/>
              </w:rPr>
              <w:t>oder CAT IV entsprechen.</w:t>
            </w:r>
          </w:p>
          <w:p w14:paraId="78A36151" w14:textId="77777777" w:rsidR="00A51A30" w:rsidRPr="00BA6E0D" w:rsidRDefault="00A51A30" w:rsidP="00A51A30">
            <w:pPr>
              <w:pStyle w:val="Listenabsatz"/>
              <w:numPr>
                <w:ilvl w:val="0"/>
                <w:numId w:val="10"/>
              </w:numPr>
              <w:rPr>
                <w:rFonts w:ascii="Arial" w:hAnsi="Arial" w:cs="Arial"/>
              </w:rPr>
            </w:pPr>
            <w:r w:rsidRPr="00BA6E0D">
              <w:rPr>
                <w:rFonts w:ascii="Arial" w:hAnsi="Arial" w:cs="Arial"/>
              </w:rPr>
              <w:t xml:space="preserve">In </w:t>
            </w:r>
            <w:r>
              <w:rPr>
                <w:rFonts w:ascii="Arial" w:hAnsi="Arial" w:cs="Arial"/>
              </w:rPr>
              <w:t>Ladesäulen</w:t>
            </w:r>
            <w:r w:rsidRPr="00BA6E0D">
              <w:rPr>
                <w:rFonts w:ascii="Arial" w:hAnsi="Arial" w:cs="Arial"/>
              </w:rPr>
              <w:t xml:space="preserve"> sind ausschließlich mit dem Doppeldreieck oder dem Isolator gekennzeichnete isolierte Werkzeuge, Schutz- und Hilfsmittel, Schutzvorrichtungen sowie Abdeck- und Befestigungsmaterial </w:t>
            </w:r>
            <w:r>
              <w:rPr>
                <w:rFonts w:ascii="Arial" w:hAnsi="Arial" w:cs="Arial"/>
              </w:rPr>
              <w:t xml:space="preserve">nach </w:t>
            </w:r>
            <w:r w:rsidRPr="00BA6E0D">
              <w:rPr>
                <w:rFonts w:ascii="Arial" w:hAnsi="Arial" w:cs="Arial"/>
              </w:rPr>
              <w:t>DIN EN 60900</w:t>
            </w:r>
            <w:r>
              <w:rPr>
                <w:rFonts w:ascii="Arial" w:hAnsi="Arial" w:cs="Arial"/>
              </w:rPr>
              <w:t xml:space="preserve"> </w:t>
            </w:r>
            <w:r w:rsidRPr="00BA6E0D">
              <w:rPr>
                <w:rFonts w:ascii="Arial" w:hAnsi="Arial" w:cs="Arial"/>
              </w:rPr>
              <w:t xml:space="preserve">zu verwenden. </w:t>
            </w:r>
          </w:p>
          <w:p w14:paraId="2ED95B29" w14:textId="77777777" w:rsidR="00A51A30" w:rsidRDefault="00A51A30" w:rsidP="00A51A30">
            <w:pPr>
              <w:pStyle w:val="Listenabsatz"/>
              <w:numPr>
                <w:ilvl w:val="0"/>
                <w:numId w:val="1"/>
              </w:numPr>
              <w:ind w:left="355"/>
              <w:rPr>
                <w:rFonts w:ascii="Arial" w:hAnsi="Arial"/>
              </w:rPr>
            </w:pPr>
            <w:r w:rsidRPr="00270774">
              <w:rPr>
                <w:rFonts w:ascii="Arial" w:hAnsi="Arial"/>
              </w:rPr>
              <w:t>Schaltmaßnahmen sind generell mit dem Anlagenverantwortlichen abzustimmen.</w:t>
            </w:r>
          </w:p>
          <w:p w14:paraId="638AFBC0" w14:textId="77777777" w:rsidR="00A51A30" w:rsidRPr="000C469D" w:rsidRDefault="00A51A30" w:rsidP="00A51A30">
            <w:pPr>
              <w:pStyle w:val="Listenabsatz"/>
              <w:numPr>
                <w:ilvl w:val="0"/>
                <w:numId w:val="1"/>
              </w:numPr>
              <w:ind w:left="355"/>
              <w:rPr>
                <w:rFonts w:ascii="Arial" w:hAnsi="Arial"/>
              </w:rPr>
            </w:pPr>
            <w:r>
              <w:rPr>
                <w:rFonts w:ascii="Arial" w:hAnsi="Arial"/>
              </w:rPr>
              <w:t>Es müssen Messgeräte nach der Normenreihe</w:t>
            </w:r>
            <w:r w:rsidRPr="000C469D">
              <w:rPr>
                <w:rFonts w:ascii="Arial" w:hAnsi="Arial"/>
              </w:rPr>
              <w:t xml:space="preserve"> VDE 0413</w:t>
            </w:r>
            <w:r>
              <w:rPr>
                <w:rFonts w:ascii="Arial" w:hAnsi="Arial"/>
              </w:rPr>
              <w:t xml:space="preserve"> zur Anwendung gelangen.</w:t>
            </w:r>
          </w:p>
          <w:p w14:paraId="65E8D601" w14:textId="77777777" w:rsidR="00A51A30" w:rsidRDefault="00A51A30" w:rsidP="00A51A30">
            <w:pPr>
              <w:pStyle w:val="Listenabsatz"/>
              <w:numPr>
                <w:ilvl w:val="0"/>
                <w:numId w:val="1"/>
              </w:numPr>
              <w:ind w:left="355"/>
              <w:rPr>
                <w:rFonts w:ascii="Arial" w:hAnsi="Arial"/>
              </w:rPr>
            </w:pPr>
            <w:r w:rsidRPr="000C469D">
              <w:rPr>
                <w:rFonts w:ascii="Arial" w:hAnsi="Arial"/>
              </w:rPr>
              <w:t>Einsatzbereich des Messgerätes beachten (Nennspannung, Schutzart, Spannungsart, Einsc</w:t>
            </w:r>
            <w:r>
              <w:rPr>
                <w:rFonts w:ascii="Arial" w:hAnsi="Arial"/>
              </w:rPr>
              <w:t>haltdauer (ED), Temperaturbereich</w:t>
            </w:r>
            <w:r w:rsidRPr="000C469D">
              <w:rPr>
                <w:rFonts w:ascii="Arial" w:hAnsi="Arial"/>
              </w:rPr>
              <w:t>)</w:t>
            </w:r>
          </w:p>
          <w:p w14:paraId="75082F9B" w14:textId="62A2E37A" w:rsidR="00A51A30" w:rsidRPr="00805036" w:rsidRDefault="00A51A30" w:rsidP="00A51A30">
            <w:pPr>
              <w:numPr>
                <w:ilvl w:val="0"/>
                <w:numId w:val="15"/>
              </w:numPr>
              <w:tabs>
                <w:tab w:val="num" w:pos="355"/>
              </w:tabs>
              <w:ind w:left="351" w:hanging="357"/>
              <w:rPr>
                <w:rFonts w:ascii="Arial" w:hAnsi="Arial"/>
              </w:rPr>
            </w:pPr>
            <w:r w:rsidRPr="005E7958">
              <w:rPr>
                <w:rFonts w:ascii="Arial" w:hAnsi="Arial"/>
              </w:rPr>
              <w:t xml:space="preserve">Die Dokumentation erfolgt </w:t>
            </w:r>
            <w:r>
              <w:rPr>
                <w:rFonts w:ascii="Arial" w:hAnsi="Arial"/>
              </w:rPr>
              <w:t xml:space="preserve">unter Verwendung des Prüfprotokolls </w:t>
            </w:r>
            <w:r w:rsidRPr="00A51A30">
              <w:rPr>
                <w:rFonts w:ascii="Arial" w:hAnsi="Arial"/>
                <w:i/>
              </w:rPr>
              <w:t xml:space="preserve">PC_GP_09 </w:t>
            </w:r>
            <w:proofErr w:type="spellStart"/>
            <w:r w:rsidRPr="00A51A30">
              <w:rPr>
                <w:rFonts w:ascii="Arial" w:hAnsi="Arial"/>
                <w:i/>
              </w:rPr>
              <w:t>Prüfung</w:t>
            </w:r>
            <w:proofErr w:type="spellEnd"/>
            <w:r w:rsidRPr="00A51A30">
              <w:rPr>
                <w:rFonts w:ascii="Arial" w:hAnsi="Arial"/>
                <w:i/>
              </w:rPr>
              <w:t xml:space="preserve"> Lades</w:t>
            </w:r>
            <w:r>
              <w:rPr>
                <w:rFonts w:ascii="Arial" w:hAnsi="Arial"/>
                <w:i/>
              </w:rPr>
              <w:t>ä</w:t>
            </w:r>
            <w:r w:rsidRPr="00A51A30">
              <w:rPr>
                <w:rFonts w:ascii="Arial" w:hAnsi="Arial"/>
                <w:i/>
              </w:rPr>
              <w:t>ulen, Ladekabel</w:t>
            </w:r>
            <w:r>
              <w:rPr>
                <w:rFonts w:ascii="Arial" w:hAnsi="Arial"/>
                <w:i/>
              </w:rPr>
              <w:t>.</w:t>
            </w:r>
          </w:p>
          <w:p w14:paraId="6FA4DBE6" w14:textId="5617409F" w:rsidR="005D196F" w:rsidRPr="00443CAA" w:rsidRDefault="00A51A30" w:rsidP="00A51A30">
            <w:pPr>
              <w:pStyle w:val="Listenabsatz"/>
              <w:numPr>
                <w:ilvl w:val="0"/>
                <w:numId w:val="1"/>
              </w:numPr>
              <w:ind w:left="355"/>
              <w:rPr>
                <w:rFonts w:ascii="Arial" w:hAnsi="Arial" w:cs="Arial"/>
              </w:rPr>
            </w:pPr>
            <w:r w:rsidRPr="005E7958">
              <w:rPr>
                <w:rFonts w:ascii="Arial" w:hAnsi="Arial"/>
              </w:rPr>
              <w:t xml:space="preserve">Vor </w:t>
            </w:r>
            <w:r>
              <w:rPr>
                <w:rFonts w:ascii="Arial" w:hAnsi="Arial"/>
              </w:rPr>
              <w:t xml:space="preserve">Beginn </w:t>
            </w:r>
            <w:r w:rsidRPr="005E7958">
              <w:rPr>
                <w:rFonts w:ascii="Arial" w:hAnsi="Arial"/>
              </w:rPr>
              <w:t>der Prüfung, das Messgerät inkl. Prüfequipment auf Beschädigung und gültige Kalibrierung überprüfen.</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740E23DD" w14:textId="1DFDA12E" w:rsidR="00320E3B" w:rsidRPr="002374DB" w:rsidRDefault="002374DB" w:rsidP="002374D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Bei Unregelmäßigkeiten, die den Betrieb gefährden könnten, ist der Anlagenverantwortliche zu informieren.</w:t>
            </w:r>
          </w:p>
          <w:p w14:paraId="5D82D423"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35458B2F"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2374DB">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bl>
    <w:p w14:paraId="460A555E" w14:textId="77777777" w:rsidR="00A51A30" w:rsidRDefault="00A51A30">
      <w:r>
        <w:br w:type="page"/>
      </w:r>
    </w:p>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8222"/>
        <w:gridCol w:w="1245"/>
      </w:tblGrid>
      <w:tr w:rsidR="00443CAA" w:rsidRPr="00443CAA" w14:paraId="203301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47CD0B30" w14:textId="261D1DBB" w:rsidR="00443CAA" w:rsidRPr="00443CAA" w:rsidRDefault="00443CAA" w:rsidP="00427C2E">
            <w:pPr>
              <w:jc w:val="center"/>
              <w:rPr>
                <w:rFonts w:ascii="Arial" w:hAnsi="Arial" w:cs="Arial"/>
                <w:b/>
                <w:color w:val="000000" w:themeColor="text1"/>
                <w:sz w:val="24"/>
              </w:rPr>
            </w:pPr>
            <w:r>
              <w:rPr>
                <w:rFonts w:ascii="Arial" w:hAnsi="Arial"/>
                <w:b/>
                <w:sz w:val="24"/>
              </w:rPr>
              <w:lastRenderedPageBreak/>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tcBorders>
              <w:top w:val="single" w:sz="48" w:space="0" w:color="FFFF00"/>
              <w:bottom w:val="single" w:sz="48" w:space="0" w:color="FFFF00"/>
            </w:tcBorders>
            <w:vAlign w:val="center"/>
          </w:tcPr>
          <w:p w14:paraId="4CC669CC" w14:textId="47F966C3"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2374DB">
              <w:rPr>
                <w:rFonts w:ascii="Arial" w:hAnsi="Arial" w:cs="Arial"/>
                <w:color w:val="000000"/>
              </w:rPr>
              <w:t>Sicherstellen</w:t>
            </w:r>
            <w:r w:rsidR="002374DB" w:rsidRPr="00320E3B">
              <w:rPr>
                <w:rFonts w:ascii="Arial" w:hAnsi="Arial" w:cs="Arial"/>
                <w:color w:val="000000"/>
              </w:rPr>
              <w:t xml:space="preserve"> </w:t>
            </w:r>
            <w:r w:rsidRPr="00320E3B">
              <w:rPr>
                <w:rFonts w:ascii="Arial" w:hAnsi="Arial" w:cs="Arial"/>
                <w:color w:val="000000"/>
              </w:rPr>
              <w:t>der erforderlichen Schutzmaßnahmen.</w:t>
            </w:r>
          </w:p>
          <w:p w14:paraId="72D58884" w14:textId="45E814C4"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2374DB">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7314FD0E" w14:textId="3F2F6FD8" w:rsidR="00443CAA" w:rsidRPr="00443CAA" w:rsidRDefault="00443CAA" w:rsidP="00427C2E">
            <w:pPr>
              <w:jc w:val="center"/>
              <w:rPr>
                <w:rFonts w:ascii="Arial" w:hAnsi="Arial" w:cs="Arial"/>
                <w:b/>
                <w:color w:val="000000" w:themeColor="text1"/>
                <w:sz w:val="24"/>
              </w:rPr>
            </w:pPr>
            <w:r>
              <w:rPr>
                <w:rFonts w:ascii="Arial" w:hAnsi="Arial"/>
                <w:b/>
                <w:sz w:val="24"/>
              </w:rPr>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2D9235CB"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2374DB">
              <w:rPr>
                <w:rFonts w:ascii="Arial" w:hAnsi="Arial" w:cs="Arial"/>
                <w:color w:val="000000"/>
              </w:rPr>
              <w:t xml:space="preserve"> oder der Verwendung zu entziehen</w:t>
            </w:r>
            <w:r w:rsidRPr="00320E3B">
              <w:rPr>
                <w:rFonts w:ascii="Arial" w:hAnsi="Arial" w:cs="Arial"/>
                <w:color w:val="000000"/>
              </w:rPr>
              <w:t>.</w:t>
            </w:r>
          </w:p>
          <w:p w14:paraId="10437FE9"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6D205AC3" w:rsidR="002374DB" w:rsidRPr="002374DB" w:rsidRDefault="002374DB" w:rsidP="002374D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(PC_ORG_08)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21672D14" w14:textId="10A1EE7C"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tcBorders>
              <w:top w:val="single" w:sz="48" w:space="0" w:color="FFFF00"/>
              <w:bottom w:val="single" w:sz="48" w:space="0" w:color="FFFF00"/>
            </w:tcBorders>
            <w:vAlign w:val="center"/>
          </w:tcPr>
          <w:p w14:paraId="39B691FD" w14:textId="77777777" w:rsidR="00FB58CD" w:rsidRPr="003D3814" w:rsidRDefault="00FB58CD" w:rsidP="00FB58CD">
            <w:pPr>
              <w:autoSpaceDE w:val="0"/>
              <w:autoSpaceDN w:val="0"/>
              <w:adjustRightInd w:val="0"/>
              <w:rPr>
                <w:rFonts w:ascii="Arial" w:hAnsi="Arial" w:cs="Arial"/>
                <w:i/>
                <w:color w:val="000000"/>
                <w:u w:val="single"/>
              </w:rPr>
            </w:pPr>
            <w:r>
              <w:rPr>
                <w:rFonts w:ascii="Arial" w:hAnsi="Arial" w:cs="Arial"/>
                <w:i/>
                <w:color w:val="000000"/>
                <w:u w:val="single"/>
              </w:rPr>
              <w:t>Generell g</w:t>
            </w:r>
            <w:r w:rsidRPr="003D3814">
              <w:rPr>
                <w:rFonts w:ascii="Arial" w:hAnsi="Arial" w:cs="Arial"/>
                <w:i/>
                <w:color w:val="000000"/>
                <w:u w:val="single"/>
              </w:rPr>
              <w:t>ilt:</w:t>
            </w:r>
          </w:p>
          <w:p w14:paraId="2C0B6270"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Benutzen der erforderlichen PSA.</w:t>
            </w:r>
          </w:p>
          <w:p w14:paraId="4BCC401F"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 xml:space="preserve">Sicherheit am Arbeitsplatz gewährleisten. </w:t>
            </w:r>
          </w:p>
          <w:p w14:paraId="75C4D281"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Für ausreichende Beleuchtung sorgen</w:t>
            </w:r>
            <w:r>
              <w:rPr>
                <w:rFonts w:ascii="Arial" w:hAnsi="Arial" w:cs="Arial"/>
              </w:rPr>
              <w:t>.</w:t>
            </w:r>
          </w:p>
          <w:p w14:paraId="1ACC98A0"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Für ausreichende Bewegungsfreiheit sorgen.</w:t>
            </w:r>
          </w:p>
          <w:p w14:paraId="3607EC0C"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Standsicherheit gewährleisten.</w:t>
            </w:r>
          </w:p>
          <w:p w14:paraId="68F74B7E"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Fluchtweg</w:t>
            </w:r>
            <w:r>
              <w:rPr>
                <w:rFonts w:ascii="Arial" w:hAnsi="Arial" w:cs="Arial"/>
              </w:rPr>
              <w:t>e zur Verfügung stellen und freihalten</w:t>
            </w:r>
            <w:r w:rsidRPr="00021731">
              <w:rPr>
                <w:rFonts w:ascii="Arial" w:hAnsi="Arial" w:cs="Arial"/>
              </w:rPr>
              <w:t>.</w:t>
            </w:r>
          </w:p>
          <w:p w14:paraId="72181762" w14:textId="77777777" w:rsidR="00FB58CD" w:rsidRDefault="00FB58CD" w:rsidP="00FB58CD">
            <w:pPr>
              <w:pStyle w:val="Listenabsatz"/>
              <w:numPr>
                <w:ilvl w:val="0"/>
                <w:numId w:val="1"/>
              </w:numPr>
              <w:ind w:left="355"/>
              <w:rPr>
                <w:rFonts w:ascii="Arial" w:hAnsi="Arial" w:cs="Arial"/>
              </w:rPr>
            </w:pPr>
            <w:r w:rsidRPr="007163EB">
              <w:rPr>
                <w:rFonts w:ascii="Arial" w:hAnsi="Arial" w:cs="Arial"/>
              </w:rPr>
              <w:t>Kontrolle der ordnungsgemäßen Funktion der zur Anwendung kommenden Werkzeuge und Arbeitsmittel</w:t>
            </w:r>
            <w:r w:rsidRPr="00021731">
              <w:rPr>
                <w:rFonts w:ascii="Arial" w:hAnsi="Arial" w:cs="Arial"/>
              </w:rPr>
              <w:t>.</w:t>
            </w:r>
          </w:p>
          <w:p w14:paraId="2145F90C" w14:textId="77777777" w:rsidR="00FB58CD" w:rsidRPr="00C7118A" w:rsidRDefault="00FB58CD" w:rsidP="00FB58CD">
            <w:pPr>
              <w:pStyle w:val="Listenabsatz"/>
              <w:numPr>
                <w:ilvl w:val="0"/>
                <w:numId w:val="1"/>
              </w:numPr>
              <w:ind w:left="355"/>
              <w:rPr>
                <w:rFonts w:ascii="Arial" w:hAnsi="Arial" w:cs="Arial"/>
              </w:rPr>
            </w:pPr>
            <w:r w:rsidRPr="00C7118A">
              <w:rPr>
                <w:rFonts w:ascii="Arial" w:hAnsi="Arial"/>
              </w:rPr>
              <w:t xml:space="preserve">Der Anlagenbetreiber legt die Prüftiefe bzw. den Prüfumfang fest. Weiter hat der Anlagenbetreiber bei der Bereitstellung der Dokumentation zu unterstützen.  </w:t>
            </w:r>
          </w:p>
          <w:p w14:paraId="01224649" w14:textId="77777777" w:rsidR="001626A1" w:rsidRDefault="001626A1" w:rsidP="00A51A30">
            <w:pPr>
              <w:rPr>
                <w:rFonts w:ascii="Arial" w:hAnsi="Arial" w:cs="Arial"/>
                <w:color w:val="000000"/>
              </w:rPr>
            </w:pPr>
          </w:p>
          <w:p w14:paraId="41ED9F97" w14:textId="77777777" w:rsidR="00FB58CD" w:rsidRPr="00FB58CD" w:rsidRDefault="00FB58CD" w:rsidP="00FB58CD">
            <w:pPr>
              <w:autoSpaceDE w:val="0"/>
              <w:autoSpaceDN w:val="0"/>
              <w:adjustRightInd w:val="0"/>
              <w:rPr>
                <w:rFonts w:ascii="Arial" w:hAnsi="Arial" w:cs="Arial"/>
                <w:i/>
                <w:color w:val="000000"/>
                <w:u w:val="single"/>
              </w:rPr>
            </w:pPr>
            <w:r w:rsidRPr="00FB58CD">
              <w:rPr>
                <w:rFonts w:ascii="Arial" w:hAnsi="Arial" w:cs="Arial"/>
                <w:i/>
                <w:color w:val="000000"/>
                <w:u w:val="single"/>
              </w:rPr>
              <w:t>Vorgehensweise bei der Prüfung von Ladesäulen:</w:t>
            </w:r>
          </w:p>
          <w:p w14:paraId="541030CE" w14:textId="77777777" w:rsidR="00FB58CD" w:rsidRPr="00CF609A" w:rsidRDefault="00FB58CD" w:rsidP="00FB58CD">
            <w:pPr>
              <w:pStyle w:val="Listenabsatz"/>
              <w:ind w:left="355" w:hanging="360"/>
              <w:rPr>
                <w:rFonts w:ascii="Arial" w:hAnsi="Arial" w:cs="Arial"/>
              </w:rPr>
            </w:pPr>
          </w:p>
          <w:p w14:paraId="0C2D3D95" w14:textId="77777777" w:rsidR="00FB58CD" w:rsidRPr="00FB5A4B" w:rsidRDefault="00FB58CD" w:rsidP="00FB58CD">
            <w:pPr>
              <w:pStyle w:val="Listenabsatz"/>
              <w:ind w:left="355" w:hanging="360"/>
              <w:rPr>
                <w:rFonts w:ascii="Arial" w:hAnsi="Arial" w:cs="Arial"/>
                <w:u w:val="single"/>
              </w:rPr>
            </w:pPr>
            <w:r w:rsidRPr="00FB5A4B">
              <w:rPr>
                <w:rFonts w:ascii="Arial" w:hAnsi="Arial" w:cs="Arial"/>
                <w:u w:val="single"/>
              </w:rPr>
              <w:t>Sichtprüfung</w:t>
            </w:r>
          </w:p>
          <w:p w14:paraId="3EA04270"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Richtige Auswahl der Betriebsmittel</w:t>
            </w:r>
          </w:p>
          <w:p w14:paraId="25219D34"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Keine Schäden an Betriebsmittel</w:t>
            </w:r>
          </w:p>
          <w:p w14:paraId="1598978E"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Schutz gegen direktes Berühren</w:t>
            </w:r>
          </w:p>
          <w:p w14:paraId="19FAD6E3"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Sicherheitseinrichtung vollständig</w:t>
            </w:r>
          </w:p>
          <w:p w14:paraId="47129410"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Erdungsanlage vollständig</w:t>
            </w:r>
          </w:p>
          <w:p w14:paraId="2EC6FC3C"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Wärmeerzeuger berücksichtigt</w:t>
            </w:r>
          </w:p>
          <w:p w14:paraId="22C75C25"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Zielbezeichnung der Leitung</w:t>
            </w:r>
          </w:p>
          <w:p w14:paraId="5526C2D1"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Leitungsverlegung korrekt</w:t>
            </w:r>
          </w:p>
          <w:p w14:paraId="4B0CC1CA"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Ladekabel unbeschädigt</w:t>
            </w:r>
          </w:p>
          <w:p w14:paraId="43733182"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Kleinspannung sicher getrennt</w:t>
            </w:r>
          </w:p>
          <w:p w14:paraId="353F1AE0"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Schutztrennung erfüllt</w:t>
            </w:r>
          </w:p>
          <w:p w14:paraId="50F6C443"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Schutzisolierung korrekt</w:t>
            </w:r>
          </w:p>
          <w:p w14:paraId="25D423B8"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Hauptpotentialausgleich vorhanden</w:t>
            </w:r>
          </w:p>
          <w:p w14:paraId="566B1A77"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Zus. Potentialausgleich vorhanden</w:t>
            </w:r>
          </w:p>
          <w:p w14:paraId="65E33227"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Busleitung Verlegung korrekt</w:t>
            </w:r>
          </w:p>
          <w:p w14:paraId="5807E3B9"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Busleitung bezeichnet</w:t>
            </w:r>
          </w:p>
          <w:p w14:paraId="41B81D14"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Busleitung sichere Trennung gegen Erde</w:t>
            </w:r>
          </w:p>
          <w:p w14:paraId="4F405F2F"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Gebäudesystemtechnik vorhanden</w:t>
            </w:r>
          </w:p>
          <w:p w14:paraId="73905C85"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Kennzeichnung Betriebsmittel erfüllt</w:t>
            </w:r>
          </w:p>
          <w:p w14:paraId="043A6157" w14:textId="77777777" w:rsidR="00FB58CD" w:rsidRPr="00291A0F" w:rsidRDefault="00FB58CD" w:rsidP="00FB58CD">
            <w:pPr>
              <w:pStyle w:val="Listenabsatz"/>
              <w:numPr>
                <w:ilvl w:val="0"/>
                <w:numId w:val="1"/>
              </w:numPr>
              <w:ind w:left="357" w:hanging="357"/>
              <w:rPr>
                <w:rFonts w:ascii="Arial" w:hAnsi="Arial" w:cs="Arial"/>
                <w:strike/>
              </w:rPr>
            </w:pPr>
            <w:r w:rsidRPr="000F1007">
              <w:rPr>
                <w:rFonts w:ascii="Arial" w:hAnsi="Arial" w:cs="Arial"/>
              </w:rPr>
              <w:t>Kennzeichnung PE, PEN, N</w:t>
            </w:r>
          </w:p>
          <w:p w14:paraId="4EB5065E"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Leitungsverbindungen korrekt</w:t>
            </w:r>
          </w:p>
          <w:p w14:paraId="11C23418" w14:textId="77777777" w:rsidR="00FB58CD" w:rsidRPr="000F1007" w:rsidRDefault="00FB58CD" w:rsidP="00FB58CD">
            <w:pPr>
              <w:pStyle w:val="Listenabsatz"/>
              <w:numPr>
                <w:ilvl w:val="0"/>
                <w:numId w:val="1"/>
              </w:numPr>
              <w:ind w:left="357" w:hanging="357"/>
              <w:rPr>
                <w:rFonts w:ascii="Arial" w:hAnsi="Arial" w:cs="Arial"/>
              </w:rPr>
            </w:pPr>
            <w:r w:rsidRPr="000F1007">
              <w:rPr>
                <w:rFonts w:ascii="Arial" w:hAnsi="Arial" w:cs="Arial"/>
              </w:rPr>
              <w:t>Dokumentation vorhanden und vollständig</w:t>
            </w:r>
          </w:p>
          <w:p w14:paraId="62553E6E" w14:textId="77777777" w:rsidR="00FB58CD" w:rsidRDefault="00FB58CD" w:rsidP="00FB58CD">
            <w:pPr>
              <w:numPr>
                <w:ilvl w:val="0"/>
                <w:numId w:val="1"/>
              </w:numPr>
              <w:ind w:left="357" w:hanging="357"/>
              <w:rPr>
                <w:rFonts w:ascii="Arial" w:hAnsi="Arial" w:cs="Arial"/>
              </w:rPr>
            </w:pPr>
            <w:r w:rsidRPr="000F1007">
              <w:rPr>
                <w:rFonts w:ascii="Arial" w:hAnsi="Arial" w:cs="Arial"/>
              </w:rPr>
              <w:t>Die erforderliche IP-Schutzart wurde eingehalten.</w:t>
            </w:r>
          </w:p>
          <w:p w14:paraId="7B48E743" w14:textId="77777777" w:rsidR="00FB58CD" w:rsidRDefault="00FB58CD" w:rsidP="00FB58CD">
            <w:pPr>
              <w:rPr>
                <w:rFonts w:ascii="Arial" w:hAnsi="Arial" w:cs="Arial"/>
              </w:rPr>
            </w:pPr>
          </w:p>
          <w:p w14:paraId="36DCE55C" w14:textId="77777777" w:rsidR="00FB58CD" w:rsidRPr="009013A2" w:rsidRDefault="00FB58CD" w:rsidP="00FB58CD">
            <w:pPr>
              <w:rPr>
                <w:rFonts w:ascii="Arial" w:hAnsi="Arial"/>
                <w:u w:val="single"/>
              </w:rPr>
            </w:pPr>
            <w:r w:rsidRPr="009013A2">
              <w:rPr>
                <w:rFonts w:ascii="Arial" w:hAnsi="Arial"/>
                <w:u w:val="single"/>
              </w:rPr>
              <w:t>Funktionsprüfung</w:t>
            </w:r>
          </w:p>
          <w:p w14:paraId="5357C32D" w14:textId="77777777" w:rsidR="00FB58CD" w:rsidRPr="000F1007" w:rsidRDefault="00FB58CD" w:rsidP="00FB58CD">
            <w:pPr>
              <w:numPr>
                <w:ilvl w:val="0"/>
                <w:numId w:val="11"/>
              </w:numPr>
              <w:ind w:left="357"/>
              <w:rPr>
                <w:rFonts w:ascii="Arial" w:hAnsi="Arial"/>
              </w:rPr>
            </w:pPr>
            <w:r w:rsidRPr="000F1007">
              <w:rPr>
                <w:rFonts w:ascii="Arial" w:hAnsi="Arial"/>
              </w:rPr>
              <w:t>Funktion der Schutzeinrichtung</w:t>
            </w:r>
          </w:p>
          <w:p w14:paraId="68E77D7F" w14:textId="77777777" w:rsidR="00FB58CD" w:rsidRPr="000F1007" w:rsidRDefault="00FB58CD" w:rsidP="00FB58CD">
            <w:pPr>
              <w:numPr>
                <w:ilvl w:val="0"/>
                <w:numId w:val="11"/>
              </w:numPr>
              <w:ind w:left="357"/>
              <w:rPr>
                <w:rFonts w:ascii="Arial" w:hAnsi="Arial"/>
              </w:rPr>
            </w:pPr>
            <w:r w:rsidRPr="000F1007">
              <w:rPr>
                <w:rFonts w:ascii="Arial" w:hAnsi="Arial"/>
              </w:rPr>
              <w:t>Rechtsdrehfeld vorhanden</w:t>
            </w:r>
          </w:p>
          <w:p w14:paraId="13C65D69" w14:textId="77777777" w:rsidR="00FB58CD" w:rsidRPr="000F1007" w:rsidRDefault="00FB58CD" w:rsidP="00FB58CD">
            <w:pPr>
              <w:numPr>
                <w:ilvl w:val="0"/>
                <w:numId w:val="11"/>
              </w:numPr>
              <w:ind w:left="357"/>
              <w:rPr>
                <w:rFonts w:ascii="Arial" w:hAnsi="Arial"/>
              </w:rPr>
            </w:pPr>
            <w:r w:rsidRPr="000F1007">
              <w:rPr>
                <w:rFonts w:ascii="Arial" w:hAnsi="Arial"/>
              </w:rPr>
              <w:t>Standfestigkeit der Säule</w:t>
            </w:r>
          </w:p>
          <w:p w14:paraId="3BFA4AAE" w14:textId="77777777" w:rsidR="00FB58CD" w:rsidRPr="000F1007" w:rsidRDefault="00FB58CD" w:rsidP="00FB58CD">
            <w:pPr>
              <w:numPr>
                <w:ilvl w:val="0"/>
                <w:numId w:val="11"/>
              </w:numPr>
              <w:ind w:left="357"/>
              <w:rPr>
                <w:rFonts w:ascii="Arial" w:hAnsi="Arial"/>
              </w:rPr>
            </w:pPr>
            <w:r w:rsidRPr="000F1007">
              <w:rPr>
                <w:rFonts w:ascii="Arial" w:hAnsi="Arial"/>
              </w:rPr>
              <w:t>Funktion der Anzeige</w:t>
            </w:r>
          </w:p>
          <w:p w14:paraId="0C0FBE45" w14:textId="77777777" w:rsidR="00FB58CD" w:rsidRPr="000F1007" w:rsidRDefault="00FB58CD" w:rsidP="00FB58CD">
            <w:pPr>
              <w:numPr>
                <w:ilvl w:val="0"/>
                <w:numId w:val="11"/>
              </w:numPr>
              <w:ind w:left="357"/>
              <w:rPr>
                <w:rFonts w:ascii="Arial" w:hAnsi="Arial"/>
              </w:rPr>
            </w:pPr>
            <w:r w:rsidRPr="000F1007">
              <w:rPr>
                <w:rFonts w:ascii="Arial" w:hAnsi="Arial"/>
              </w:rPr>
              <w:t>Funktion der Stromverteilung</w:t>
            </w:r>
          </w:p>
          <w:p w14:paraId="5303145D" w14:textId="77777777" w:rsidR="00FB58CD" w:rsidRPr="000F1007" w:rsidRDefault="00FB58CD" w:rsidP="00FB58CD">
            <w:pPr>
              <w:numPr>
                <w:ilvl w:val="0"/>
                <w:numId w:val="11"/>
              </w:numPr>
              <w:ind w:left="357"/>
              <w:rPr>
                <w:rFonts w:ascii="Arial" w:hAnsi="Arial"/>
              </w:rPr>
            </w:pPr>
            <w:r w:rsidRPr="000F1007">
              <w:rPr>
                <w:rFonts w:ascii="Arial" w:hAnsi="Arial"/>
              </w:rPr>
              <w:t>Funktion der Verrieglung</w:t>
            </w:r>
          </w:p>
          <w:p w14:paraId="38310F93" w14:textId="77777777" w:rsidR="00FB58CD" w:rsidRPr="000F1007" w:rsidRDefault="00FB58CD" w:rsidP="00FB58CD">
            <w:pPr>
              <w:numPr>
                <w:ilvl w:val="0"/>
                <w:numId w:val="11"/>
              </w:numPr>
              <w:ind w:left="357"/>
              <w:rPr>
                <w:rFonts w:ascii="Arial" w:hAnsi="Arial"/>
              </w:rPr>
            </w:pPr>
            <w:r w:rsidRPr="000F1007">
              <w:rPr>
                <w:rFonts w:ascii="Arial" w:hAnsi="Arial"/>
              </w:rPr>
              <w:t>Funktion Ladeunterbrechung</w:t>
            </w:r>
          </w:p>
          <w:p w14:paraId="4D2F416F" w14:textId="77777777" w:rsidR="00FB58CD" w:rsidRPr="000F1007" w:rsidRDefault="00FB58CD" w:rsidP="00FB58CD">
            <w:pPr>
              <w:numPr>
                <w:ilvl w:val="0"/>
                <w:numId w:val="11"/>
              </w:numPr>
              <w:ind w:left="357"/>
              <w:rPr>
                <w:rFonts w:ascii="Arial" w:hAnsi="Arial"/>
              </w:rPr>
            </w:pPr>
            <w:r w:rsidRPr="000F1007">
              <w:rPr>
                <w:rFonts w:ascii="Arial" w:hAnsi="Arial"/>
              </w:rPr>
              <w:t>Funktion Überwachungseinrichtung</w:t>
            </w:r>
          </w:p>
          <w:p w14:paraId="28EE20A8" w14:textId="77777777" w:rsidR="00FB58CD" w:rsidRPr="000F1007" w:rsidRDefault="00FB58CD" w:rsidP="00FB58CD">
            <w:pPr>
              <w:numPr>
                <w:ilvl w:val="0"/>
                <w:numId w:val="11"/>
              </w:numPr>
              <w:ind w:left="357"/>
              <w:rPr>
                <w:rFonts w:ascii="Arial" w:hAnsi="Arial"/>
              </w:rPr>
            </w:pPr>
            <w:r w:rsidRPr="000F1007">
              <w:rPr>
                <w:rFonts w:ascii="Arial" w:hAnsi="Arial"/>
              </w:rPr>
              <w:t>Funktion Ladekabel Stromgrenzwert</w:t>
            </w:r>
          </w:p>
          <w:p w14:paraId="5267A4FF" w14:textId="77777777" w:rsidR="00FB58CD" w:rsidRPr="000F1007" w:rsidRDefault="00FB58CD" w:rsidP="00FB58CD">
            <w:pPr>
              <w:numPr>
                <w:ilvl w:val="0"/>
                <w:numId w:val="11"/>
              </w:numPr>
              <w:ind w:left="357"/>
              <w:rPr>
                <w:rFonts w:ascii="Arial" w:hAnsi="Arial"/>
              </w:rPr>
            </w:pPr>
            <w:r w:rsidRPr="000F1007">
              <w:rPr>
                <w:rFonts w:ascii="Arial" w:hAnsi="Arial"/>
              </w:rPr>
              <w:t>Funktion Ladevorgang</w:t>
            </w:r>
          </w:p>
          <w:p w14:paraId="6D31ADEA" w14:textId="77777777" w:rsidR="00FB58CD" w:rsidRDefault="00FB58CD" w:rsidP="00FB58CD">
            <w:pPr>
              <w:numPr>
                <w:ilvl w:val="0"/>
                <w:numId w:val="11"/>
              </w:numPr>
              <w:ind w:left="357"/>
              <w:rPr>
                <w:rFonts w:ascii="Arial" w:hAnsi="Arial"/>
              </w:rPr>
            </w:pPr>
            <w:r w:rsidRPr="000F1007">
              <w:rPr>
                <w:rFonts w:ascii="Arial" w:hAnsi="Arial"/>
              </w:rPr>
              <w:t xml:space="preserve">Funktionsprüfung mittels </w:t>
            </w:r>
            <w:proofErr w:type="spellStart"/>
            <w:r w:rsidRPr="000F1007">
              <w:rPr>
                <w:rFonts w:ascii="Arial" w:hAnsi="Arial"/>
              </w:rPr>
              <w:t>Prüfbox</w:t>
            </w:r>
            <w:proofErr w:type="spellEnd"/>
            <w:r w:rsidRPr="000F1007">
              <w:rPr>
                <w:rFonts w:ascii="Arial" w:hAnsi="Arial"/>
              </w:rPr>
              <w:t xml:space="preserve"> durchgeführt</w:t>
            </w:r>
          </w:p>
          <w:p w14:paraId="25E9DDB3" w14:textId="77777777" w:rsidR="00FB58CD" w:rsidRPr="009013A2" w:rsidRDefault="00FB58CD" w:rsidP="00FB58CD">
            <w:pPr>
              <w:rPr>
                <w:rFonts w:ascii="Arial" w:hAnsi="Arial"/>
              </w:rPr>
            </w:pPr>
          </w:p>
          <w:p w14:paraId="17EAE0E4" w14:textId="77777777" w:rsidR="00FB58CD" w:rsidRPr="009013A2" w:rsidRDefault="00FB58CD" w:rsidP="00FB58CD">
            <w:pPr>
              <w:rPr>
                <w:sz w:val="18"/>
                <w:u w:val="single"/>
              </w:rPr>
            </w:pPr>
            <w:r w:rsidRPr="009013A2">
              <w:rPr>
                <w:rFonts w:ascii="Arial" w:hAnsi="Arial"/>
                <w:u w:val="single"/>
              </w:rPr>
              <w:t>Feststellung der zur Anwendung gelangten Schutzmaßnahme</w:t>
            </w:r>
          </w:p>
          <w:p w14:paraId="28C23B89" w14:textId="77777777" w:rsidR="00FB58CD" w:rsidRPr="009013A2" w:rsidRDefault="00FB58CD" w:rsidP="00FB58CD">
            <w:pPr>
              <w:numPr>
                <w:ilvl w:val="0"/>
                <w:numId w:val="11"/>
              </w:numPr>
              <w:ind w:left="351" w:hanging="357"/>
              <w:rPr>
                <w:rFonts w:ascii="Arial" w:hAnsi="Arial"/>
              </w:rPr>
            </w:pPr>
            <w:r w:rsidRPr="009013A2">
              <w:rPr>
                <w:rFonts w:ascii="Arial" w:hAnsi="Arial"/>
              </w:rPr>
              <w:t>Festlegung der erforderlichen Prüfschritte.</w:t>
            </w:r>
          </w:p>
          <w:p w14:paraId="3E72ACCB" w14:textId="77777777" w:rsidR="00FB58CD" w:rsidRDefault="00FB58CD" w:rsidP="00FB58CD">
            <w:pPr>
              <w:rPr>
                <w:rFonts w:ascii="Arial" w:hAnsi="Arial" w:cs="Arial"/>
              </w:rPr>
            </w:pPr>
          </w:p>
          <w:p w14:paraId="505BC029" w14:textId="77777777" w:rsidR="00FB58CD" w:rsidRPr="009013A2" w:rsidRDefault="00FB58CD" w:rsidP="00FB58CD">
            <w:pPr>
              <w:rPr>
                <w:rFonts w:ascii="Arial" w:hAnsi="Arial"/>
                <w:u w:val="single"/>
              </w:rPr>
            </w:pPr>
            <w:r w:rsidRPr="009013A2">
              <w:rPr>
                <w:rFonts w:ascii="Arial" w:hAnsi="Arial"/>
                <w:u w:val="single"/>
              </w:rPr>
              <w:t>Elektrische Prüfung</w:t>
            </w:r>
          </w:p>
          <w:p w14:paraId="6AE7CB9E" w14:textId="77777777" w:rsidR="00FB58CD" w:rsidRPr="009013A2" w:rsidRDefault="00FB58CD" w:rsidP="00FB58CD">
            <w:pPr>
              <w:numPr>
                <w:ilvl w:val="0"/>
                <w:numId w:val="11"/>
              </w:numPr>
              <w:ind w:left="351" w:hanging="357"/>
              <w:rPr>
                <w:rFonts w:ascii="Arial" w:hAnsi="Arial"/>
                <w:b/>
                <w:i/>
              </w:rPr>
            </w:pPr>
            <w:r w:rsidRPr="009013A2">
              <w:rPr>
                <w:rFonts w:ascii="Arial" w:hAnsi="Arial"/>
                <w:b/>
                <w:i/>
              </w:rPr>
              <w:t>Erdungswiderstand (Bei Errichtung einer Anlage)</w:t>
            </w:r>
          </w:p>
          <w:p w14:paraId="597B6DB9" w14:textId="77777777" w:rsidR="00FB58CD" w:rsidRDefault="00FB58CD" w:rsidP="00FB58CD">
            <w:pPr>
              <w:ind w:left="360"/>
              <w:rPr>
                <w:rFonts w:ascii="Arial" w:hAnsi="Arial"/>
              </w:rPr>
            </w:pPr>
            <w:r w:rsidRPr="009013A2">
              <w:rPr>
                <w:rFonts w:ascii="Arial" w:hAnsi="Arial"/>
              </w:rPr>
              <w:t xml:space="preserve">Überprüfen, dass der </w:t>
            </w:r>
            <w:proofErr w:type="spellStart"/>
            <w:r w:rsidRPr="009013A2">
              <w:rPr>
                <w:rFonts w:ascii="Arial" w:hAnsi="Arial"/>
              </w:rPr>
              <w:t>Anlagenerder</w:t>
            </w:r>
            <w:proofErr w:type="spellEnd"/>
            <w:r w:rsidRPr="009013A2">
              <w:rPr>
                <w:rFonts w:ascii="Arial" w:hAnsi="Arial"/>
              </w:rPr>
              <w:t xml:space="preserve"> </w:t>
            </w:r>
            <w:r>
              <w:rPr>
                <w:rFonts w:ascii="Arial" w:hAnsi="Arial"/>
              </w:rPr>
              <w:t>niederohmig</w:t>
            </w:r>
            <w:r w:rsidRPr="009013A2">
              <w:rPr>
                <w:rFonts w:ascii="Arial" w:hAnsi="Arial"/>
              </w:rPr>
              <w:t xml:space="preserve"> mit dem Erdreich verbunden ist</w:t>
            </w:r>
            <w:r>
              <w:rPr>
                <w:rFonts w:ascii="Arial" w:hAnsi="Arial"/>
              </w:rPr>
              <w:t xml:space="preserve">. Vom Errichter der Erdungsanlage ist eine Dokumentation der Anlage nach </w:t>
            </w:r>
            <w:r w:rsidRPr="009013A2">
              <w:rPr>
                <w:rFonts w:ascii="Arial" w:hAnsi="Arial"/>
              </w:rPr>
              <w:t>DIN 18014</w:t>
            </w:r>
            <w:r>
              <w:rPr>
                <w:rFonts w:ascii="Arial" w:hAnsi="Arial"/>
              </w:rPr>
              <w:t xml:space="preserve"> einzufordern. Diese schließt Bilder der Erdungsanlage ein.</w:t>
            </w:r>
          </w:p>
          <w:p w14:paraId="6F2D3FD3" w14:textId="77777777" w:rsidR="00FB58CD" w:rsidRPr="009013A2" w:rsidRDefault="00FB58CD" w:rsidP="00FB58CD">
            <w:pPr>
              <w:ind w:left="360"/>
              <w:rPr>
                <w:rFonts w:ascii="Arial" w:hAnsi="Arial"/>
              </w:rPr>
            </w:pPr>
          </w:p>
          <w:p w14:paraId="35F677E4" w14:textId="77777777" w:rsidR="00FB58CD" w:rsidRPr="009013A2" w:rsidRDefault="00FB58CD" w:rsidP="00FB58CD">
            <w:pPr>
              <w:numPr>
                <w:ilvl w:val="0"/>
                <w:numId w:val="11"/>
              </w:numPr>
              <w:ind w:left="351" w:hanging="357"/>
              <w:rPr>
                <w:rFonts w:ascii="Arial" w:hAnsi="Arial"/>
                <w:b/>
                <w:i/>
              </w:rPr>
            </w:pPr>
            <w:r w:rsidRPr="009013A2">
              <w:rPr>
                <w:rFonts w:ascii="Arial" w:hAnsi="Arial"/>
                <w:b/>
                <w:i/>
              </w:rPr>
              <w:t>Durchgängigkeit der Schutzleiter / Niederohmmessung</w:t>
            </w:r>
          </w:p>
          <w:p w14:paraId="4B623195" w14:textId="02A6EFB3" w:rsidR="00FB58CD" w:rsidRDefault="00FB58CD" w:rsidP="00FB58CD">
            <w:pPr>
              <w:ind w:left="360"/>
              <w:rPr>
                <w:rFonts w:ascii="Arial" w:hAnsi="Arial"/>
              </w:rPr>
            </w:pPr>
            <w:r w:rsidRPr="009013A2">
              <w:rPr>
                <w:rFonts w:ascii="Arial" w:hAnsi="Arial"/>
              </w:rPr>
              <w:t>Grenzwertbildung unter Beachtung von Leitermaterial, Querschnitt und Länge. Ein Messstrom von mindestens 0,2 A bis ca. 10 A ist aus einer Versorgung von 24 V AC oder DC zu entnehmen. Die Prüfung muss zwischen der PE- Klemme und verschiedenen Punkten, die Teil des Schutzleitersystems sind, durchgeführt werden. Bei Ringstromkreisen oder parallel gelegten Leitungen müssen auch die aktiven Leiter auf Durchgängigkeit geprüft werden.</w:t>
            </w:r>
          </w:p>
          <w:p w14:paraId="59464605" w14:textId="77777777" w:rsidR="00FB58CD" w:rsidRPr="009013A2" w:rsidRDefault="00FB58CD" w:rsidP="00FB58CD">
            <w:pPr>
              <w:ind w:left="360"/>
              <w:rPr>
                <w:rFonts w:ascii="Arial" w:hAnsi="Arial"/>
              </w:rPr>
            </w:pPr>
          </w:p>
          <w:p w14:paraId="608C8A14" w14:textId="77777777" w:rsidR="00FB58CD" w:rsidRPr="009013A2" w:rsidRDefault="00FB58CD" w:rsidP="00FB58CD">
            <w:pPr>
              <w:numPr>
                <w:ilvl w:val="0"/>
                <w:numId w:val="11"/>
              </w:numPr>
              <w:ind w:left="351" w:hanging="357"/>
              <w:rPr>
                <w:rFonts w:ascii="Arial" w:hAnsi="Arial"/>
                <w:b/>
                <w:i/>
              </w:rPr>
            </w:pPr>
            <w:r w:rsidRPr="009013A2">
              <w:rPr>
                <w:rFonts w:ascii="Arial" w:hAnsi="Arial"/>
                <w:b/>
                <w:i/>
              </w:rPr>
              <w:t>Messung der Isolationswiderstände</w:t>
            </w:r>
          </w:p>
          <w:p w14:paraId="0A9A18B4" w14:textId="77777777" w:rsidR="00FB58CD" w:rsidRDefault="00FB58CD" w:rsidP="00FB58CD">
            <w:pPr>
              <w:ind w:left="360"/>
              <w:rPr>
                <w:rFonts w:ascii="Arial" w:hAnsi="Arial"/>
              </w:rPr>
            </w:pPr>
            <w:r w:rsidRPr="009013A2">
              <w:rPr>
                <w:rFonts w:ascii="Arial" w:hAnsi="Arial"/>
              </w:rPr>
              <w:t>Isolationswiderstandsprüfung zwischen den Leitern des Hauptstromkreises und dem Schutzleitersystem (mindestens 1 MΩ bei Erstprüfung) bei einer Messspannung von 500 V DC. Bei niedrigen Messwerten (kleiner 5 MΩ) ist der Grund festzustellen und zu dokumentieren.</w:t>
            </w:r>
          </w:p>
          <w:p w14:paraId="54B27965" w14:textId="77777777" w:rsidR="00FB58CD" w:rsidRDefault="00FB58CD" w:rsidP="00FB58CD">
            <w:pPr>
              <w:ind w:left="360"/>
              <w:rPr>
                <w:rFonts w:ascii="Arial" w:hAnsi="Arial"/>
              </w:rPr>
            </w:pPr>
          </w:p>
          <w:tbl>
            <w:tblPr>
              <w:tblW w:w="0" w:type="auto"/>
              <w:tblInd w:w="3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02"/>
              <w:gridCol w:w="2127"/>
              <w:gridCol w:w="2126"/>
            </w:tblGrid>
            <w:tr w:rsidR="00FB58CD" w:rsidRPr="00DC0816" w14:paraId="32EDFAF8" w14:textId="77777777" w:rsidTr="001509DB">
              <w:trPr>
                <w:trHeight w:val="104"/>
                <w:tblHeader/>
              </w:trPr>
              <w:tc>
                <w:tcPr>
                  <w:tcW w:w="3402" w:type="dxa"/>
                  <w:tcBorders>
                    <w:top w:val="single" w:sz="12" w:space="0" w:color="auto"/>
                    <w:bottom w:val="single" w:sz="12" w:space="0" w:color="auto"/>
                    <w:right w:val="single" w:sz="12" w:space="0" w:color="auto"/>
                  </w:tcBorders>
                  <w:shd w:val="pct15" w:color="auto" w:fill="auto"/>
                  <w:vAlign w:val="center"/>
                </w:tcPr>
                <w:p w14:paraId="5DE806E2" w14:textId="77777777" w:rsidR="00FB58CD" w:rsidRDefault="00FB58CD" w:rsidP="00FB58CD">
                  <w:pPr>
                    <w:rPr>
                      <w:rFonts w:ascii="Arial" w:hAnsi="Arial" w:cs="Arial"/>
                      <w:b/>
                      <w:sz w:val="18"/>
                    </w:rPr>
                  </w:pPr>
                  <w:r>
                    <w:rPr>
                      <w:rFonts w:ascii="Arial" w:hAnsi="Arial" w:cs="Arial"/>
                      <w:b/>
                      <w:sz w:val="18"/>
                    </w:rPr>
                    <w:t>Nennspannung des Stromkreises</w:t>
                  </w:r>
                </w:p>
                <w:p w14:paraId="295CFB39" w14:textId="77777777" w:rsidR="00FB58CD" w:rsidRPr="00DC0816" w:rsidRDefault="00FB58CD" w:rsidP="00FB58CD">
                  <w:pPr>
                    <w:rPr>
                      <w:rFonts w:ascii="Arial" w:hAnsi="Arial" w:cs="Arial"/>
                      <w:b/>
                      <w:sz w:val="18"/>
                    </w:rPr>
                  </w:pPr>
                  <w:r w:rsidRPr="00DC0816">
                    <w:rPr>
                      <w:rFonts w:ascii="Arial" w:hAnsi="Arial" w:cs="Arial"/>
                      <w:b/>
                      <w:sz w:val="18"/>
                    </w:rPr>
                    <w:t>(V)</w:t>
                  </w:r>
                </w:p>
              </w:tc>
              <w:tc>
                <w:tcPr>
                  <w:tcW w:w="2127" w:type="dxa"/>
                  <w:tcBorders>
                    <w:top w:val="single" w:sz="12" w:space="0" w:color="auto"/>
                    <w:left w:val="single" w:sz="12" w:space="0" w:color="auto"/>
                    <w:bottom w:val="single" w:sz="12" w:space="0" w:color="auto"/>
                    <w:right w:val="single" w:sz="12" w:space="0" w:color="auto"/>
                  </w:tcBorders>
                  <w:shd w:val="pct15" w:color="auto" w:fill="auto"/>
                  <w:vAlign w:val="center"/>
                </w:tcPr>
                <w:p w14:paraId="6F1E7B7E" w14:textId="77777777" w:rsidR="00FB58CD" w:rsidRPr="00DC0816" w:rsidRDefault="00FB58CD" w:rsidP="00FB58CD">
                  <w:pPr>
                    <w:rPr>
                      <w:rFonts w:ascii="Arial" w:hAnsi="Arial" w:cs="Arial"/>
                      <w:b/>
                      <w:sz w:val="18"/>
                    </w:rPr>
                  </w:pPr>
                  <w:r w:rsidRPr="00DC0816">
                    <w:rPr>
                      <w:rFonts w:ascii="Arial" w:hAnsi="Arial" w:cs="Arial"/>
                      <w:b/>
                      <w:sz w:val="18"/>
                    </w:rPr>
                    <w:t>Messgleichspannung (V)</w:t>
                  </w:r>
                </w:p>
              </w:tc>
              <w:tc>
                <w:tcPr>
                  <w:tcW w:w="2126" w:type="dxa"/>
                  <w:tcBorders>
                    <w:top w:val="single" w:sz="12" w:space="0" w:color="auto"/>
                    <w:left w:val="single" w:sz="12" w:space="0" w:color="auto"/>
                    <w:bottom w:val="single" w:sz="12" w:space="0" w:color="auto"/>
                  </w:tcBorders>
                  <w:shd w:val="pct15" w:color="auto" w:fill="auto"/>
                  <w:vAlign w:val="center"/>
                </w:tcPr>
                <w:p w14:paraId="7F747D0B" w14:textId="77777777" w:rsidR="00FB58CD" w:rsidRPr="00DC0816" w:rsidRDefault="00FB58CD" w:rsidP="00FB58CD">
                  <w:pPr>
                    <w:rPr>
                      <w:rFonts w:ascii="Arial" w:hAnsi="Arial" w:cs="Arial"/>
                      <w:b/>
                      <w:sz w:val="18"/>
                    </w:rPr>
                  </w:pPr>
                  <w:r w:rsidRPr="00DC0816">
                    <w:rPr>
                      <w:rFonts w:ascii="Arial" w:hAnsi="Arial" w:cs="Arial"/>
                      <w:b/>
                      <w:sz w:val="18"/>
                    </w:rPr>
                    <w:t>Isolationswiderstand (MΩ)</w:t>
                  </w:r>
                </w:p>
              </w:tc>
            </w:tr>
            <w:tr w:rsidR="00FB58CD" w:rsidRPr="00DC0816" w14:paraId="4A5566E8" w14:textId="77777777" w:rsidTr="001509DB">
              <w:trPr>
                <w:trHeight w:val="178"/>
              </w:trPr>
              <w:tc>
                <w:tcPr>
                  <w:tcW w:w="3402" w:type="dxa"/>
                  <w:tcBorders>
                    <w:top w:val="single" w:sz="12" w:space="0" w:color="auto"/>
                    <w:right w:val="single" w:sz="12" w:space="0" w:color="auto"/>
                  </w:tcBorders>
                  <w:shd w:val="clear" w:color="auto" w:fill="auto"/>
                  <w:vAlign w:val="center"/>
                </w:tcPr>
                <w:p w14:paraId="6EC1CC31" w14:textId="77777777" w:rsidR="00FB58CD" w:rsidRPr="00DC0816" w:rsidRDefault="00FB58CD" w:rsidP="00FB58CD">
                  <w:pPr>
                    <w:rPr>
                      <w:rFonts w:ascii="Arial" w:hAnsi="Arial" w:cs="Arial"/>
                      <w:sz w:val="18"/>
                    </w:rPr>
                  </w:pPr>
                  <w:r w:rsidRPr="00DC0816">
                    <w:rPr>
                      <w:rFonts w:ascii="Arial" w:hAnsi="Arial" w:cs="Arial"/>
                      <w:sz w:val="18"/>
                    </w:rPr>
                    <w:t>SELV und PELV</w:t>
                  </w:r>
                </w:p>
              </w:tc>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1BC35450" w14:textId="77777777" w:rsidR="00FB58CD" w:rsidRPr="00DC0816" w:rsidRDefault="00FB58CD" w:rsidP="00FB58CD">
                  <w:pPr>
                    <w:rPr>
                      <w:rFonts w:ascii="Arial" w:hAnsi="Arial" w:cs="Arial"/>
                      <w:sz w:val="18"/>
                    </w:rPr>
                  </w:pPr>
                  <w:r w:rsidRPr="00DC0816">
                    <w:rPr>
                      <w:rFonts w:ascii="Arial" w:hAnsi="Arial" w:cs="Arial"/>
                      <w:sz w:val="18"/>
                    </w:rPr>
                    <w:t>250</w:t>
                  </w:r>
                </w:p>
              </w:tc>
              <w:tc>
                <w:tcPr>
                  <w:tcW w:w="2126" w:type="dxa"/>
                  <w:tcBorders>
                    <w:top w:val="single" w:sz="12" w:space="0" w:color="auto"/>
                    <w:left w:val="single" w:sz="12" w:space="0" w:color="auto"/>
                  </w:tcBorders>
                  <w:shd w:val="clear" w:color="auto" w:fill="auto"/>
                  <w:vAlign w:val="center"/>
                </w:tcPr>
                <w:p w14:paraId="2F8632BE" w14:textId="77777777" w:rsidR="00FB58CD" w:rsidRPr="00DC0816" w:rsidRDefault="00FB58CD" w:rsidP="00FB58CD">
                  <w:pPr>
                    <w:rPr>
                      <w:rFonts w:ascii="Arial" w:hAnsi="Arial" w:cs="Arial"/>
                      <w:sz w:val="18"/>
                    </w:rPr>
                  </w:pPr>
                  <w:r w:rsidRPr="00DC0816">
                    <w:rPr>
                      <w:rFonts w:ascii="Arial" w:hAnsi="Arial" w:cs="Arial"/>
                      <w:sz w:val="18"/>
                    </w:rPr>
                    <w:t>≥ 0,5</w:t>
                  </w:r>
                </w:p>
              </w:tc>
            </w:tr>
            <w:tr w:rsidR="00FB58CD" w:rsidRPr="00DC0816" w14:paraId="6165AB02" w14:textId="77777777" w:rsidTr="001509DB">
              <w:trPr>
                <w:trHeight w:val="125"/>
              </w:trPr>
              <w:tc>
                <w:tcPr>
                  <w:tcW w:w="3402" w:type="dxa"/>
                  <w:tcBorders>
                    <w:right w:val="single" w:sz="12" w:space="0" w:color="auto"/>
                  </w:tcBorders>
                  <w:shd w:val="clear" w:color="auto" w:fill="auto"/>
                  <w:vAlign w:val="center"/>
                </w:tcPr>
                <w:p w14:paraId="4959C1D9" w14:textId="77777777" w:rsidR="00FB58CD" w:rsidRPr="00DC0816" w:rsidRDefault="00FB58CD" w:rsidP="00FB58CD">
                  <w:pPr>
                    <w:rPr>
                      <w:rFonts w:ascii="Arial" w:hAnsi="Arial" w:cs="Arial"/>
                      <w:sz w:val="18"/>
                    </w:rPr>
                  </w:pPr>
                  <w:r w:rsidRPr="00DC0816">
                    <w:rPr>
                      <w:rFonts w:ascii="Arial" w:hAnsi="Arial" w:cs="Arial"/>
                      <w:sz w:val="18"/>
                    </w:rPr>
                    <w:t>Bis einschließlich 500 V sowie FELV</w:t>
                  </w:r>
                </w:p>
              </w:tc>
              <w:tc>
                <w:tcPr>
                  <w:tcW w:w="2127" w:type="dxa"/>
                  <w:tcBorders>
                    <w:top w:val="single" w:sz="6" w:space="0" w:color="auto"/>
                    <w:left w:val="single" w:sz="12" w:space="0" w:color="auto"/>
                    <w:bottom w:val="single" w:sz="6" w:space="0" w:color="auto"/>
                    <w:right w:val="single" w:sz="12" w:space="0" w:color="auto"/>
                  </w:tcBorders>
                  <w:shd w:val="clear" w:color="auto" w:fill="auto"/>
                  <w:vAlign w:val="center"/>
                </w:tcPr>
                <w:p w14:paraId="136E8D6F" w14:textId="77777777" w:rsidR="00FB58CD" w:rsidRPr="00DC0816" w:rsidRDefault="00FB58CD" w:rsidP="00FB58CD">
                  <w:pPr>
                    <w:rPr>
                      <w:rFonts w:ascii="Arial" w:hAnsi="Arial" w:cs="Arial"/>
                      <w:sz w:val="18"/>
                    </w:rPr>
                  </w:pPr>
                  <w:r w:rsidRPr="00DC0816">
                    <w:rPr>
                      <w:rFonts w:ascii="Arial" w:hAnsi="Arial" w:cs="Arial"/>
                      <w:sz w:val="18"/>
                    </w:rPr>
                    <w:t>500</w:t>
                  </w:r>
                </w:p>
              </w:tc>
              <w:tc>
                <w:tcPr>
                  <w:tcW w:w="2126" w:type="dxa"/>
                  <w:tcBorders>
                    <w:left w:val="single" w:sz="12" w:space="0" w:color="auto"/>
                  </w:tcBorders>
                  <w:shd w:val="clear" w:color="auto" w:fill="auto"/>
                  <w:vAlign w:val="center"/>
                </w:tcPr>
                <w:p w14:paraId="13348882" w14:textId="77777777" w:rsidR="00FB58CD" w:rsidRPr="00DC0816" w:rsidRDefault="00FB58CD" w:rsidP="00FB58CD">
                  <w:pPr>
                    <w:rPr>
                      <w:rFonts w:ascii="Arial" w:hAnsi="Arial" w:cs="Arial"/>
                      <w:sz w:val="18"/>
                    </w:rPr>
                  </w:pPr>
                  <w:r w:rsidRPr="00DC0816">
                    <w:rPr>
                      <w:rFonts w:ascii="Arial" w:hAnsi="Arial" w:cs="Arial"/>
                      <w:sz w:val="18"/>
                    </w:rPr>
                    <w:t>≥ 1,0</w:t>
                  </w:r>
                </w:p>
              </w:tc>
            </w:tr>
            <w:tr w:rsidR="00FB58CD" w:rsidRPr="00DC0816" w14:paraId="18AAC0BA" w14:textId="77777777" w:rsidTr="001509DB">
              <w:trPr>
                <w:trHeight w:val="71"/>
              </w:trPr>
              <w:tc>
                <w:tcPr>
                  <w:tcW w:w="3402" w:type="dxa"/>
                  <w:tcBorders>
                    <w:right w:val="single" w:sz="12" w:space="0" w:color="auto"/>
                  </w:tcBorders>
                  <w:shd w:val="clear" w:color="auto" w:fill="auto"/>
                  <w:vAlign w:val="center"/>
                </w:tcPr>
                <w:p w14:paraId="145E4605" w14:textId="77777777" w:rsidR="00FB58CD" w:rsidRPr="00DC0816" w:rsidRDefault="00FB58CD" w:rsidP="00FB58CD">
                  <w:pPr>
                    <w:rPr>
                      <w:rFonts w:ascii="Arial" w:hAnsi="Arial" w:cs="Arial"/>
                      <w:sz w:val="18"/>
                    </w:rPr>
                  </w:pPr>
                  <w:r w:rsidRPr="00DC0816">
                    <w:rPr>
                      <w:rFonts w:ascii="Arial" w:hAnsi="Arial" w:cs="Arial"/>
                      <w:sz w:val="18"/>
                    </w:rPr>
                    <w:t>Über 500 V</w:t>
                  </w:r>
                </w:p>
              </w:tc>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7FB0DC91" w14:textId="77777777" w:rsidR="00FB58CD" w:rsidRPr="00DC0816" w:rsidRDefault="00FB58CD" w:rsidP="00FB58CD">
                  <w:pPr>
                    <w:rPr>
                      <w:rFonts w:ascii="Arial" w:hAnsi="Arial" w:cs="Arial"/>
                      <w:sz w:val="18"/>
                    </w:rPr>
                  </w:pPr>
                  <w:r w:rsidRPr="00DC0816">
                    <w:rPr>
                      <w:rFonts w:ascii="Arial" w:hAnsi="Arial" w:cs="Arial"/>
                      <w:sz w:val="18"/>
                    </w:rPr>
                    <w:t>1000</w:t>
                  </w:r>
                </w:p>
              </w:tc>
              <w:tc>
                <w:tcPr>
                  <w:tcW w:w="2126" w:type="dxa"/>
                  <w:tcBorders>
                    <w:left w:val="single" w:sz="12" w:space="0" w:color="auto"/>
                  </w:tcBorders>
                  <w:shd w:val="clear" w:color="auto" w:fill="auto"/>
                  <w:vAlign w:val="center"/>
                </w:tcPr>
                <w:p w14:paraId="3F0AB411" w14:textId="77777777" w:rsidR="00FB58CD" w:rsidRPr="00DC0816" w:rsidRDefault="00FB58CD" w:rsidP="00FB58CD">
                  <w:pPr>
                    <w:rPr>
                      <w:rFonts w:ascii="Arial" w:hAnsi="Arial" w:cs="Arial"/>
                      <w:sz w:val="18"/>
                    </w:rPr>
                  </w:pPr>
                  <w:r w:rsidRPr="00DC0816">
                    <w:rPr>
                      <w:rFonts w:ascii="Arial" w:hAnsi="Arial" w:cs="Arial"/>
                      <w:sz w:val="18"/>
                    </w:rPr>
                    <w:t>≥ 1,0</w:t>
                  </w:r>
                </w:p>
              </w:tc>
            </w:tr>
          </w:tbl>
          <w:p w14:paraId="69B05D29" w14:textId="77777777" w:rsidR="00FB58CD" w:rsidRPr="009013A2" w:rsidRDefault="00FB58CD" w:rsidP="00FB58CD">
            <w:pPr>
              <w:rPr>
                <w:rFonts w:ascii="Arial" w:hAnsi="Arial"/>
              </w:rPr>
            </w:pPr>
          </w:p>
          <w:p w14:paraId="2DF2D393" w14:textId="2D6C0D49" w:rsidR="00FB58CD" w:rsidRDefault="00FB58CD" w:rsidP="00FB58CD">
            <w:pPr>
              <w:ind w:left="360"/>
              <w:rPr>
                <w:rFonts w:ascii="Arial" w:hAnsi="Arial"/>
              </w:rPr>
            </w:pPr>
            <w:r w:rsidRPr="009013A2">
              <w:rPr>
                <w:rFonts w:ascii="Arial" w:hAnsi="Arial"/>
                <w:b/>
              </w:rPr>
              <w:t>Achtung!</w:t>
            </w:r>
            <w:r w:rsidRPr="009013A2">
              <w:rPr>
                <w:rFonts w:ascii="Arial" w:hAnsi="Arial"/>
              </w:rPr>
              <w:t xml:space="preserve"> Überspannungsschutzgeräte vor der Messung abklemmen oder die Messspannung unter den Ansprechwert der Geräte herabsetzen.</w:t>
            </w:r>
          </w:p>
          <w:p w14:paraId="254662C4" w14:textId="77777777" w:rsidR="00FB58CD" w:rsidRDefault="00FB58CD" w:rsidP="00FB58CD">
            <w:pPr>
              <w:ind w:left="360"/>
              <w:rPr>
                <w:rFonts w:ascii="Arial" w:hAnsi="Arial"/>
              </w:rPr>
            </w:pPr>
          </w:p>
          <w:p w14:paraId="2F14CEF4" w14:textId="77777777" w:rsidR="00FB58CD" w:rsidRPr="0064710B" w:rsidRDefault="00FB58CD" w:rsidP="00FB58CD">
            <w:pPr>
              <w:numPr>
                <w:ilvl w:val="0"/>
                <w:numId w:val="11"/>
              </w:numPr>
              <w:ind w:left="351" w:hanging="357"/>
              <w:rPr>
                <w:rFonts w:ascii="Arial" w:hAnsi="Arial"/>
                <w:b/>
                <w:i/>
              </w:rPr>
            </w:pPr>
            <w:r w:rsidRPr="0064710B">
              <w:rPr>
                <w:rFonts w:ascii="Arial" w:hAnsi="Arial"/>
                <w:b/>
                <w:i/>
              </w:rPr>
              <w:t>Überprüfung des Schutzes durch automatische Abschaltung</w:t>
            </w:r>
            <w:r>
              <w:rPr>
                <w:rFonts w:ascii="Arial" w:hAnsi="Arial"/>
                <w:b/>
                <w:i/>
              </w:rPr>
              <w:t xml:space="preserve"> (RCD)</w:t>
            </w:r>
          </w:p>
          <w:p w14:paraId="4C54250E" w14:textId="4A94D7D7" w:rsidR="00FB58CD" w:rsidRPr="00C03984" w:rsidRDefault="00FB58CD" w:rsidP="00FB58CD">
            <w:pPr>
              <w:pStyle w:val="Listenabsatz"/>
              <w:numPr>
                <w:ilvl w:val="0"/>
                <w:numId w:val="10"/>
              </w:numPr>
              <w:rPr>
                <w:rFonts w:ascii="Arial" w:hAnsi="Arial" w:cs="Arial"/>
              </w:rPr>
            </w:pPr>
            <w:r>
              <w:rPr>
                <w:rFonts w:ascii="Arial" w:hAnsi="Arial" w:cs="Arial"/>
              </w:rPr>
              <w:t xml:space="preserve">Bei Fehlerstrom-Schutzeinrichtungen vom </w:t>
            </w:r>
            <w:r w:rsidRPr="00F8379B">
              <w:rPr>
                <w:rFonts w:ascii="Arial" w:hAnsi="Arial" w:cs="Arial"/>
                <w:b/>
              </w:rPr>
              <w:t>Typ A</w:t>
            </w:r>
            <w:r>
              <w:rPr>
                <w:rFonts w:ascii="Arial" w:hAnsi="Arial" w:cs="Arial"/>
              </w:rPr>
              <w:t>:</w:t>
            </w:r>
            <w:r>
              <w:rPr>
                <w:rFonts w:ascii="Arial" w:hAnsi="Arial" w:cs="Arial"/>
              </w:rPr>
              <w:br/>
            </w:r>
            <w:r w:rsidRPr="00C03984">
              <w:rPr>
                <w:rFonts w:ascii="Arial" w:hAnsi="Arial" w:cs="Arial"/>
              </w:rPr>
              <w:t>Messung des Auslösestroms (I</w:t>
            </w:r>
            <w:r w:rsidRPr="00C03984">
              <w:rPr>
                <w:rFonts w:ascii="Arial" w:hAnsi="Arial" w:cs="Arial"/>
                <w:vertAlign w:val="subscript"/>
              </w:rPr>
              <w:t>∆</w:t>
            </w:r>
            <w:r w:rsidRPr="00C03984">
              <w:rPr>
                <w:rFonts w:ascii="Arial" w:hAnsi="Arial" w:cs="Arial"/>
              </w:rPr>
              <w:t xml:space="preserve"> in mA). Die Fehlerstrom</w:t>
            </w:r>
            <w:r>
              <w:rPr>
                <w:rFonts w:ascii="Arial" w:hAnsi="Arial" w:cs="Arial"/>
              </w:rPr>
              <w:t>-S</w:t>
            </w:r>
            <w:r w:rsidRPr="00C03984">
              <w:rPr>
                <w:rFonts w:ascii="Arial" w:hAnsi="Arial" w:cs="Arial"/>
              </w:rPr>
              <w:t xml:space="preserve">chutzeinrichtung muss </w:t>
            </w:r>
            <w:r>
              <w:rPr>
                <w:rFonts w:ascii="Arial" w:hAnsi="Arial" w:cs="Arial"/>
              </w:rPr>
              <w:t>zwischen 50% und 100%</w:t>
            </w:r>
            <w:r w:rsidRPr="00C03984">
              <w:rPr>
                <w:rFonts w:ascii="Arial" w:hAnsi="Arial" w:cs="Arial"/>
              </w:rPr>
              <w:t xml:space="preserve"> des Bemessungsdifferenzstroms I</w:t>
            </w:r>
            <w:r w:rsidRPr="00C03984">
              <w:rPr>
                <w:rFonts w:ascii="Arial" w:hAnsi="Arial" w:cs="Arial"/>
                <w:vertAlign w:val="subscript"/>
              </w:rPr>
              <w:t>ΔN</w:t>
            </w:r>
            <w:r w:rsidRPr="00C03984">
              <w:rPr>
                <w:rFonts w:ascii="Arial" w:hAnsi="Arial" w:cs="Arial"/>
              </w:rPr>
              <w:t xml:space="preserve"> </w:t>
            </w:r>
            <w:r>
              <w:rPr>
                <w:rFonts w:ascii="Arial" w:hAnsi="Arial" w:cs="Arial"/>
              </w:rPr>
              <w:t xml:space="preserve">bei einem sinusförmigen Fehlerstrom bzw. zwischen 35% und 140% bei einem pulsierenden Gleichfehlerstrom </w:t>
            </w:r>
            <w:r w:rsidRPr="00C03984">
              <w:rPr>
                <w:rFonts w:ascii="Arial" w:hAnsi="Arial" w:cs="Arial"/>
              </w:rPr>
              <w:t>auslösen.</w:t>
            </w:r>
            <w:r>
              <w:rPr>
                <w:rFonts w:ascii="Arial" w:hAnsi="Arial" w:cs="Arial"/>
              </w:rPr>
              <w:t xml:space="preserve"> Praxiswerte mit einem sinusförmigen Fehlerstrom bei einem </w:t>
            </w:r>
            <w:r w:rsidRPr="00C03984">
              <w:rPr>
                <w:rFonts w:ascii="Arial" w:hAnsi="Arial" w:cs="Arial"/>
              </w:rPr>
              <w:t>I</w:t>
            </w:r>
            <w:r w:rsidRPr="00C03984">
              <w:rPr>
                <w:rFonts w:ascii="Arial" w:hAnsi="Arial" w:cs="Arial"/>
                <w:vertAlign w:val="subscript"/>
              </w:rPr>
              <w:t>ΔN</w:t>
            </w:r>
            <w:r>
              <w:rPr>
                <w:rFonts w:ascii="Arial" w:hAnsi="Arial" w:cs="Arial"/>
                <w:vertAlign w:val="subscript"/>
              </w:rPr>
              <w:t xml:space="preserve"> </w:t>
            </w:r>
            <w:r w:rsidRPr="00DA59B6">
              <w:rPr>
                <w:rFonts w:ascii="Arial" w:hAnsi="Arial" w:cs="Arial"/>
              </w:rPr>
              <w:t>von 30 mA</w:t>
            </w:r>
            <w:r>
              <w:rPr>
                <w:rFonts w:ascii="Arial" w:hAnsi="Arial" w:cs="Arial"/>
              </w:rPr>
              <w:t xml:space="preserve"> liegen </w:t>
            </w:r>
            <w:r w:rsidRPr="00DA59B6">
              <w:rPr>
                <w:rFonts w:ascii="Arial" w:hAnsi="Arial" w:cs="Arial"/>
              </w:rPr>
              <w:t xml:space="preserve">zwischen </w:t>
            </w:r>
            <w:r w:rsidRPr="00C03984">
              <w:rPr>
                <w:rFonts w:ascii="Arial" w:hAnsi="Arial" w:cs="Arial"/>
              </w:rPr>
              <w:t>I</w:t>
            </w:r>
            <w:r w:rsidRPr="00C03984">
              <w:rPr>
                <w:rFonts w:ascii="Arial" w:hAnsi="Arial" w:cs="Arial"/>
                <w:vertAlign w:val="subscript"/>
              </w:rPr>
              <w:t>∆</w:t>
            </w:r>
            <w:r w:rsidRPr="00DA59B6">
              <w:rPr>
                <w:rFonts w:ascii="Arial" w:hAnsi="Arial" w:cs="Arial"/>
              </w:rPr>
              <w:t xml:space="preserve"> </w:t>
            </w:r>
            <w:r>
              <w:rPr>
                <w:rFonts w:ascii="Arial" w:hAnsi="Arial" w:cs="Arial"/>
              </w:rPr>
              <w:t xml:space="preserve">18 und 23 mA </w:t>
            </w:r>
          </w:p>
          <w:p w14:paraId="531E6FB0" w14:textId="253776F3" w:rsidR="00FB58CD" w:rsidRPr="00637D1E" w:rsidRDefault="00FB58CD" w:rsidP="00FB58CD">
            <w:pPr>
              <w:pStyle w:val="Listenabsatz"/>
              <w:numPr>
                <w:ilvl w:val="0"/>
                <w:numId w:val="10"/>
              </w:numPr>
              <w:rPr>
                <w:rFonts w:ascii="Arial" w:hAnsi="Arial" w:cs="Arial"/>
              </w:rPr>
            </w:pPr>
            <w:r w:rsidRPr="00C03984">
              <w:rPr>
                <w:rFonts w:ascii="Arial" w:hAnsi="Arial" w:cs="Arial"/>
              </w:rPr>
              <w:t>Messung der Auslösezeit (</w:t>
            </w:r>
            <w:proofErr w:type="spellStart"/>
            <w:r w:rsidRPr="00C03984">
              <w:rPr>
                <w:rFonts w:ascii="Arial" w:hAnsi="Arial" w:cs="Arial"/>
              </w:rPr>
              <w:t>t</w:t>
            </w:r>
            <w:r w:rsidRPr="00C03984">
              <w:rPr>
                <w:rFonts w:ascii="Arial" w:hAnsi="Arial" w:cs="Arial"/>
                <w:vertAlign w:val="subscript"/>
              </w:rPr>
              <w:t>a</w:t>
            </w:r>
            <w:proofErr w:type="spellEnd"/>
            <w:r w:rsidRPr="00C03984">
              <w:rPr>
                <w:rFonts w:ascii="Arial" w:hAnsi="Arial" w:cs="Arial"/>
              </w:rPr>
              <w:t xml:space="preserve"> in </w:t>
            </w:r>
            <w:proofErr w:type="spellStart"/>
            <w:r w:rsidRPr="00C03984">
              <w:rPr>
                <w:rFonts w:ascii="Arial" w:hAnsi="Arial" w:cs="Arial"/>
              </w:rPr>
              <w:t>ms</w:t>
            </w:r>
            <w:proofErr w:type="spellEnd"/>
            <w:r w:rsidRPr="00C03984">
              <w:rPr>
                <w:rFonts w:ascii="Arial" w:hAnsi="Arial" w:cs="Arial"/>
              </w:rPr>
              <w:t>). Die Fehlerstrom</w:t>
            </w:r>
            <w:r>
              <w:rPr>
                <w:rFonts w:ascii="Arial" w:hAnsi="Arial" w:cs="Arial"/>
              </w:rPr>
              <w:t>-S</w:t>
            </w:r>
            <w:r w:rsidRPr="00C03984">
              <w:rPr>
                <w:rFonts w:ascii="Arial" w:hAnsi="Arial" w:cs="Arial"/>
              </w:rPr>
              <w:t>chutzeinrichtung muss innerhalb der vorgeschriebenen Auslösezeiten</w:t>
            </w:r>
            <w:r>
              <w:rPr>
                <w:rFonts w:ascii="Arial" w:hAnsi="Arial" w:cs="Arial"/>
              </w:rPr>
              <w:t>, siehe folgende Tabelle,</w:t>
            </w:r>
            <w:r w:rsidRPr="00C03984">
              <w:rPr>
                <w:rFonts w:ascii="Arial" w:hAnsi="Arial" w:cs="Arial"/>
              </w:rPr>
              <w:t xml:space="preserve"> </w:t>
            </w:r>
            <w:r>
              <w:rPr>
                <w:rFonts w:ascii="Arial" w:hAnsi="Arial" w:cs="Arial"/>
              </w:rPr>
              <w:t xml:space="preserve">auslösen. Praxiswerte bei einem RCD Typ A mit einem </w:t>
            </w:r>
            <w:r w:rsidRPr="00C03984">
              <w:rPr>
                <w:rFonts w:ascii="Arial" w:hAnsi="Arial" w:cs="Arial"/>
              </w:rPr>
              <w:t>I</w:t>
            </w:r>
            <w:r w:rsidRPr="00C03984">
              <w:rPr>
                <w:rFonts w:ascii="Arial" w:hAnsi="Arial" w:cs="Arial"/>
                <w:vertAlign w:val="subscript"/>
              </w:rPr>
              <w:t>ΔN</w:t>
            </w:r>
            <w:r>
              <w:rPr>
                <w:rFonts w:ascii="Arial" w:hAnsi="Arial" w:cs="Arial"/>
                <w:vertAlign w:val="subscript"/>
              </w:rPr>
              <w:t xml:space="preserve"> </w:t>
            </w:r>
            <w:r w:rsidRPr="00134543">
              <w:rPr>
                <w:rFonts w:ascii="Arial" w:hAnsi="Arial" w:cs="Arial"/>
              </w:rPr>
              <w:t>von 30 mA</w:t>
            </w:r>
            <w:r>
              <w:rPr>
                <w:rFonts w:ascii="Arial" w:hAnsi="Arial" w:cs="Arial"/>
              </w:rPr>
              <w:t xml:space="preserve"> liegen </w:t>
            </w:r>
            <w:r w:rsidRPr="00DA59B6">
              <w:rPr>
                <w:rFonts w:ascii="Arial" w:hAnsi="Arial" w:cs="Arial"/>
              </w:rPr>
              <w:t xml:space="preserve">zwischen </w:t>
            </w:r>
            <w:proofErr w:type="spellStart"/>
            <w:r w:rsidRPr="00C03984">
              <w:rPr>
                <w:rFonts w:ascii="Arial" w:hAnsi="Arial" w:cs="Arial"/>
              </w:rPr>
              <w:t>t</w:t>
            </w:r>
            <w:r w:rsidRPr="00C03984">
              <w:rPr>
                <w:rFonts w:ascii="Arial" w:hAnsi="Arial" w:cs="Arial"/>
                <w:vertAlign w:val="subscript"/>
              </w:rPr>
              <w:t>a</w:t>
            </w:r>
            <w:proofErr w:type="spellEnd"/>
            <w:r w:rsidRPr="00134543">
              <w:rPr>
                <w:rFonts w:ascii="Arial" w:hAnsi="Arial" w:cs="Arial"/>
              </w:rPr>
              <w:t xml:space="preserve"> </w:t>
            </w:r>
            <w:r>
              <w:rPr>
                <w:rFonts w:ascii="Arial" w:hAnsi="Arial" w:cs="Arial"/>
              </w:rPr>
              <w:t xml:space="preserve">20 und 50 </w:t>
            </w:r>
            <w:proofErr w:type="spellStart"/>
            <w:r>
              <w:rPr>
                <w:rFonts w:ascii="Arial" w:hAnsi="Arial" w:cs="Arial"/>
              </w:rPr>
              <w:t>ms.</w:t>
            </w:r>
            <w:proofErr w:type="spellEnd"/>
          </w:p>
          <w:tbl>
            <w:tblPr>
              <w:tblW w:w="0" w:type="auto"/>
              <w:tblInd w:w="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0"/>
              <w:gridCol w:w="827"/>
              <w:gridCol w:w="827"/>
              <w:gridCol w:w="828"/>
              <w:gridCol w:w="827"/>
              <w:gridCol w:w="827"/>
              <w:gridCol w:w="828"/>
            </w:tblGrid>
            <w:tr w:rsidR="00FB58CD" w:rsidRPr="00DC0816" w14:paraId="20AD8BBA" w14:textId="77777777" w:rsidTr="001509DB">
              <w:trPr>
                <w:cantSplit/>
                <w:trHeight w:val="167"/>
                <w:tblHeader/>
              </w:trPr>
              <w:tc>
                <w:tcPr>
                  <w:tcW w:w="1930" w:type="dxa"/>
                  <w:vMerge w:val="restart"/>
                  <w:tcBorders>
                    <w:top w:val="single" w:sz="12" w:space="0" w:color="auto"/>
                    <w:right w:val="single" w:sz="12" w:space="0" w:color="auto"/>
                  </w:tcBorders>
                  <w:shd w:val="pct15" w:color="auto" w:fill="auto"/>
                  <w:vAlign w:val="center"/>
                </w:tcPr>
                <w:p w14:paraId="51AF9877" w14:textId="77777777" w:rsidR="00FB58CD" w:rsidRPr="00DC0816" w:rsidRDefault="00FB58CD" w:rsidP="00FB58CD">
                  <w:pPr>
                    <w:pStyle w:val="PLTFArial10fettzent1alleTab"/>
                    <w:keepNext/>
                    <w:keepLines/>
                    <w:widowControl/>
                    <w:spacing w:before="40" w:after="40"/>
                    <w:rPr>
                      <w:sz w:val="16"/>
                      <w:szCs w:val="18"/>
                    </w:rPr>
                  </w:pPr>
                  <w:r w:rsidRPr="00DC0816">
                    <w:rPr>
                      <w:snapToGrid w:val="0"/>
                      <w:sz w:val="16"/>
                      <w:szCs w:val="18"/>
                      <w:lang w:eastAsia="de-DE"/>
                    </w:rPr>
                    <w:lastRenderedPageBreak/>
                    <w:t>System</w:t>
                  </w:r>
                </w:p>
              </w:tc>
              <w:tc>
                <w:tcPr>
                  <w:tcW w:w="1654" w:type="dxa"/>
                  <w:gridSpan w:val="2"/>
                  <w:tcBorders>
                    <w:top w:val="single" w:sz="12" w:space="0" w:color="auto"/>
                    <w:left w:val="single" w:sz="12" w:space="0" w:color="auto"/>
                    <w:bottom w:val="single" w:sz="2" w:space="0" w:color="auto"/>
                    <w:right w:val="single" w:sz="12" w:space="0" w:color="auto"/>
                  </w:tcBorders>
                  <w:shd w:val="pct15" w:color="auto" w:fill="auto"/>
                  <w:vAlign w:val="center"/>
                </w:tcPr>
                <w:p w14:paraId="5878EBCA" w14:textId="77777777" w:rsidR="00FB58CD" w:rsidRPr="00DC0816" w:rsidRDefault="00FB58CD" w:rsidP="00FB58CD">
                  <w:pPr>
                    <w:pStyle w:val="PLTFArial10fettzent1alleTab"/>
                    <w:keepNext/>
                    <w:keepLines/>
                    <w:widowControl/>
                    <w:spacing w:before="40" w:after="40"/>
                    <w:rPr>
                      <w:sz w:val="16"/>
                      <w:szCs w:val="18"/>
                    </w:rPr>
                  </w:pPr>
                  <w:r w:rsidRPr="00DC0816">
                    <w:rPr>
                      <w:sz w:val="16"/>
                      <w:szCs w:val="18"/>
                    </w:rPr>
                    <w:t xml:space="preserve">120 V &lt; </w:t>
                  </w:r>
                  <w:r w:rsidRPr="00DC0816">
                    <w:rPr>
                      <w:i/>
                      <w:sz w:val="16"/>
                      <w:szCs w:val="18"/>
                    </w:rPr>
                    <w:t>U</w:t>
                  </w:r>
                  <w:r w:rsidRPr="00DC0816">
                    <w:rPr>
                      <w:sz w:val="16"/>
                      <w:szCs w:val="18"/>
                      <w:vertAlign w:val="subscript"/>
                    </w:rPr>
                    <w:t>0</w:t>
                  </w:r>
                  <w:r w:rsidRPr="00DC0816">
                    <w:rPr>
                      <w:sz w:val="16"/>
                      <w:szCs w:val="18"/>
                    </w:rPr>
                    <w:t xml:space="preserve"> </w:t>
                  </w:r>
                  <w:r w:rsidRPr="00DC0816">
                    <w:rPr>
                      <w:rFonts w:cs="Arial"/>
                      <w:sz w:val="16"/>
                      <w:szCs w:val="18"/>
                    </w:rPr>
                    <w:t>≤</w:t>
                  </w:r>
                  <w:r w:rsidRPr="00DC0816">
                    <w:rPr>
                      <w:sz w:val="16"/>
                      <w:szCs w:val="18"/>
                    </w:rPr>
                    <w:t xml:space="preserve"> 230 V</w:t>
                  </w:r>
                </w:p>
              </w:tc>
              <w:tc>
                <w:tcPr>
                  <w:tcW w:w="1655" w:type="dxa"/>
                  <w:gridSpan w:val="2"/>
                  <w:tcBorders>
                    <w:top w:val="single" w:sz="12" w:space="0" w:color="auto"/>
                    <w:left w:val="single" w:sz="12" w:space="0" w:color="auto"/>
                    <w:bottom w:val="single" w:sz="2" w:space="0" w:color="auto"/>
                  </w:tcBorders>
                  <w:shd w:val="pct15" w:color="auto" w:fill="auto"/>
                  <w:vAlign w:val="center"/>
                </w:tcPr>
                <w:p w14:paraId="31FA8711" w14:textId="77777777" w:rsidR="00FB58CD" w:rsidRPr="00DC0816" w:rsidRDefault="00FB58CD" w:rsidP="00FB58CD">
                  <w:pPr>
                    <w:pStyle w:val="PLTFArial10fettzent1alleTab"/>
                    <w:keepNext/>
                    <w:keepLines/>
                    <w:widowControl/>
                    <w:spacing w:before="40" w:after="40"/>
                    <w:rPr>
                      <w:sz w:val="16"/>
                      <w:szCs w:val="18"/>
                    </w:rPr>
                  </w:pPr>
                  <w:r w:rsidRPr="00DC0816">
                    <w:rPr>
                      <w:sz w:val="16"/>
                      <w:szCs w:val="18"/>
                    </w:rPr>
                    <w:t xml:space="preserve">230 V &lt; </w:t>
                  </w:r>
                  <w:r w:rsidRPr="00DC0816">
                    <w:rPr>
                      <w:i/>
                      <w:sz w:val="16"/>
                      <w:szCs w:val="18"/>
                    </w:rPr>
                    <w:t>U</w:t>
                  </w:r>
                  <w:r w:rsidRPr="00DC0816">
                    <w:rPr>
                      <w:sz w:val="16"/>
                      <w:szCs w:val="18"/>
                      <w:vertAlign w:val="subscript"/>
                    </w:rPr>
                    <w:t>0</w:t>
                  </w:r>
                  <w:r w:rsidRPr="00DC0816">
                    <w:rPr>
                      <w:sz w:val="16"/>
                      <w:szCs w:val="18"/>
                    </w:rPr>
                    <w:t xml:space="preserve"> </w:t>
                  </w:r>
                  <w:r w:rsidRPr="00DC0816">
                    <w:rPr>
                      <w:rFonts w:cs="Arial"/>
                      <w:sz w:val="16"/>
                      <w:szCs w:val="18"/>
                    </w:rPr>
                    <w:t>≤</w:t>
                  </w:r>
                  <w:r w:rsidRPr="00DC0816">
                    <w:rPr>
                      <w:sz w:val="16"/>
                      <w:szCs w:val="18"/>
                    </w:rPr>
                    <w:t xml:space="preserve"> 400 V</w:t>
                  </w:r>
                </w:p>
              </w:tc>
              <w:tc>
                <w:tcPr>
                  <w:tcW w:w="1655" w:type="dxa"/>
                  <w:gridSpan w:val="2"/>
                  <w:tcBorders>
                    <w:top w:val="single" w:sz="12" w:space="0" w:color="auto"/>
                    <w:left w:val="single" w:sz="12" w:space="0" w:color="auto"/>
                    <w:bottom w:val="single" w:sz="2" w:space="0" w:color="auto"/>
                  </w:tcBorders>
                  <w:shd w:val="pct15" w:color="auto" w:fill="auto"/>
                  <w:vAlign w:val="center"/>
                </w:tcPr>
                <w:p w14:paraId="731C531E" w14:textId="77777777" w:rsidR="00FB58CD" w:rsidRPr="00DC0816" w:rsidRDefault="00FB58CD" w:rsidP="00FB58CD">
                  <w:pPr>
                    <w:pStyle w:val="PLTFArial10fettzent1alleTab"/>
                    <w:keepNext/>
                    <w:keepLines/>
                    <w:widowControl/>
                    <w:spacing w:before="40" w:after="40"/>
                    <w:rPr>
                      <w:sz w:val="16"/>
                      <w:szCs w:val="18"/>
                    </w:rPr>
                  </w:pPr>
                  <w:r w:rsidRPr="00DC0816">
                    <w:rPr>
                      <w:i/>
                      <w:sz w:val="16"/>
                      <w:szCs w:val="18"/>
                    </w:rPr>
                    <w:t>U</w:t>
                  </w:r>
                  <w:r w:rsidRPr="00DC0816">
                    <w:rPr>
                      <w:sz w:val="16"/>
                      <w:szCs w:val="18"/>
                      <w:vertAlign w:val="subscript"/>
                    </w:rPr>
                    <w:t>0</w:t>
                  </w:r>
                  <w:r w:rsidRPr="00DC0816">
                    <w:rPr>
                      <w:sz w:val="16"/>
                      <w:szCs w:val="18"/>
                    </w:rPr>
                    <w:t xml:space="preserve"> </w:t>
                  </w:r>
                  <w:r w:rsidRPr="00DC0816">
                    <w:rPr>
                      <w:rFonts w:cs="Arial"/>
                      <w:sz w:val="16"/>
                      <w:szCs w:val="18"/>
                    </w:rPr>
                    <w:t>&gt;</w:t>
                  </w:r>
                  <w:r w:rsidRPr="00DC0816">
                    <w:rPr>
                      <w:sz w:val="16"/>
                      <w:szCs w:val="18"/>
                    </w:rPr>
                    <w:t xml:space="preserve"> 400 V</w:t>
                  </w:r>
                </w:p>
              </w:tc>
            </w:tr>
            <w:tr w:rsidR="00FB58CD" w:rsidRPr="00DC0816" w14:paraId="290005CC" w14:textId="77777777" w:rsidTr="001509DB">
              <w:trPr>
                <w:cantSplit/>
                <w:trHeight w:val="58"/>
                <w:tblHeader/>
              </w:trPr>
              <w:tc>
                <w:tcPr>
                  <w:tcW w:w="1930" w:type="dxa"/>
                  <w:vMerge/>
                  <w:tcBorders>
                    <w:bottom w:val="single" w:sz="12" w:space="0" w:color="auto"/>
                    <w:right w:val="single" w:sz="12" w:space="0" w:color="auto"/>
                  </w:tcBorders>
                  <w:shd w:val="pct15" w:color="auto" w:fill="auto"/>
                  <w:vAlign w:val="bottom"/>
                </w:tcPr>
                <w:p w14:paraId="3CD632B7" w14:textId="77777777" w:rsidR="00FB58CD" w:rsidRPr="00DC0816" w:rsidRDefault="00FB58CD" w:rsidP="00FB58CD">
                  <w:pPr>
                    <w:pStyle w:val="PLTFArial10fettzent1alleTab"/>
                    <w:keepNext/>
                    <w:keepLines/>
                    <w:widowControl/>
                    <w:spacing w:before="40" w:after="40"/>
                    <w:rPr>
                      <w:sz w:val="16"/>
                      <w:szCs w:val="18"/>
                    </w:rPr>
                  </w:pPr>
                </w:p>
              </w:tc>
              <w:tc>
                <w:tcPr>
                  <w:tcW w:w="827" w:type="dxa"/>
                  <w:tcBorders>
                    <w:top w:val="single" w:sz="2" w:space="0" w:color="auto"/>
                    <w:left w:val="single" w:sz="12" w:space="0" w:color="auto"/>
                    <w:bottom w:val="single" w:sz="12" w:space="0" w:color="auto"/>
                  </w:tcBorders>
                  <w:shd w:val="pct15" w:color="auto" w:fill="auto"/>
                  <w:vAlign w:val="bottom"/>
                </w:tcPr>
                <w:p w14:paraId="00646FA6" w14:textId="77777777" w:rsidR="00FB58CD" w:rsidRPr="00DC0816" w:rsidRDefault="00FB58CD" w:rsidP="00FB58CD">
                  <w:pPr>
                    <w:pStyle w:val="PLTFArial10fettzent1alleTab"/>
                    <w:keepNext/>
                    <w:keepLines/>
                    <w:widowControl/>
                    <w:spacing w:before="40" w:after="40"/>
                    <w:rPr>
                      <w:sz w:val="16"/>
                      <w:szCs w:val="18"/>
                      <w:lang w:val="en-US"/>
                    </w:rPr>
                  </w:pPr>
                  <w:r w:rsidRPr="00DC0816">
                    <w:rPr>
                      <w:snapToGrid w:val="0"/>
                      <w:sz w:val="16"/>
                      <w:szCs w:val="18"/>
                      <w:lang w:eastAsia="de-DE"/>
                    </w:rPr>
                    <w:t>AC</w:t>
                  </w:r>
                </w:p>
              </w:tc>
              <w:tc>
                <w:tcPr>
                  <w:tcW w:w="827" w:type="dxa"/>
                  <w:tcBorders>
                    <w:top w:val="single" w:sz="2" w:space="0" w:color="auto"/>
                    <w:bottom w:val="single" w:sz="12" w:space="0" w:color="auto"/>
                    <w:right w:val="single" w:sz="12" w:space="0" w:color="auto"/>
                  </w:tcBorders>
                  <w:shd w:val="pct15" w:color="auto" w:fill="auto"/>
                  <w:vAlign w:val="bottom"/>
                </w:tcPr>
                <w:p w14:paraId="281BECA0" w14:textId="77777777" w:rsidR="00FB58CD" w:rsidRPr="00DC0816" w:rsidRDefault="00FB58CD" w:rsidP="00FB58CD">
                  <w:pPr>
                    <w:pStyle w:val="PLTFArial10fettzent1alleTab"/>
                    <w:keepNext/>
                    <w:keepLines/>
                    <w:widowControl/>
                    <w:spacing w:before="40" w:after="40"/>
                    <w:rPr>
                      <w:sz w:val="16"/>
                      <w:szCs w:val="18"/>
                      <w:lang w:val="en-US"/>
                    </w:rPr>
                  </w:pPr>
                  <w:r w:rsidRPr="00DC0816">
                    <w:rPr>
                      <w:snapToGrid w:val="0"/>
                      <w:sz w:val="16"/>
                      <w:szCs w:val="18"/>
                      <w:lang w:eastAsia="de-DE"/>
                    </w:rPr>
                    <w:t>DC</w:t>
                  </w:r>
                </w:p>
              </w:tc>
              <w:tc>
                <w:tcPr>
                  <w:tcW w:w="828" w:type="dxa"/>
                  <w:tcBorders>
                    <w:top w:val="single" w:sz="2" w:space="0" w:color="auto"/>
                    <w:left w:val="single" w:sz="12" w:space="0" w:color="auto"/>
                    <w:bottom w:val="single" w:sz="12" w:space="0" w:color="auto"/>
                  </w:tcBorders>
                  <w:shd w:val="pct15" w:color="auto" w:fill="auto"/>
                  <w:vAlign w:val="bottom"/>
                </w:tcPr>
                <w:p w14:paraId="52518E3E" w14:textId="77777777" w:rsidR="00FB58CD" w:rsidRPr="00DC0816" w:rsidRDefault="00FB58CD" w:rsidP="00FB58CD">
                  <w:pPr>
                    <w:pStyle w:val="PLTFArial10fettzent1alleTab"/>
                    <w:keepNext/>
                    <w:keepLines/>
                    <w:widowControl/>
                    <w:spacing w:before="40" w:after="40"/>
                    <w:rPr>
                      <w:sz w:val="16"/>
                      <w:szCs w:val="18"/>
                      <w:lang w:val="en-US"/>
                    </w:rPr>
                  </w:pPr>
                  <w:r w:rsidRPr="00DC0816">
                    <w:rPr>
                      <w:snapToGrid w:val="0"/>
                      <w:sz w:val="16"/>
                      <w:szCs w:val="18"/>
                      <w:lang w:eastAsia="de-DE"/>
                    </w:rPr>
                    <w:t>AC</w:t>
                  </w:r>
                </w:p>
              </w:tc>
              <w:tc>
                <w:tcPr>
                  <w:tcW w:w="827" w:type="dxa"/>
                  <w:tcBorders>
                    <w:top w:val="single" w:sz="2" w:space="0" w:color="auto"/>
                    <w:bottom w:val="single" w:sz="12" w:space="0" w:color="auto"/>
                    <w:right w:val="single" w:sz="12" w:space="0" w:color="auto"/>
                  </w:tcBorders>
                  <w:shd w:val="pct15" w:color="auto" w:fill="auto"/>
                  <w:vAlign w:val="bottom"/>
                </w:tcPr>
                <w:p w14:paraId="1DCAB9C4" w14:textId="77777777" w:rsidR="00FB58CD" w:rsidRPr="00DC0816" w:rsidRDefault="00FB58CD" w:rsidP="00FB58CD">
                  <w:pPr>
                    <w:pStyle w:val="PLTFArial10fettzent1alleTab"/>
                    <w:keepNext/>
                    <w:keepLines/>
                    <w:widowControl/>
                    <w:spacing w:before="40" w:after="40"/>
                    <w:rPr>
                      <w:sz w:val="16"/>
                      <w:szCs w:val="18"/>
                      <w:lang w:val="en-US"/>
                    </w:rPr>
                  </w:pPr>
                  <w:r w:rsidRPr="00DC0816">
                    <w:rPr>
                      <w:snapToGrid w:val="0"/>
                      <w:sz w:val="16"/>
                      <w:szCs w:val="18"/>
                      <w:lang w:eastAsia="de-DE"/>
                    </w:rPr>
                    <w:t>DC</w:t>
                  </w:r>
                </w:p>
              </w:tc>
              <w:tc>
                <w:tcPr>
                  <w:tcW w:w="827" w:type="dxa"/>
                  <w:tcBorders>
                    <w:top w:val="single" w:sz="2" w:space="0" w:color="auto"/>
                    <w:left w:val="single" w:sz="12" w:space="0" w:color="auto"/>
                    <w:bottom w:val="single" w:sz="12" w:space="0" w:color="auto"/>
                  </w:tcBorders>
                  <w:shd w:val="pct15" w:color="auto" w:fill="auto"/>
                </w:tcPr>
                <w:p w14:paraId="0545547F" w14:textId="77777777" w:rsidR="00FB58CD" w:rsidRPr="00DC0816" w:rsidRDefault="00FB58CD" w:rsidP="00FB58CD">
                  <w:pPr>
                    <w:pStyle w:val="PLTFArial10fettzent1alleTab"/>
                    <w:keepNext/>
                    <w:keepLines/>
                    <w:widowControl/>
                    <w:spacing w:before="40" w:after="40"/>
                    <w:rPr>
                      <w:snapToGrid w:val="0"/>
                      <w:sz w:val="16"/>
                      <w:szCs w:val="18"/>
                      <w:lang w:val="en-US" w:eastAsia="de-DE"/>
                    </w:rPr>
                  </w:pPr>
                  <w:r w:rsidRPr="00DC0816">
                    <w:rPr>
                      <w:snapToGrid w:val="0"/>
                      <w:sz w:val="16"/>
                      <w:szCs w:val="18"/>
                      <w:lang w:eastAsia="de-DE"/>
                    </w:rPr>
                    <w:t>AC</w:t>
                  </w:r>
                </w:p>
              </w:tc>
              <w:tc>
                <w:tcPr>
                  <w:tcW w:w="828" w:type="dxa"/>
                  <w:tcBorders>
                    <w:top w:val="single" w:sz="2" w:space="0" w:color="auto"/>
                    <w:bottom w:val="single" w:sz="12" w:space="0" w:color="auto"/>
                  </w:tcBorders>
                  <w:shd w:val="pct15" w:color="auto" w:fill="auto"/>
                </w:tcPr>
                <w:p w14:paraId="4FC739C4" w14:textId="77777777" w:rsidR="00FB58CD" w:rsidRPr="00DC0816" w:rsidRDefault="00FB58CD" w:rsidP="00FB58CD">
                  <w:pPr>
                    <w:pStyle w:val="PLTFArial10fettzent1alleTab"/>
                    <w:keepNext/>
                    <w:keepLines/>
                    <w:widowControl/>
                    <w:spacing w:before="40" w:after="40"/>
                    <w:rPr>
                      <w:snapToGrid w:val="0"/>
                      <w:sz w:val="16"/>
                      <w:szCs w:val="18"/>
                      <w:lang w:eastAsia="de-DE"/>
                    </w:rPr>
                  </w:pPr>
                  <w:r w:rsidRPr="00DC0816">
                    <w:rPr>
                      <w:snapToGrid w:val="0"/>
                      <w:sz w:val="16"/>
                      <w:szCs w:val="18"/>
                      <w:lang w:eastAsia="de-DE"/>
                    </w:rPr>
                    <w:t>DC</w:t>
                  </w:r>
                </w:p>
              </w:tc>
            </w:tr>
            <w:tr w:rsidR="00FB58CD" w:rsidRPr="00DC0816" w14:paraId="5FD506B5" w14:textId="77777777" w:rsidTr="001509DB">
              <w:trPr>
                <w:cantSplit/>
                <w:trHeight w:val="162"/>
              </w:trPr>
              <w:tc>
                <w:tcPr>
                  <w:tcW w:w="1930" w:type="dxa"/>
                  <w:tcBorders>
                    <w:top w:val="single" w:sz="12" w:space="0" w:color="auto"/>
                    <w:bottom w:val="single" w:sz="6" w:space="0" w:color="auto"/>
                    <w:right w:val="single" w:sz="12" w:space="0" w:color="auto"/>
                  </w:tcBorders>
                  <w:vAlign w:val="center"/>
                </w:tcPr>
                <w:p w14:paraId="00EB24AD" w14:textId="77777777" w:rsidR="00FB58CD" w:rsidRPr="00DC0816" w:rsidRDefault="00FB58CD" w:rsidP="00FB58CD">
                  <w:pPr>
                    <w:pStyle w:val="PLTFArial10Standzent1alleTab"/>
                    <w:keepNext/>
                    <w:keepLines/>
                    <w:widowControl/>
                    <w:spacing w:beforeLines="20" w:before="48" w:afterLines="20" w:after="48"/>
                    <w:rPr>
                      <w:b/>
                      <w:snapToGrid w:val="0"/>
                      <w:sz w:val="16"/>
                      <w:szCs w:val="18"/>
                      <w:lang w:val="en-US" w:eastAsia="de-DE"/>
                    </w:rPr>
                  </w:pPr>
                  <w:r w:rsidRPr="00DC0816">
                    <w:rPr>
                      <w:b/>
                      <w:sz w:val="16"/>
                      <w:szCs w:val="18"/>
                      <w:lang w:val="en-US"/>
                    </w:rPr>
                    <w:t>TN</w:t>
                  </w:r>
                </w:p>
              </w:tc>
              <w:tc>
                <w:tcPr>
                  <w:tcW w:w="827" w:type="dxa"/>
                  <w:tcBorders>
                    <w:top w:val="single" w:sz="12" w:space="0" w:color="auto"/>
                    <w:left w:val="single" w:sz="12" w:space="0" w:color="auto"/>
                    <w:bottom w:val="single" w:sz="6" w:space="0" w:color="auto"/>
                  </w:tcBorders>
                  <w:vAlign w:val="center"/>
                </w:tcPr>
                <w:p w14:paraId="57EAB1DA" w14:textId="77777777" w:rsidR="00FB58CD" w:rsidRPr="00DC0816" w:rsidRDefault="00FB58CD" w:rsidP="00FB58CD">
                  <w:pPr>
                    <w:pStyle w:val="PLTFArial10Standzent1alleTab"/>
                    <w:keepNext/>
                    <w:keepLines/>
                    <w:widowControl/>
                    <w:spacing w:beforeLines="20" w:before="48" w:afterLines="20" w:after="48"/>
                    <w:rPr>
                      <w:b/>
                      <w:sz w:val="16"/>
                      <w:szCs w:val="18"/>
                    </w:rPr>
                  </w:pPr>
                  <w:r w:rsidRPr="00DC0816">
                    <w:rPr>
                      <w:b/>
                      <w:sz w:val="16"/>
                      <w:szCs w:val="18"/>
                    </w:rPr>
                    <w:t>0,4 s</w:t>
                  </w:r>
                </w:p>
              </w:tc>
              <w:tc>
                <w:tcPr>
                  <w:tcW w:w="827" w:type="dxa"/>
                  <w:tcBorders>
                    <w:top w:val="single" w:sz="12" w:space="0" w:color="auto"/>
                    <w:bottom w:val="single" w:sz="6" w:space="0" w:color="auto"/>
                    <w:right w:val="single" w:sz="12" w:space="0" w:color="auto"/>
                  </w:tcBorders>
                  <w:vAlign w:val="center"/>
                </w:tcPr>
                <w:p w14:paraId="61B5CA17" w14:textId="77777777" w:rsidR="00FB58CD" w:rsidRPr="00DC0816" w:rsidRDefault="00FB58CD" w:rsidP="00FB58CD">
                  <w:pPr>
                    <w:pStyle w:val="PLTFArial10Standzent1alleTab"/>
                    <w:keepNext/>
                    <w:keepLines/>
                    <w:widowControl/>
                    <w:spacing w:beforeLines="20" w:before="48" w:afterLines="20" w:after="48"/>
                    <w:rPr>
                      <w:sz w:val="16"/>
                      <w:szCs w:val="18"/>
                    </w:rPr>
                  </w:pPr>
                  <w:r w:rsidRPr="00DC0816">
                    <w:rPr>
                      <w:sz w:val="16"/>
                      <w:szCs w:val="18"/>
                    </w:rPr>
                    <w:t>5 s</w:t>
                  </w:r>
                </w:p>
              </w:tc>
              <w:tc>
                <w:tcPr>
                  <w:tcW w:w="828" w:type="dxa"/>
                  <w:tcBorders>
                    <w:top w:val="single" w:sz="12" w:space="0" w:color="auto"/>
                    <w:left w:val="single" w:sz="12" w:space="0" w:color="auto"/>
                    <w:bottom w:val="single" w:sz="6" w:space="0" w:color="auto"/>
                  </w:tcBorders>
                  <w:vAlign w:val="center"/>
                </w:tcPr>
                <w:p w14:paraId="1616CE1E" w14:textId="77777777" w:rsidR="00FB58CD" w:rsidRPr="00DC0816" w:rsidRDefault="00FB58CD" w:rsidP="00FB58CD">
                  <w:pPr>
                    <w:pStyle w:val="PLTFArial10Standzent1alleTab"/>
                    <w:keepNext/>
                    <w:keepLines/>
                    <w:widowControl/>
                    <w:spacing w:beforeLines="20" w:before="48" w:afterLines="20" w:after="48"/>
                    <w:rPr>
                      <w:b/>
                      <w:sz w:val="16"/>
                      <w:szCs w:val="18"/>
                    </w:rPr>
                  </w:pPr>
                  <w:r w:rsidRPr="00DC0816">
                    <w:rPr>
                      <w:b/>
                      <w:sz w:val="16"/>
                      <w:szCs w:val="18"/>
                    </w:rPr>
                    <w:t>0,2 s</w:t>
                  </w:r>
                </w:p>
              </w:tc>
              <w:tc>
                <w:tcPr>
                  <w:tcW w:w="827" w:type="dxa"/>
                  <w:tcBorders>
                    <w:top w:val="single" w:sz="12" w:space="0" w:color="auto"/>
                    <w:bottom w:val="single" w:sz="6" w:space="0" w:color="auto"/>
                    <w:right w:val="single" w:sz="12" w:space="0" w:color="auto"/>
                  </w:tcBorders>
                  <w:vAlign w:val="center"/>
                </w:tcPr>
                <w:p w14:paraId="03EE0EBF" w14:textId="77777777" w:rsidR="00FB58CD" w:rsidRPr="00DC0816" w:rsidRDefault="00FB58CD" w:rsidP="00FB58CD">
                  <w:pPr>
                    <w:pStyle w:val="PLTFArial10Standzent1alleTab"/>
                    <w:keepNext/>
                    <w:keepLines/>
                    <w:widowControl/>
                    <w:spacing w:beforeLines="20" w:before="48" w:afterLines="20" w:after="48"/>
                    <w:rPr>
                      <w:sz w:val="16"/>
                      <w:szCs w:val="18"/>
                    </w:rPr>
                  </w:pPr>
                  <w:r w:rsidRPr="00DC0816">
                    <w:rPr>
                      <w:sz w:val="16"/>
                      <w:szCs w:val="18"/>
                    </w:rPr>
                    <w:t>0,4 s</w:t>
                  </w:r>
                </w:p>
              </w:tc>
              <w:tc>
                <w:tcPr>
                  <w:tcW w:w="827" w:type="dxa"/>
                  <w:tcBorders>
                    <w:top w:val="single" w:sz="12" w:space="0" w:color="auto"/>
                    <w:left w:val="single" w:sz="12" w:space="0" w:color="auto"/>
                    <w:bottom w:val="single" w:sz="6" w:space="0" w:color="auto"/>
                  </w:tcBorders>
                  <w:vAlign w:val="center"/>
                </w:tcPr>
                <w:p w14:paraId="5EB8718D" w14:textId="77777777" w:rsidR="00FB58CD" w:rsidRPr="00DC0816" w:rsidRDefault="00FB58CD" w:rsidP="00FB58CD">
                  <w:pPr>
                    <w:pStyle w:val="PLTFArial10Standzent1alleTab"/>
                    <w:keepNext/>
                    <w:keepLines/>
                    <w:widowControl/>
                    <w:spacing w:beforeLines="20" w:before="48" w:afterLines="20" w:after="48"/>
                    <w:rPr>
                      <w:sz w:val="16"/>
                      <w:szCs w:val="18"/>
                    </w:rPr>
                  </w:pPr>
                  <w:r w:rsidRPr="00DC0816">
                    <w:rPr>
                      <w:sz w:val="16"/>
                      <w:szCs w:val="18"/>
                    </w:rPr>
                    <w:t>0,1 s</w:t>
                  </w:r>
                </w:p>
              </w:tc>
              <w:tc>
                <w:tcPr>
                  <w:tcW w:w="828" w:type="dxa"/>
                  <w:tcBorders>
                    <w:top w:val="single" w:sz="12" w:space="0" w:color="auto"/>
                    <w:bottom w:val="single" w:sz="6" w:space="0" w:color="auto"/>
                  </w:tcBorders>
                  <w:vAlign w:val="center"/>
                </w:tcPr>
                <w:p w14:paraId="64E928F4" w14:textId="77777777" w:rsidR="00FB58CD" w:rsidRPr="00DC0816" w:rsidRDefault="00FB58CD" w:rsidP="00FB58CD">
                  <w:pPr>
                    <w:pStyle w:val="PLTFArial10Standzent1alleTab"/>
                    <w:keepNext/>
                    <w:keepLines/>
                    <w:widowControl/>
                    <w:spacing w:beforeLines="20" w:before="48" w:afterLines="20" w:after="48"/>
                    <w:rPr>
                      <w:sz w:val="16"/>
                      <w:szCs w:val="18"/>
                    </w:rPr>
                  </w:pPr>
                  <w:r w:rsidRPr="00DC0816">
                    <w:rPr>
                      <w:sz w:val="16"/>
                      <w:szCs w:val="18"/>
                    </w:rPr>
                    <w:t>0,1 s</w:t>
                  </w:r>
                </w:p>
              </w:tc>
            </w:tr>
            <w:tr w:rsidR="00FB58CD" w:rsidRPr="00DC0816" w14:paraId="434C6932" w14:textId="77777777" w:rsidTr="001509DB">
              <w:trPr>
                <w:cantSplit/>
                <w:trHeight w:val="188"/>
              </w:trPr>
              <w:tc>
                <w:tcPr>
                  <w:tcW w:w="1930" w:type="dxa"/>
                  <w:tcBorders>
                    <w:top w:val="single" w:sz="6" w:space="0" w:color="auto"/>
                    <w:bottom w:val="single" w:sz="12" w:space="0" w:color="auto"/>
                    <w:right w:val="single" w:sz="12" w:space="0" w:color="auto"/>
                  </w:tcBorders>
                  <w:vAlign w:val="center"/>
                </w:tcPr>
                <w:p w14:paraId="0A6F4771" w14:textId="77777777" w:rsidR="00FB58CD" w:rsidRPr="00DC0816" w:rsidRDefault="00FB58CD" w:rsidP="00FB58CD">
                  <w:pPr>
                    <w:pStyle w:val="PLTFArial10Standzent1alleTab"/>
                    <w:keepNext/>
                    <w:keepLines/>
                    <w:widowControl/>
                    <w:spacing w:beforeLines="20" w:before="48" w:afterLines="20" w:after="48"/>
                    <w:rPr>
                      <w:b/>
                      <w:sz w:val="16"/>
                      <w:szCs w:val="18"/>
                    </w:rPr>
                  </w:pPr>
                  <w:r w:rsidRPr="00DC0816">
                    <w:rPr>
                      <w:b/>
                      <w:sz w:val="16"/>
                      <w:szCs w:val="18"/>
                    </w:rPr>
                    <w:t>TT</w:t>
                  </w:r>
                </w:p>
              </w:tc>
              <w:tc>
                <w:tcPr>
                  <w:tcW w:w="827" w:type="dxa"/>
                  <w:tcBorders>
                    <w:top w:val="single" w:sz="6" w:space="0" w:color="auto"/>
                    <w:left w:val="single" w:sz="12" w:space="0" w:color="auto"/>
                    <w:bottom w:val="single" w:sz="12" w:space="0" w:color="auto"/>
                  </w:tcBorders>
                  <w:vAlign w:val="center"/>
                </w:tcPr>
                <w:p w14:paraId="6A146CED" w14:textId="77777777" w:rsidR="00FB58CD" w:rsidRPr="00DC0816" w:rsidRDefault="00FB58CD" w:rsidP="00FB58CD">
                  <w:pPr>
                    <w:pStyle w:val="PLTFArial10Standzent1alleTab"/>
                    <w:keepNext/>
                    <w:keepLines/>
                    <w:widowControl/>
                    <w:spacing w:beforeLines="20" w:before="48" w:afterLines="20" w:after="48"/>
                    <w:rPr>
                      <w:sz w:val="16"/>
                      <w:szCs w:val="18"/>
                      <w:lang w:val="en-US"/>
                    </w:rPr>
                  </w:pPr>
                  <w:r w:rsidRPr="00DC0816">
                    <w:rPr>
                      <w:sz w:val="16"/>
                      <w:szCs w:val="18"/>
                      <w:lang w:val="en-US"/>
                    </w:rPr>
                    <w:t>0,2 s</w:t>
                  </w:r>
                </w:p>
              </w:tc>
              <w:tc>
                <w:tcPr>
                  <w:tcW w:w="827" w:type="dxa"/>
                  <w:tcBorders>
                    <w:top w:val="single" w:sz="6" w:space="0" w:color="auto"/>
                    <w:bottom w:val="single" w:sz="12" w:space="0" w:color="auto"/>
                    <w:right w:val="single" w:sz="12" w:space="0" w:color="auto"/>
                  </w:tcBorders>
                  <w:vAlign w:val="center"/>
                </w:tcPr>
                <w:p w14:paraId="2CA3A6C0" w14:textId="77777777" w:rsidR="00FB58CD" w:rsidRPr="00DC0816" w:rsidRDefault="00FB58CD" w:rsidP="00FB58CD">
                  <w:pPr>
                    <w:pStyle w:val="PLTFArial10Standzent1alleTab"/>
                    <w:keepNext/>
                    <w:keepLines/>
                    <w:widowControl/>
                    <w:spacing w:beforeLines="20" w:before="48" w:afterLines="20" w:after="48"/>
                    <w:rPr>
                      <w:sz w:val="16"/>
                      <w:szCs w:val="18"/>
                      <w:lang w:val="en-US"/>
                    </w:rPr>
                  </w:pPr>
                  <w:r w:rsidRPr="00DC0816">
                    <w:rPr>
                      <w:sz w:val="16"/>
                      <w:szCs w:val="18"/>
                      <w:lang w:val="en-US"/>
                    </w:rPr>
                    <w:t>0,4 s</w:t>
                  </w:r>
                </w:p>
              </w:tc>
              <w:tc>
                <w:tcPr>
                  <w:tcW w:w="828" w:type="dxa"/>
                  <w:tcBorders>
                    <w:top w:val="single" w:sz="6" w:space="0" w:color="auto"/>
                    <w:left w:val="single" w:sz="12" w:space="0" w:color="auto"/>
                    <w:bottom w:val="single" w:sz="12" w:space="0" w:color="auto"/>
                  </w:tcBorders>
                  <w:vAlign w:val="center"/>
                </w:tcPr>
                <w:p w14:paraId="1D40E7BF" w14:textId="77777777" w:rsidR="00FB58CD" w:rsidRPr="00DC0816" w:rsidRDefault="00FB58CD" w:rsidP="00FB58CD">
                  <w:pPr>
                    <w:pStyle w:val="PLTFArial10Standzent1alleTab"/>
                    <w:keepNext/>
                    <w:keepLines/>
                    <w:widowControl/>
                    <w:spacing w:beforeLines="20" w:before="48" w:afterLines="20" w:after="48"/>
                    <w:rPr>
                      <w:sz w:val="16"/>
                      <w:szCs w:val="18"/>
                      <w:lang w:val="en-US"/>
                    </w:rPr>
                  </w:pPr>
                  <w:r w:rsidRPr="00DC0816">
                    <w:rPr>
                      <w:sz w:val="16"/>
                      <w:szCs w:val="18"/>
                      <w:lang w:val="en-US"/>
                    </w:rPr>
                    <w:t>0,07 s</w:t>
                  </w:r>
                </w:p>
              </w:tc>
              <w:tc>
                <w:tcPr>
                  <w:tcW w:w="827" w:type="dxa"/>
                  <w:tcBorders>
                    <w:top w:val="single" w:sz="6" w:space="0" w:color="auto"/>
                    <w:bottom w:val="single" w:sz="12" w:space="0" w:color="auto"/>
                    <w:right w:val="single" w:sz="12" w:space="0" w:color="auto"/>
                  </w:tcBorders>
                  <w:vAlign w:val="center"/>
                </w:tcPr>
                <w:p w14:paraId="5E07559D" w14:textId="77777777" w:rsidR="00FB58CD" w:rsidRPr="00DC0816" w:rsidRDefault="00FB58CD" w:rsidP="00FB58CD">
                  <w:pPr>
                    <w:pStyle w:val="PLTFArial10Standzent1alleTab"/>
                    <w:keepNext/>
                    <w:keepLines/>
                    <w:widowControl/>
                    <w:spacing w:beforeLines="20" w:before="48" w:afterLines="20" w:after="48"/>
                    <w:rPr>
                      <w:sz w:val="16"/>
                      <w:szCs w:val="18"/>
                      <w:lang w:val="en-US"/>
                    </w:rPr>
                  </w:pPr>
                  <w:r w:rsidRPr="00DC0816">
                    <w:rPr>
                      <w:sz w:val="16"/>
                      <w:szCs w:val="18"/>
                      <w:lang w:val="en-US"/>
                    </w:rPr>
                    <w:t>0,2 s</w:t>
                  </w:r>
                </w:p>
              </w:tc>
              <w:tc>
                <w:tcPr>
                  <w:tcW w:w="827" w:type="dxa"/>
                  <w:tcBorders>
                    <w:top w:val="single" w:sz="6" w:space="0" w:color="auto"/>
                    <w:left w:val="single" w:sz="12" w:space="0" w:color="auto"/>
                    <w:bottom w:val="single" w:sz="12" w:space="0" w:color="auto"/>
                  </w:tcBorders>
                  <w:vAlign w:val="center"/>
                </w:tcPr>
                <w:p w14:paraId="5A6C4FF6" w14:textId="77777777" w:rsidR="00FB58CD" w:rsidRPr="00DC0816" w:rsidRDefault="00FB58CD" w:rsidP="00FB58CD">
                  <w:pPr>
                    <w:pStyle w:val="PLTFArial10Standzent1alleTab"/>
                    <w:keepNext/>
                    <w:keepLines/>
                    <w:widowControl/>
                    <w:spacing w:beforeLines="20" w:before="48" w:afterLines="20" w:after="48"/>
                    <w:rPr>
                      <w:sz w:val="16"/>
                      <w:szCs w:val="18"/>
                      <w:lang w:val="en-US"/>
                    </w:rPr>
                  </w:pPr>
                  <w:r w:rsidRPr="00DC0816">
                    <w:rPr>
                      <w:sz w:val="16"/>
                      <w:szCs w:val="18"/>
                      <w:lang w:val="en-US"/>
                    </w:rPr>
                    <w:t>0,04 s</w:t>
                  </w:r>
                </w:p>
              </w:tc>
              <w:tc>
                <w:tcPr>
                  <w:tcW w:w="828" w:type="dxa"/>
                  <w:tcBorders>
                    <w:top w:val="single" w:sz="6" w:space="0" w:color="auto"/>
                    <w:bottom w:val="single" w:sz="12" w:space="0" w:color="auto"/>
                  </w:tcBorders>
                  <w:vAlign w:val="center"/>
                </w:tcPr>
                <w:p w14:paraId="084467BD" w14:textId="77777777" w:rsidR="00FB58CD" w:rsidRPr="00DC0816" w:rsidRDefault="00FB58CD" w:rsidP="00FB58CD">
                  <w:pPr>
                    <w:pStyle w:val="PLTFArial10Standzent1alleTab"/>
                    <w:keepNext/>
                    <w:keepLines/>
                    <w:widowControl/>
                    <w:spacing w:beforeLines="20" w:before="48" w:afterLines="20" w:after="48"/>
                    <w:rPr>
                      <w:sz w:val="16"/>
                      <w:szCs w:val="18"/>
                      <w:lang w:val="en-US"/>
                    </w:rPr>
                  </w:pPr>
                  <w:r w:rsidRPr="00DC0816">
                    <w:rPr>
                      <w:sz w:val="16"/>
                      <w:szCs w:val="18"/>
                      <w:lang w:val="en-US"/>
                    </w:rPr>
                    <w:t>0,1 s</w:t>
                  </w:r>
                </w:p>
              </w:tc>
            </w:tr>
          </w:tbl>
          <w:p w14:paraId="656C6B18" w14:textId="77777777" w:rsidR="00FB58CD" w:rsidRDefault="00FB58CD" w:rsidP="00FB58CD">
            <w:pPr>
              <w:pStyle w:val="Listenabsatz"/>
              <w:numPr>
                <w:ilvl w:val="0"/>
                <w:numId w:val="10"/>
              </w:numPr>
              <w:rPr>
                <w:rFonts w:ascii="Arial" w:hAnsi="Arial" w:cs="Arial"/>
              </w:rPr>
            </w:pPr>
            <w:r>
              <w:rPr>
                <w:rFonts w:ascii="Arial" w:hAnsi="Arial" w:cs="Arial"/>
              </w:rPr>
              <w:t xml:space="preserve">Bei Fehlerstrom-Schutzeinrichtungen vom </w:t>
            </w:r>
            <w:r w:rsidRPr="00F8379B">
              <w:rPr>
                <w:rFonts w:ascii="Arial" w:hAnsi="Arial" w:cs="Arial"/>
                <w:b/>
              </w:rPr>
              <w:t>Typ B</w:t>
            </w:r>
            <w:r>
              <w:rPr>
                <w:rFonts w:ascii="Arial" w:hAnsi="Arial" w:cs="Arial"/>
              </w:rPr>
              <w:t>:</w:t>
            </w:r>
            <w:r>
              <w:rPr>
                <w:rFonts w:ascii="Arial" w:hAnsi="Arial" w:cs="Arial"/>
              </w:rPr>
              <w:br/>
              <w:t>Messung des Auslösestroms und der Auslösezeit wie Typ A. Zusätzlich ist die Messung des Auslösestroms sowie der Auslösezeit mit einem glatten Gleichfehlerstrom zu ermitteln.</w:t>
            </w:r>
            <w:r>
              <w:t xml:space="preserve"> </w:t>
            </w:r>
            <w:r w:rsidRPr="005941EB">
              <w:rPr>
                <w:rFonts w:ascii="Arial" w:hAnsi="Arial" w:cs="Arial"/>
              </w:rPr>
              <w:t xml:space="preserve">Bei der Prüfung mit einem </w:t>
            </w:r>
            <w:r>
              <w:rPr>
                <w:rFonts w:ascii="Arial" w:hAnsi="Arial" w:cs="Arial"/>
              </w:rPr>
              <w:t xml:space="preserve">glatten </w:t>
            </w:r>
            <w:r w:rsidRPr="005941EB">
              <w:rPr>
                <w:rFonts w:ascii="Arial" w:hAnsi="Arial" w:cs="Arial"/>
              </w:rPr>
              <w:t xml:space="preserve">Gleichfehlerstrom, muss die Fehlerstrom-Schutzeinrichtung vom Typ B </w:t>
            </w:r>
            <w:r>
              <w:rPr>
                <w:rFonts w:ascii="Arial" w:hAnsi="Arial" w:cs="Arial"/>
              </w:rPr>
              <w:t xml:space="preserve">zwischen 50% und 200% </w:t>
            </w:r>
            <w:r w:rsidRPr="00C03984">
              <w:rPr>
                <w:rFonts w:ascii="Arial" w:hAnsi="Arial" w:cs="Arial"/>
              </w:rPr>
              <w:t>des Bemessungsdifferenzstroms I</w:t>
            </w:r>
            <w:r w:rsidRPr="00C03984">
              <w:rPr>
                <w:rFonts w:ascii="Arial" w:hAnsi="Arial" w:cs="Arial"/>
                <w:vertAlign w:val="subscript"/>
              </w:rPr>
              <w:t>ΔN</w:t>
            </w:r>
            <w:r w:rsidRPr="005941EB">
              <w:rPr>
                <w:rFonts w:ascii="Arial" w:hAnsi="Arial" w:cs="Arial"/>
              </w:rPr>
              <w:t xml:space="preserve"> auslösen</w:t>
            </w:r>
            <w:r>
              <w:rPr>
                <w:rFonts w:ascii="Arial" w:hAnsi="Arial" w:cs="Arial"/>
              </w:rPr>
              <w:t>.</w:t>
            </w:r>
            <w:r w:rsidRPr="005941EB">
              <w:rPr>
                <w:rFonts w:ascii="Arial" w:hAnsi="Arial" w:cs="Arial"/>
              </w:rPr>
              <w:t xml:space="preserve"> </w:t>
            </w:r>
            <w:r>
              <w:rPr>
                <w:rFonts w:ascii="Arial" w:hAnsi="Arial" w:cs="Arial"/>
              </w:rPr>
              <w:t>Für die Auslösezeit gelten die identischen Vorgaben wie für den Typ A</w:t>
            </w:r>
            <w:r w:rsidRPr="005941EB">
              <w:rPr>
                <w:rFonts w:ascii="Arial" w:hAnsi="Arial" w:cs="Arial"/>
              </w:rPr>
              <w:t>.</w:t>
            </w:r>
          </w:p>
          <w:p w14:paraId="0B555FF3" w14:textId="77777777" w:rsidR="00FB58CD" w:rsidRDefault="00FB58CD" w:rsidP="00FB58CD">
            <w:pPr>
              <w:pStyle w:val="Listenabsatz"/>
              <w:numPr>
                <w:ilvl w:val="0"/>
                <w:numId w:val="10"/>
              </w:numPr>
              <w:rPr>
                <w:rFonts w:ascii="Arial" w:hAnsi="Arial" w:cs="Arial"/>
              </w:rPr>
            </w:pPr>
            <w:r w:rsidRPr="00C03984">
              <w:rPr>
                <w:rFonts w:ascii="Arial" w:hAnsi="Arial" w:cs="Arial"/>
              </w:rPr>
              <w:t>Messung der Berührungsspannung (U</w:t>
            </w:r>
            <w:r w:rsidRPr="00C03984">
              <w:rPr>
                <w:rFonts w:ascii="Arial" w:hAnsi="Arial" w:cs="Arial"/>
                <w:vertAlign w:val="subscript"/>
              </w:rPr>
              <w:t>B</w:t>
            </w:r>
            <w:r w:rsidRPr="00C03984">
              <w:rPr>
                <w:rFonts w:ascii="Arial" w:hAnsi="Arial" w:cs="Arial"/>
              </w:rPr>
              <w:t xml:space="preserve"> in V)</w:t>
            </w:r>
            <w:r>
              <w:rPr>
                <w:rFonts w:ascii="Arial" w:hAnsi="Arial" w:cs="Arial"/>
              </w:rPr>
              <w:t xml:space="preserve"> unabhängig vom RCD Typ</w:t>
            </w:r>
            <w:r w:rsidRPr="00C03984">
              <w:rPr>
                <w:rFonts w:ascii="Arial" w:hAnsi="Arial" w:cs="Arial"/>
              </w:rPr>
              <w:t>.</w:t>
            </w:r>
            <w:r>
              <w:rPr>
                <w:rFonts w:ascii="Arial" w:hAnsi="Arial" w:cs="Arial"/>
              </w:rPr>
              <w:br/>
            </w:r>
            <w:r w:rsidRPr="00C03984">
              <w:rPr>
                <w:rFonts w:ascii="Arial" w:hAnsi="Arial" w:cs="Arial"/>
              </w:rPr>
              <w:t>Im TN-System darf es zu keiner bedeutenden Berührungsspannung (Grenzwert kleiner 50</w:t>
            </w:r>
            <w:r>
              <w:rPr>
                <w:rFonts w:ascii="Arial" w:hAnsi="Arial" w:cs="Arial"/>
              </w:rPr>
              <w:t xml:space="preserve"> </w:t>
            </w:r>
            <w:r w:rsidRPr="00C03984">
              <w:rPr>
                <w:rFonts w:ascii="Arial" w:hAnsi="Arial" w:cs="Arial"/>
              </w:rPr>
              <w:t xml:space="preserve">V AC) kommen. </w:t>
            </w:r>
            <w:r>
              <w:rPr>
                <w:rFonts w:ascii="Arial" w:hAnsi="Arial" w:cs="Arial"/>
              </w:rPr>
              <w:t>Der Praxiswert im TN-System liegt bei ≤ 1 V.</w:t>
            </w:r>
          </w:p>
          <w:p w14:paraId="654E93CA" w14:textId="1AF5E430" w:rsidR="00FB58CD" w:rsidRDefault="00FB58CD" w:rsidP="00FB58CD">
            <w:pPr>
              <w:pStyle w:val="Listenabsatz"/>
              <w:numPr>
                <w:ilvl w:val="0"/>
                <w:numId w:val="10"/>
              </w:numPr>
              <w:rPr>
                <w:rFonts w:ascii="Arial" w:hAnsi="Arial" w:cs="Arial"/>
              </w:rPr>
            </w:pPr>
            <w:r w:rsidRPr="00C03984">
              <w:rPr>
                <w:rFonts w:ascii="Arial" w:hAnsi="Arial" w:cs="Arial"/>
              </w:rPr>
              <w:t>Funktionsprüfung der Fehlerstrom-Schutzeinrich</w:t>
            </w:r>
            <w:r>
              <w:rPr>
                <w:rFonts w:ascii="Arial" w:hAnsi="Arial" w:cs="Arial"/>
              </w:rPr>
              <w:t>tung durch das Betätigen der Test</w:t>
            </w:r>
            <w:r w:rsidRPr="00C03984">
              <w:rPr>
                <w:rFonts w:ascii="Arial" w:hAnsi="Arial" w:cs="Arial"/>
              </w:rPr>
              <w:t>taste.</w:t>
            </w:r>
          </w:p>
          <w:p w14:paraId="663FC5CD" w14:textId="77777777" w:rsidR="00FB58CD" w:rsidRPr="00FB58CD" w:rsidRDefault="00FB58CD" w:rsidP="00FB58CD">
            <w:pPr>
              <w:rPr>
                <w:rFonts w:ascii="Arial" w:hAnsi="Arial" w:cs="Arial"/>
              </w:rPr>
            </w:pPr>
          </w:p>
          <w:p w14:paraId="4755DA77" w14:textId="7DE7E4D0" w:rsidR="00FB58CD" w:rsidRPr="0087338F" w:rsidRDefault="00FB58CD" w:rsidP="00FB58CD">
            <w:pPr>
              <w:numPr>
                <w:ilvl w:val="0"/>
                <w:numId w:val="11"/>
              </w:numPr>
              <w:ind w:left="351" w:hanging="357"/>
              <w:rPr>
                <w:rFonts w:ascii="Arial" w:hAnsi="Arial"/>
                <w:b/>
                <w:i/>
              </w:rPr>
            </w:pPr>
            <w:r w:rsidRPr="0087338F">
              <w:rPr>
                <w:rFonts w:ascii="Arial" w:hAnsi="Arial"/>
                <w:b/>
                <w:i/>
              </w:rPr>
              <w:t xml:space="preserve">Messung des Netzinnenwiderstandes </w:t>
            </w:r>
            <w:r>
              <w:rPr>
                <w:rFonts w:ascii="Arial" w:hAnsi="Arial"/>
                <w:b/>
                <w:i/>
              </w:rPr>
              <w:t>(L</w:t>
            </w:r>
            <w:r w:rsidRPr="0087338F">
              <w:rPr>
                <w:rFonts w:ascii="Arial" w:hAnsi="Arial"/>
                <w:b/>
                <w:i/>
              </w:rPr>
              <w:sym w:font="Wingdings" w:char="F0F3"/>
            </w:r>
            <w:r>
              <w:rPr>
                <w:rFonts w:ascii="Arial" w:hAnsi="Arial"/>
                <w:b/>
                <w:i/>
              </w:rPr>
              <w:t>N)</w:t>
            </w:r>
          </w:p>
          <w:p w14:paraId="43AACF3D" w14:textId="77777777" w:rsidR="00FB58CD" w:rsidRPr="00E147EC" w:rsidRDefault="00FB58CD" w:rsidP="00FB58CD">
            <w:pPr>
              <w:tabs>
                <w:tab w:val="num" w:pos="-2197"/>
              </w:tabs>
              <w:ind w:left="360"/>
              <w:rPr>
                <w:noProof/>
              </w:rPr>
            </w:pPr>
            <w:r>
              <w:rPr>
                <w:rFonts w:ascii="Arial" w:hAnsi="Arial"/>
              </w:rPr>
              <w:t xml:space="preserve">Es empfiehlt sich der Nachweis der Netzinnenimpedanz sowohl an Stromkreisen </w:t>
            </w:r>
            <w:r w:rsidRPr="0064710B">
              <w:rPr>
                <w:rFonts w:ascii="Arial" w:hAnsi="Arial"/>
              </w:rPr>
              <w:t>mit Überstromschutzorgan</w:t>
            </w:r>
            <w:r>
              <w:rPr>
                <w:rFonts w:ascii="Arial" w:hAnsi="Arial"/>
              </w:rPr>
              <w:t>en</w:t>
            </w:r>
            <w:r w:rsidRPr="0064710B">
              <w:rPr>
                <w:rFonts w:ascii="Arial" w:hAnsi="Arial"/>
              </w:rPr>
              <w:t xml:space="preserve"> als auch </w:t>
            </w:r>
            <w:r>
              <w:rPr>
                <w:rFonts w:ascii="Arial" w:hAnsi="Arial"/>
              </w:rPr>
              <w:t>an Stromkreisen mit Fehlerstrom-Schutzeinrichtung</w:t>
            </w:r>
            <w:r w:rsidRPr="0064710B">
              <w:rPr>
                <w:rFonts w:ascii="Arial" w:hAnsi="Arial"/>
              </w:rPr>
              <w:t xml:space="preserve"> RCD/FI.</w:t>
            </w:r>
            <w:r>
              <w:t xml:space="preserve"> </w:t>
            </w:r>
            <w:r>
              <w:rPr>
                <w:rFonts w:ascii="Arial" w:hAnsi="Arial"/>
              </w:rPr>
              <w:t>Die</w:t>
            </w:r>
            <w:r w:rsidRPr="00B1160A">
              <w:rPr>
                <w:rFonts w:ascii="Arial" w:hAnsi="Arial"/>
              </w:rPr>
              <w:t xml:space="preserve"> Messung </w:t>
            </w:r>
            <w:r>
              <w:rPr>
                <w:rFonts w:ascii="Arial" w:hAnsi="Arial"/>
              </w:rPr>
              <w:t xml:space="preserve">erfolgt </w:t>
            </w:r>
            <w:r w:rsidRPr="00B1160A">
              <w:rPr>
                <w:rFonts w:ascii="Arial" w:hAnsi="Arial"/>
              </w:rPr>
              <w:t>zwischen den Außenleitern und dem Neutralleiter</w:t>
            </w:r>
            <w:r>
              <w:rPr>
                <w:rFonts w:ascii="Arial" w:hAnsi="Arial"/>
              </w:rPr>
              <w:t>.</w:t>
            </w:r>
            <w:r>
              <w:rPr>
                <w:noProof/>
              </w:rPr>
              <w:t xml:space="preserve"> </w:t>
            </w:r>
            <w:r w:rsidRPr="009013A2">
              <w:rPr>
                <w:rFonts w:ascii="Arial" w:hAnsi="Arial"/>
              </w:rPr>
              <w:t>Im TN-System muss der Netzinnenwiderstand ähnlich groß sein, wie die Schleifenimpedanz.</w:t>
            </w:r>
          </w:p>
          <w:p w14:paraId="0ADD1FFE" w14:textId="77777777" w:rsidR="00FB58CD" w:rsidRPr="009013A2" w:rsidRDefault="00FB58CD" w:rsidP="00FB58CD">
            <w:pPr>
              <w:rPr>
                <w:rFonts w:ascii="Arial" w:hAnsi="Arial" w:cs="Arial"/>
                <w:sz w:val="16"/>
                <w:szCs w:val="16"/>
              </w:rPr>
            </w:pPr>
          </w:p>
          <w:p w14:paraId="60211C07" w14:textId="77777777" w:rsidR="00FB58CD" w:rsidRPr="009013A2" w:rsidRDefault="00FB58CD" w:rsidP="00FB58CD">
            <w:pPr>
              <w:numPr>
                <w:ilvl w:val="0"/>
                <w:numId w:val="11"/>
              </w:numPr>
              <w:ind w:left="351" w:hanging="357"/>
              <w:rPr>
                <w:rFonts w:ascii="Arial" w:hAnsi="Arial"/>
                <w:b/>
                <w:i/>
              </w:rPr>
            </w:pPr>
            <w:r w:rsidRPr="009013A2">
              <w:rPr>
                <w:rFonts w:ascii="Arial" w:hAnsi="Arial"/>
                <w:b/>
                <w:i/>
              </w:rPr>
              <w:t>Überprüfung des Rechtsdrehfeldes bei Drehstromsteckdosen</w:t>
            </w:r>
          </w:p>
          <w:p w14:paraId="713D20B1" w14:textId="77777777" w:rsidR="00FB58CD" w:rsidRPr="009013A2" w:rsidRDefault="00FB58CD" w:rsidP="00FB58CD">
            <w:pPr>
              <w:ind w:left="351"/>
              <w:rPr>
                <w:rFonts w:ascii="Arial" w:hAnsi="Arial"/>
                <w:b/>
                <w:i/>
              </w:rPr>
            </w:pPr>
          </w:p>
          <w:p w14:paraId="511C1292" w14:textId="77777777" w:rsidR="00FB58CD" w:rsidRPr="009013A2" w:rsidRDefault="00FB58CD" w:rsidP="00FB58CD">
            <w:pPr>
              <w:numPr>
                <w:ilvl w:val="0"/>
                <w:numId w:val="11"/>
              </w:numPr>
              <w:ind w:left="351" w:hanging="357"/>
              <w:rPr>
                <w:rFonts w:ascii="Arial" w:hAnsi="Arial"/>
                <w:b/>
                <w:i/>
              </w:rPr>
            </w:pPr>
            <w:r w:rsidRPr="009013A2">
              <w:rPr>
                <w:rFonts w:ascii="Arial" w:hAnsi="Arial"/>
                <w:b/>
                <w:i/>
              </w:rPr>
              <w:t xml:space="preserve">Überprüfung </w:t>
            </w:r>
            <w:r>
              <w:rPr>
                <w:rFonts w:ascii="Arial" w:hAnsi="Arial"/>
                <w:b/>
                <w:i/>
              </w:rPr>
              <w:t xml:space="preserve">der </w:t>
            </w:r>
            <w:r w:rsidRPr="009013A2">
              <w:rPr>
                <w:rFonts w:ascii="Arial" w:hAnsi="Arial"/>
                <w:b/>
                <w:i/>
              </w:rPr>
              <w:t xml:space="preserve">Leitungsdimensionierung </w:t>
            </w:r>
            <w:r>
              <w:rPr>
                <w:rFonts w:ascii="Arial" w:hAnsi="Arial"/>
                <w:b/>
                <w:i/>
              </w:rPr>
              <w:t xml:space="preserve">entsprechend </w:t>
            </w:r>
            <w:r w:rsidRPr="009013A2">
              <w:rPr>
                <w:rFonts w:ascii="Arial" w:hAnsi="Arial"/>
                <w:b/>
                <w:i/>
              </w:rPr>
              <w:t>VDE 0298-4</w:t>
            </w:r>
          </w:p>
          <w:p w14:paraId="3D015703" w14:textId="77777777" w:rsidR="00FB58CD" w:rsidRPr="00E147EC" w:rsidRDefault="00FB58CD" w:rsidP="00FB58CD">
            <w:pPr>
              <w:tabs>
                <w:tab w:val="num" w:pos="-2197"/>
              </w:tabs>
              <w:ind w:left="360"/>
              <w:rPr>
                <w:rFonts w:ascii="Arial" w:hAnsi="Arial"/>
              </w:rPr>
            </w:pPr>
            <w:r w:rsidRPr="00E147EC">
              <w:rPr>
                <w:rFonts w:ascii="Arial" w:hAnsi="Arial"/>
              </w:rPr>
              <w:t>Der Leiternennquerschnitt ist so zu wählen, dass für die vorgegebene Belastung der Leiter an keiner Stelle und zu keinem Zeitpunkt über die zulässige Betriebstemperatur erwärmt wird. Die Erwärmung bzw. Belastbarkeit eines Kabels oder einer Leitung ist vom Aufbau, den Werkstoffeigenschaften und den Betriebsbedingungen abhängig. Eine zusätzliche Erwärmung bei Häufung mit anderen Kabeln oder Leitungen, durch Heizkanäle, durch Sonneneinstrahlung</w:t>
            </w:r>
            <w:r>
              <w:rPr>
                <w:rFonts w:ascii="Arial" w:hAnsi="Arial"/>
              </w:rPr>
              <w:t>,</w:t>
            </w:r>
            <w:r w:rsidRPr="00E147EC">
              <w:rPr>
                <w:rFonts w:ascii="Arial" w:hAnsi="Arial"/>
              </w:rPr>
              <w:t xml:space="preserve"> </w:t>
            </w:r>
            <w:r>
              <w:rPr>
                <w:rFonts w:ascii="Arial" w:hAnsi="Arial"/>
              </w:rPr>
              <w:t xml:space="preserve">Oberwellenströme </w:t>
            </w:r>
            <w:r w:rsidRPr="00E147EC">
              <w:rPr>
                <w:rFonts w:ascii="Arial" w:hAnsi="Arial"/>
              </w:rPr>
              <w:t>usw. ist zu berücksichtigen.</w:t>
            </w:r>
          </w:p>
          <w:p w14:paraId="7773DE1C" w14:textId="77777777" w:rsidR="00FB58CD" w:rsidRPr="009013A2" w:rsidRDefault="00FB58CD" w:rsidP="00FB58CD">
            <w:pPr>
              <w:rPr>
                <w:rFonts w:ascii="Arial" w:hAnsi="Arial"/>
                <w:b/>
                <w:i/>
                <w:sz w:val="16"/>
              </w:rPr>
            </w:pPr>
          </w:p>
          <w:p w14:paraId="331CD813" w14:textId="77777777" w:rsidR="00FB58CD" w:rsidRPr="00BB6806" w:rsidRDefault="00FB58CD" w:rsidP="00FB58CD">
            <w:pPr>
              <w:numPr>
                <w:ilvl w:val="0"/>
                <w:numId w:val="11"/>
              </w:numPr>
              <w:ind w:left="351" w:hanging="357"/>
              <w:rPr>
                <w:sz w:val="18"/>
              </w:rPr>
            </w:pPr>
            <w:r w:rsidRPr="00BB6806">
              <w:rPr>
                <w:rFonts w:ascii="Arial" w:hAnsi="Arial"/>
                <w:b/>
                <w:i/>
              </w:rPr>
              <w:t>Überprüfung des maximal zulässigen Spannungsfalls von 4% bzw. 3%</w:t>
            </w:r>
          </w:p>
          <w:p w14:paraId="749A2D23" w14:textId="77777777" w:rsidR="00FB58CD" w:rsidRPr="00BB6806" w:rsidRDefault="00FB58CD" w:rsidP="00FB58CD">
            <w:pPr>
              <w:ind w:left="351"/>
              <w:rPr>
                <w:sz w:val="18"/>
              </w:rPr>
            </w:pPr>
          </w:p>
          <w:p w14:paraId="59C2888E" w14:textId="77777777" w:rsidR="00FB58CD" w:rsidRPr="009013A2" w:rsidRDefault="00FB58CD" w:rsidP="00FB58CD">
            <w:pPr>
              <w:numPr>
                <w:ilvl w:val="0"/>
                <w:numId w:val="16"/>
              </w:numPr>
              <w:ind w:left="781"/>
              <w:rPr>
                <w:rFonts w:ascii="Arial" w:hAnsi="Arial"/>
              </w:rPr>
            </w:pPr>
            <w:r w:rsidRPr="009013A2">
              <w:rPr>
                <w:rFonts w:ascii="Arial" w:hAnsi="Arial"/>
              </w:rPr>
              <w:t>Messung der Netzimpedanz Z</w:t>
            </w:r>
            <w:r w:rsidRPr="009013A2">
              <w:rPr>
                <w:rFonts w:ascii="Arial" w:hAnsi="Arial"/>
                <w:vertAlign w:val="subscript"/>
              </w:rPr>
              <w:t>L-N</w:t>
            </w:r>
          </w:p>
          <w:p w14:paraId="16FD9EB5" w14:textId="77777777" w:rsidR="00FB58CD" w:rsidRPr="009013A2" w:rsidRDefault="00FB58CD" w:rsidP="00FB58CD">
            <w:pPr>
              <w:numPr>
                <w:ilvl w:val="0"/>
                <w:numId w:val="16"/>
              </w:numPr>
              <w:ind w:left="781"/>
              <w:rPr>
                <w:rFonts w:ascii="Arial" w:hAnsi="Arial"/>
              </w:rPr>
            </w:pPr>
            <w:r w:rsidRPr="009013A2">
              <w:rPr>
                <w:rFonts w:ascii="Arial" w:hAnsi="Arial"/>
                <w:vertAlign w:val="subscript"/>
              </w:rPr>
              <w:t>Δ</w:t>
            </w:r>
            <w:r w:rsidRPr="009013A2">
              <w:rPr>
                <w:rFonts w:ascii="Arial" w:hAnsi="Arial"/>
              </w:rPr>
              <w:t>U = Z</w:t>
            </w:r>
            <w:r w:rsidRPr="009013A2">
              <w:rPr>
                <w:rFonts w:ascii="Arial" w:hAnsi="Arial"/>
                <w:vertAlign w:val="subscript"/>
              </w:rPr>
              <w:t>L-N</w:t>
            </w:r>
            <w:r w:rsidRPr="009013A2">
              <w:rPr>
                <w:rFonts w:ascii="Arial" w:hAnsi="Arial"/>
              </w:rPr>
              <w:t xml:space="preserve"> • Nennstrom der Sicherung</w:t>
            </w:r>
          </w:p>
          <w:p w14:paraId="1ABE478B" w14:textId="77777777" w:rsidR="00FB58CD" w:rsidRPr="009013A2" w:rsidRDefault="00FB58CD" w:rsidP="00FB58CD">
            <w:pPr>
              <w:numPr>
                <w:ilvl w:val="0"/>
                <w:numId w:val="16"/>
              </w:numPr>
              <w:ind w:left="781"/>
              <w:rPr>
                <w:rFonts w:ascii="Arial" w:hAnsi="Arial"/>
              </w:rPr>
            </w:pPr>
            <w:r w:rsidRPr="009013A2">
              <w:rPr>
                <w:rFonts w:ascii="Arial" w:hAnsi="Arial"/>
                <w:vertAlign w:val="subscript"/>
              </w:rPr>
              <w:t>Δ</w:t>
            </w:r>
            <w:r w:rsidRPr="009013A2">
              <w:rPr>
                <w:rFonts w:ascii="Arial" w:hAnsi="Arial"/>
              </w:rPr>
              <w:t xml:space="preserve">U in % = </w:t>
            </w:r>
            <w:r w:rsidRPr="009013A2">
              <w:rPr>
                <w:rFonts w:ascii="Arial" w:hAnsi="Arial"/>
                <w:vertAlign w:val="subscript"/>
              </w:rPr>
              <w:t>Δ</w:t>
            </w:r>
            <w:r w:rsidRPr="009013A2">
              <w:rPr>
                <w:rFonts w:ascii="Arial" w:hAnsi="Arial"/>
              </w:rPr>
              <w:t>U / U</w:t>
            </w:r>
            <w:r w:rsidRPr="009013A2">
              <w:rPr>
                <w:rFonts w:ascii="Arial" w:hAnsi="Arial"/>
                <w:vertAlign w:val="subscript"/>
              </w:rPr>
              <w:t>L-N</w:t>
            </w:r>
          </w:p>
          <w:p w14:paraId="10CB6568" w14:textId="77777777" w:rsidR="00FB58CD" w:rsidRPr="009013A2" w:rsidRDefault="00FB58CD" w:rsidP="00FB58CD">
            <w:pPr>
              <w:numPr>
                <w:ilvl w:val="0"/>
                <w:numId w:val="16"/>
              </w:numPr>
              <w:ind w:left="781"/>
              <w:rPr>
                <w:rFonts w:ascii="Arial" w:hAnsi="Arial"/>
              </w:rPr>
            </w:pPr>
            <w:r w:rsidRPr="009013A2">
              <w:rPr>
                <w:rFonts w:ascii="Arial" w:hAnsi="Arial"/>
              </w:rPr>
              <w:t>Der maximal zulässige Spannungsfall beträgt 4% ab der Übergabestelle</w:t>
            </w:r>
            <w:r>
              <w:rPr>
                <w:rFonts w:ascii="Arial" w:hAnsi="Arial"/>
              </w:rPr>
              <w:t xml:space="preserve"> im öffentlichen Stromnetz</w:t>
            </w:r>
            <w:r w:rsidRPr="009013A2">
              <w:rPr>
                <w:rFonts w:ascii="Arial" w:hAnsi="Arial"/>
              </w:rPr>
              <w:t>.</w:t>
            </w:r>
          </w:p>
          <w:p w14:paraId="65FE0C50" w14:textId="4441F0B4" w:rsidR="00FB58CD" w:rsidRPr="0083375E" w:rsidRDefault="00FB58CD" w:rsidP="00FB58CD">
            <w:pPr>
              <w:tabs>
                <w:tab w:val="num" w:pos="-2197"/>
              </w:tabs>
              <w:rPr>
                <w:sz w:val="18"/>
              </w:rPr>
            </w:pPr>
          </w:p>
          <w:p w14:paraId="5E2B487B" w14:textId="77777777" w:rsidR="00FB58CD" w:rsidRDefault="00FB58CD" w:rsidP="00FB58CD">
            <w:pPr>
              <w:numPr>
                <w:ilvl w:val="0"/>
                <w:numId w:val="11"/>
              </w:numPr>
              <w:ind w:left="351" w:hanging="357"/>
              <w:rPr>
                <w:rFonts w:ascii="Arial" w:hAnsi="Arial"/>
                <w:b/>
                <w:i/>
              </w:rPr>
            </w:pPr>
            <w:r>
              <w:rPr>
                <w:rFonts w:ascii="Arial" w:hAnsi="Arial"/>
                <w:b/>
                <w:i/>
              </w:rPr>
              <w:t>Zusätzliche Messungen</w:t>
            </w:r>
          </w:p>
          <w:p w14:paraId="36E42FC2" w14:textId="77777777" w:rsidR="00FB58CD" w:rsidRDefault="00FB58CD" w:rsidP="00FB58CD">
            <w:pPr>
              <w:pStyle w:val="Listenabsatz"/>
              <w:numPr>
                <w:ilvl w:val="0"/>
                <w:numId w:val="10"/>
              </w:numPr>
              <w:rPr>
                <w:rFonts w:ascii="Arial" w:hAnsi="Arial" w:cs="Arial"/>
              </w:rPr>
            </w:pPr>
            <w:r>
              <w:rPr>
                <w:rFonts w:ascii="Arial" w:hAnsi="Arial" w:cs="Arial"/>
              </w:rPr>
              <w:t xml:space="preserve">Messung von Schutzleiterströmen zur </w:t>
            </w:r>
            <w:r w:rsidRPr="00637D1E">
              <w:rPr>
                <w:rFonts w:ascii="Arial" w:hAnsi="Arial" w:cs="Arial"/>
              </w:rPr>
              <w:t xml:space="preserve">Feststellung </w:t>
            </w:r>
            <w:r>
              <w:rPr>
                <w:rFonts w:ascii="Arial" w:hAnsi="Arial" w:cs="Arial"/>
              </w:rPr>
              <w:t>eventueller</w:t>
            </w:r>
            <w:r w:rsidRPr="00637D1E">
              <w:rPr>
                <w:rFonts w:ascii="Arial" w:hAnsi="Arial" w:cs="Arial"/>
              </w:rPr>
              <w:t xml:space="preserve"> Schutzleiterüberlastungen sowie von EMV-Problemen.</w:t>
            </w:r>
          </w:p>
          <w:p w14:paraId="6B08EC82" w14:textId="77777777" w:rsidR="00FB58CD" w:rsidRDefault="00FB58CD" w:rsidP="00FB58CD">
            <w:pPr>
              <w:ind w:left="360"/>
              <w:rPr>
                <w:rFonts w:ascii="Arial" w:hAnsi="Arial" w:cs="Arial"/>
              </w:rPr>
            </w:pPr>
          </w:p>
          <w:p w14:paraId="7981018C" w14:textId="5D0C39E5" w:rsidR="00FB58CD" w:rsidRPr="00FB58CD" w:rsidRDefault="00FB58CD" w:rsidP="00FB58CD">
            <w:pPr>
              <w:autoSpaceDE w:val="0"/>
              <w:autoSpaceDN w:val="0"/>
              <w:adjustRightInd w:val="0"/>
              <w:rPr>
                <w:rFonts w:ascii="Arial" w:hAnsi="Arial" w:cs="Arial"/>
                <w:bCs/>
                <w:i/>
                <w:u w:val="single"/>
              </w:rPr>
            </w:pPr>
            <w:r w:rsidRPr="00FB58CD">
              <w:rPr>
                <w:rFonts w:ascii="Arial" w:hAnsi="Arial"/>
                <w:bCs/>
                <w:i/>
                <w:u w:val="single"/>
              </w:rPr>
              <w:t>Prüfung</w:t>
            </w:r>
            <w:r w:rsidRPr="00FB58CD">
              <w:rPr>
                <w:rFonts w:ascii="Arial" w:hAnsi="Arial" w:cs="Arial"/>
                <w:bCs/>
                <w:i/>
                <w:u w:val="single"/>
              </w:rPr>
              <w:t xml:space="preserve"> der ortsveränderlichen Ladekabel:</w:t>
            </w:r>
          </w:p>
          <w:p w14:paraId="65254999" w14:textId="77777777" w:rsidR="00FB58CD" w:rsidRPr="00FB5A4B" w:rsidRDefault="00FB58CD" w:rsidP="00FB58CD">
            <w:pPr>
              <w:pStyle w:val="Listenabsatz"/>
              <w:ind w:left="355" w:hanging="360"/>
              <w:rPr>
                <w:rFonts w:ascii="Arial" w:hAnsi="Arial" w:cs="Arial"/>
                <w:b/>
              </w:rPr>
            </w:pPr>
          </w:p>
          <w:p w14:paraId="62856898" w14:textId="77777777" w:rsidR="00FB58CD" w:rsidRPr="00FB58CD" w:rsidRDefault="00FB58CD" w:rsidP="00FB58CD">
            <w:pPr>
              <w:numPr>
                <w:ilvl w:val="0"/>
                <w:numId w:val="11"/>
              </w:numPr>
              <w:ind w:left="351" w:hanging="357"/>
              <w:rPr>
                <w:rFonts w:ascii="Arial" w:hAnsi="Arial"/>
                <w:b/>
                <w:i/>
              </w:rPr>
            </w:pPr>
            <w:r w:rsidRPr="00FB58CD">
              <w:rPr>
                <w:rFonts w:ascii="Arial" w:hAnsi="Arial"/>
                <w:b/>
                <w:i/>
              </w:rPr>
              <w:t>Das Ladekabel Mode 2 ist mittels Prüfadapter für Ladekabel im Fahrzeugzustand C nach VDE 0122-1 zu prüfen.</w:t>
            </w:r>
          </w:p>
          <w:p w14:paraId="330A6C48" w14:textId="77777777" w:rsidR="00FB58CD" w:rsidRDefault="00FB58CD" w:rsidP="00FB58CD">
            <w:pPr>
              <w:pStyle w:val="Listenabsatz"/>
              <w:numPr>
                <w:ilvl w:val="0"/>
                <w:numId w:val="10"/>
              </w:numPr>
              <w:rPr>
                <w:rFonts w:ascii="Arial" w:hAnsi="Arial" w:cs="Arial"/>
              </w:rPr>
            </w:pPr>
            <w:r>
              <w:rPr>
                <w:rFonts w:ascii="Arial" w:hAnsi="Arial" w:cs="Arial"/>
              </w:rPr>
              <w:t>Schutzleiterwiderstand</w:t>
            </w:r>
          </w:p>
          <w:p w14:paraId="31E8D090" w14:textId="77777777" w:rsidR="00FB58CD" w:rsidRDefault="00FB58CD" w:rsidP="00FB58CD">
            <w:pPr>
              <w:pStyle w:val="Listenabsatz"/>
              <w:numPr>
                <w:ilvl w:val="0"/>
                <w:numId w:val="10"/>
              </w:numPr>
              <w:rPr>
                <w:rFonts w:ascii="Arial" w:hAnsi="Arial" w:cs="Arial"/>
              </w:rPr>
            </w:pPr>
            <w:r w:rsidRPr="002B359D">
              <w:rPr>
                <w:rFonts w:ascii="Arial" w:hAnsi="Arial" w:cs="Arial"/>
              </w:rPr>
              <w:t>Isolationswiderstand des Schutzleiters</w:t>
            </w:r>
            <w:r>
              <w:rPr>
                <w:rFonts w:ascii="Arial" w:hAnsi="Arial" w:cs="Arial"/>
              </w:rPr>
              <w:t xml:space="preserve"> </w:t>
            </w:r>
            <w:r w:rsidRPr="002B359D">
              <w:rPr>
                <w:rFonts w:ascii="Arial" w:hAnsi="Arial" w:cs="Arial"/>
              </w:rPr>
              <w:t>zu Neutral-und Außenleiter</w:t>
            </w:r>
          </w:p>
          <w:p w14:paraId="4B95E5F3" w14:textId="77777777" w:rsidR="00FB58CD" w:rsidRDefault="00FB58CD" w:rsidP="00FB58CD">
            <w:pPr>
              <w:pStyle w:val="Listenabsatz"/>
              <w:numPr>
                <w:ilvl w:val="0"/>
                <w:numId w:val="10"/>
              </w:numPr>
              <w:rPr>
                <w:rFonts w:ascii="Arial" w:hAnsi="Arial" w:cs="Arial"/>
              </w:rPr>
            </w:pPr>
            <w:r w:rsidRPr="002B359D">
              <w:rPr>
                <w:rFonts w:ascii="Arial" w:hAnsi="Arial" w:cs="Arial"/>
              </w:rPr>
              <w:t>Schutzleiterstrom</w:t>
            </w:r>
          </w:p>
          <w:p w14:paraId="50A3799D" w14:textId="77777777" w:rsidR="00FB58CD" w:rsidRDefault="00FB58CD" w:rsidP="00FB58CD">
            <w:pPr>
              <w:pStyle w:val="Listenabsatz"/>
              <w:numPr>
                <w:ilvl w:val="0"/>
                <w:numId w:val="10"/>
              </w:numPr>
              <w:rPr>
                <w:rFonts w:ascii="Arial" w:hAnsi="Arial" w:cs="Arial"/>
              </w:rPr>
            </w:pPr>
            <w:r w:rsidRPr="002B359D">
              <w:rPr>
                <w:rFonts w:ascii="Arial" w:hAnsi="Arial" w:cs="Arial"/>
              </w:rPr>
              <w:t>Einhaltung Auslösestrom PRCD</w:t>
            </w:r>
          </w:p>
          <w:p w14:paraId="2A7D49D0" w14:textId="77777777" w:rsidR="00FB58CD" w:rsidRDefault="00FB58CD" w:rsidP="00FB58CD">
            <w:pPr>
              <w:rPr>
                <w:rFonts w:ascii="Arial" w:hAnsi="Arial" w:cs="Arial"/>
              </w:rPr>
            </w:pPr>
          </w:p>
          <w:p w14:paraId="238578DF" w14:textId="77777777" w:rsidR="00FB58CD" w:rsidRPr="00FB58CD" w:rsidRDefault="00FB58CD" w:rsidP="00FB58CD">
            <w:pPr>
              <w:numPr>
                <w:ilvl w:val="0"/>
                <w:numId w:val="11"/>
              </w:numPr>
              <w:ind w:left="351" w:hanging="357"/>
              <w:rPr>
                <w:rFonts w:ascii="Arial" w:hAnsi="Arial"/>
                <w:b/>
                <w:i/>
              </w:rPr>
            </w:pPr>
            <w:r w:rsidRPr="00FB58CD">
              <w:rPr>
                <w:rFonts w:ascii="Arial" w:hAnsi="Arial"/>
                <w:b/>
                <w:i/>
              </w:rPr>
              <w:t>Das Ladekabel Mode 3 ist mittels Prüfadapter für Ladekabel zu prüfen</w:t>
            </w:r>
          </w:p>
          <w:p w14:paraId="527AC15A" w14:textId="77777777" w:rsidR="00FB58CD" w:rsidRDefault="00FB58CD" w:rsidP="00FB58CD">
            <w:pPr>
              <w:pStyle w:val="Listenabsatz"/>
              <w:numPr>
                <w:ilvl w:val="0"/>
                <w:numId w:val="10"/>
              </w:numPr>
              <w:rPr>
                <w:rFonts w:ascii="Arial" w:hAnsi="Arial" w:cs="Arial"/>
              </w:rPr>
            </w:pPr>
            <w:r>
              <w:rPr>
                <w:rFonts w:ascii="Arial" w:hAnsi="Arial" w:cs="Arial"/>
              </w:rPr>
              <w:t>Schutzleiterwiderstand</w:t>
            </w:r>
          </w:p>
          <w:p w14:paraId="4A587854" w14:textId="77777777" w:rsidR="00FB58CD" w:rsidRDefault="00FB58CD" w:rsidP="00FB58CD">
            <w:pPr>
              <w:pStyle w:val="Listenabsatz"/>
              <w:numPr>
                <w:ilvl w:val="0"/>
                <w:numId w:val="10"/>
              </w:numPr>
              <w:rPr>
                <w:rFonts w:ascii="Arial" w:hAnsi="Arial" w:cs="Arial"/>
              </w:rPr>
            </w:pPr>
            <w:r w:rsidRPr="002B359D">
              <w:rPr>
                <w:rFonts w:ascii="Arial" w:hAnsi="Arial" w:cs="Arial"/>
              </w:rPr>
              <w:t>Isolationswiderstand des Schutzleiters</w:t>
            </w:r>
            <w:r>
              <w:rPr>
                <w:rFonts w:ascii="Arial" w:hAnsi="Arial" w:cs="Arial"/>
              </w:rPr>
              <w:t xml:space="preserve"> </w:t>
            </w:r>
            <w:r w:rsidRPr="002B359D">
              <w:rPr>
                <w:rFonts w:ascii="Arial" w:hAnsi="Arial" w:cs="Arial"/>
              </w:rPr>
              <w:t>zu Neutral-und Außenleiter</w:t>
            </w:r>
          </w:p>
          <w:p w14:paraId="3F0D182A" w14:textId="396DB3AD" w:rsidR="00FB58CD" w:rsidRDefault="00FB58CD" w:rsidP="00FB58CD">
            <w:pPr>
              <w:pStyle w:val="Listenabsatz"/>
              <w:numPr>
                <w:ilvl w:val="0"/>
                <w:numId w:val="10"/>
              </w:numPr>
              <w:rPr>
                <w:rFonts w:ascii="Arial" w:hAnsi="Arial" w:cs="Arial"/>
              </w:rPr>
            </w:pPr>
            <w:r w:rsidRPr="002B359D">
              <w:rPr>
                <w:rFonts w:ascii="Arial" w:hAnsi="Arial" w:cs="Arial"/>
              </w:rPr>
              <w:t>Schutzleiterstrom</w:t>
            </w:r>
          </w:p>
          <w:p w14:paraId="4092BE8D" w14:textId="77777777" w:rsidR="00FB58CD" w:rsidRPr="00FB58CD" w:rsidRDefault="00FB58CD" w:rsidP="00FB58CD">
            <w:pPr>
              <w:rPr>
                <w:rFonts w:ascii="Arial" w:hAnsi="Arial" w:cs="Arial"/>
              </w:rPr>
            </w:pPr>
          </w:p>
          <w:p w14:paraId="1E7E476D" w14:textId="77777777" w:rsidR="00FB58CD" w:rsidRPr="00FB58CD" w:rsidRDefault="00FB58CD" w:rsidP="00FB58CD">
            <w:pPr>
              <w:numPr>
                <w:ilvl w:val="0"/>
                <w:numId w:val="11"/>
              </w:numPr>
              <w:ind w:left="351" w:hanging="357"/>
              <w:rPr>
                <w:rFonts w:ascii="Arial" w:hAnsi="Arial"/>
                <w:b/>
                <w:i/>
              </w:rPr>
            </w:pPr>
            <w:r w:rsidRPr="00FB58CD">
              <w:rPr>
                <w:rFonts w:ascii="Arial" w:hAnsi="Arial"/>
                <w:b/>
                <w:i/>
              </w:rPr>
              <w:t xml:space="preserve">Prüfen der Widerstandscodierung für Fahrzeugkupplung und Stecker nach </w:t>
            </w:r>
            <w:r w:rsidRPr="00FB58CD">
              <w:rPr>
                <w:rFonts w:ascii="Arial" w:hAnsi="Arial"/>
                <w:b/>
                <w:i/>
              </w:rPr>
              <w:br/>
              <w:t>VDE 0122-1 mit Multimeter oder Prüfgerät</w:t>
            </w:r>
          </w:p>
          <w:p w14:paraId="69A7E161" w14:textId="77777777" w:rsidR="00FB58CD" w:rsidRDefault="00FB58CD" w:rsidP="00FB58CD">
            <w:pPr>
              <w:rPr>
                <w:rFonts w:ascii="Arial" w:hAnsi="Arial" w:cs="Arial"/>
              </w:rPr>
            </w:pPr>
          </w:p>
          <w:p w14:paraId="687E47A3" w14:textId="77777777" w:rsidR="00FB58CD" w:rsidRPr="00FB58CD" w:rsidRDefault="00FB58CD" w:rsidP="00FB58CD">
            <w:pPr>
              <w:numPr>
                <w:ilvl w:val="0"/>
                <w:numId w:val="11"/>
              </w:numPr>
              <w:ind w:left="351" w:hanging="357"/>
              <w:rPr>
                <w:rFonts w:ascii="Arial" w:hAnsi="Arial"/>
                <w:b/>
                <w:i/>
              </w:rPr>
            </w:pPr>
            <w:r w:rsidRPr="00FB58CD">
              <w:rPr>
                <w:rFonts w:ascii="Arial" w:hAnsi="Arial"/>
                <w:b/>
                <w:i/>
              </w:rPr>
              <w:lastRenderedPageBreak/>
              <w:t>Funktionsprüfung nach Anhang A, Tabelle A.3-Pilotfunktion, der VDE 0122-1 mit einem Adapter/</w:t>
            </w:r>
            <w:proofErr w:type="spellStart"/>
            <w:r w:rsidRPr="00FB58CD">
              <w:rPr>
                <w:rFonts w:ascii="Arial" w:hAnsi="Arial"/>
                <w:b/>
                <w:i/>
              </w:rPr>
              <w:t>Prüfbox</w:t>
            </w:r>
            <w:proofErr w:type="spellEnd"/>
            <w:r w:rsidRPr="00FB58CD">
              <w:rPr>
                <w:rFonts w:ascii="Arial" w:hAnsi="Arial"/>
                <w:b/>
                <w:i/>
              </w:rPr>
              <w:t xml:space="preserve"> zur Fahrzeugsimulation (CP)</w:t>
            </w:r>
          </w:p>
          <w:p w14:paraId="4F8F2CA7" w14:textId="77777777" w:rsidR="00FB58CD" w:rsidRPr="00027FD9" w:rsidRDefault="00FB58CD" w:rsidP="00FB58CD">
            <w:pPr>
              <w:pStyle w:val="Text3"/>
              <w:ind w:left="359"/>
              <w:jc w:val="left"/>
              <w:rPr>
                <w:b/>
                <w:i/>
                <w:color w:val="auto"/>
                <w:sz w:val="20"/>
              </w:rPr>
            </w:pPr>
            <w:r w:rsidRPr="00027FD9">
              <w:rPr>
                <w:color w:val="auto"/>
                <w:sz w:val="20"/>
              </w:rPr>
              <w:t xml:space="preserve">Für die Funktionsprüfung und Teil der messtechnischen Überprüfung ist es notwendig das die Kommunikation zwischen Ladepunkt und Fahrzeug (CP) und Ladepunkt und Kabel (PP) simuliert wird. Dazu wird eine zugelassene </w:t>
            </w:r>
            <w:proofErr w:type="spellStart"/>
            <w:r w:rsidRPr="00027FD9">
              <w:rPr>
                <w:color w:val="auto"/>
                <w:sz w:val="20"/>
              </w:rPr>
              <w:t>Prüfbox</w:t>
            </w:r>
            <w:proofErr w:type="spellEnd"/>
            <w:r w:rsidRPr="00027FD9">
              <w:rPr>
                <w:color w:val="auto"/>
                <w:sz w:val="20"/>
              </w:rPr>
              <w:t xml:space="preserve"> benötigt.</w:t>
            </w:r>
          </w:p>
          <w:p w14:paraId="1794E70E" w14:textId="3915E474" w:rsidR="00FB58CD" w:rsidRDefault="00FB58CD" w:rsidP="00FB58CD">
            <w:pPr>
              <w:pStyle w:val="Listenabsatz"/>
              <w:numPr>
                <w:ilvl w:val="0"/>
                <w:numId w:val="10"/>
              </w:numPr>
              <w:rPr>
                <w:rFonts w:ascii="Arial" w:hAnsi="Arial" w:cs="Arial"/>
              </w:rPr>
            </w:pPr>
            <w:r w:rsidRPr="00FB58CD">
              <w:rPr>
                <w:rFonts w:ascii="Arial" w:hAnsi="Arial" w:cs="Arial"/>
                <w:b/>
                <w:bCs/>
              </w:rPr>
              <w:t>Status A:</w:t>
            </w:r>
            <w:r w:rsidRPr="00FB58CD">
              <w:rPr>
                <w:rFonts w:ascii="Arial" w:hAnsi="Arial" w:cs="Arial"/>
              </w:rPr>
              <w:t xml:space="preserve"> kein Fahrzeug angeschlossen.</w:t>
            </w:r>
            <w:r>
              <w:rPr>
                <w:rFonts w:ascii="Arial" w:hAnsi="Arial" w:cs="Arial"/>
              </w:rPr>
              <w:t xml:space="preserve"> </w:t>
            </w:r>
            <w:r w:rsidRPr="009723B3">
              <w:rPr>
                <w:rFonts w:ascii="Arial" w:hAnsi="Arial" w:cs="Arial"/>
              </w:rPr>
              <w:t xml:space="preserve">Die </w:t>
            </w:r>
            <w:proofErr w:type="spellStart"/>
            <w:r w:rsidRPr="009723B3">
              <w:rPr>
                <w:rFonts w:ascii="Arial" w:hAnsi="Arial" w:cs="Arial"/>
              </w:rPr>
              <w:t>Prüfbox</w:t>
            </w:r>
            <w:proofErr w:type="spellEnd"/>
            <w:r w:rsidRPr="009723B3">
              <w:rPr>
                <w:rFonts w:ascii="Arial" w:hAnsi="Arial" w:cs="Arial"/>
              </w:rPr>
              <w:t xml:space="preserve"> ist mit der Ladestation verbunden.</w:t>
            </w:r>
            <w:r>
              <w:rPr>
                <w:rFonts w:ascii="Arial" w:hAnsi="Arial" w:cs="Arial"/>
              </w:rPr>
              <w:t xml:space="preserve"> </w:t>
            </w:r>
            <w:r w:rsidRPr="009723B3">
              <w:rPr>
                <w:rFonts w:ascii="Arial" w:hAnsi="Arial" w:cs="Arial"/>
              </w:rPr>
              <w:t xml:space="preserve">Es besteht noch keine Kommunikation zwischen </w:t>
            </w:r>
            <w:proofErr w:type="spellStart"/>
            <w:r w:rsidRPr="009723B3">
              <w:rPr>
                <w:rFonts w:ascii="Arial" w:hAnsi="Arial" w:cs="Arial"/>
              </w:rPr>
              <w:t>Prüfbox</w:t>
            </w:r>
            <w:proofErr w:type="spellEnd"/>
            <w:r w:rsidRPr="009723B3">
              <w:rPr>
                <w:rFonts w:ascii="Arial" w:hAnsi="Arial" w:cs="Arial"/>
              </w:rPr>
              <w:t xml:space="preserve"> und Ladestation.</w:t>
            </w:r>
            <w:r>
              <w:rPr>
                <w:rFonts w:ascii="Arial" w:hAnsi="Arial" w:cs="Arial"/>
              </w:rPr>
              <w:t xml:space="preserve"> </w:t>
            </w:r>
            <w:r w:rsidRPr="009723B3">
              <w:rPr>
                <w:rFonts w:ascii="Arial" w:hAnsi="Arial" w:cs="Arial"/>
              </w:rPr>
              <w:t>Der Stecker ist nicht verriegelt.</w:t>
            </w:r>
          </w:p>
          <w:p w14:paraId="17E9FCF3" w14:textId="77777777" w:rsidR="00175685" w:rsidRPr="00FB58CD" w:rsidRDefault="00175685" w:rsidP="00175685">
            <w:pPr>
              <w:pStyle w:val="Listenabsatz"/>
              <w:rPr>
                <w:rFonts w:ascii="Arial" w:hAnsi="Arial" w:cs="Arial"/>
              </w:rPr>
            </w:pPr>
          </w:p>
          <w:p w14:paraId="590E3191" w14:textId="77777777" w:rsidR="00FB58CD" w:rsidRDefault="00FB58CD" w:rsidP="00FB58CD">
            <w:pPr>
              <w:pStyle w:val="Listenabsatz"/>
              <w:numPr>
                <w:ilvl w:val="0"/>
                <w:numId w:val="10"/>
              </w:numPr>
              <w:rPr>
                <w:rFonts w:ascii="Arial" w:hAnsi="Arial" w:cs="Arial"/>
              </w:rPr>
            </w:pPr>
            <w:r w:rsidRPr="00FB58CD">
              <w:rPr>
                <w:rFonts w:ascii="Arial" w:hAnsi="Arial" w:cs="Arial"/>
                <w:b/>
                <w:bCs/>
              </w:rPr>
              <w:t>Status B:</w:t>
            </w:r>
            <w:r w:rsidRPr="00FB58CD">
              <w:rPr>
                <w:rFonts w:ascii="Arial" w:hAnsi="Arial" w:cs="Arial"/>
              </w:rPr>
              <w:t xml:space="preserve"> </w:t>
            </w:r>
            <w:r w:rsidRPr="005842DA">
              <w:rPr>
                <w:rFonts w:ascii="Arial" w:hAnsi="Arial" w:cs="Arial"/>
              </w:rPr>
              <w:t>Fahrzeug angeschlossen, aber nicht ladebereit</w:t>
            </w:r>
            <w:r>
              <w:rPr>
                <w:rFonts w:ascii="Arial" w:hAnsi="Arial" w:cs="Arial"/>
              </w:rPr>
              <w:t xml:space="preserve">. </w:t>
            </w:r>
            <w:r w:rsidRPr="009723B3">
              <w:rPr>
                <w:rFonts w:ascii="Arial" w:hAnsi="Arial" w:cs="Arial"/>
              </w:rPr>
              <w:t xml:space="preserve">Die </w:t>
            </w:r>
            <w:proofErr w:type="spellStart"/>
            <w:r w:rsidRPr="009723B3">
              <w:rPr>
                <w:rFonts w:ascii="Arial" w:hAnsi="Arial" w:cs="Arial"/>
              </w:rPr>
              <w:t>Prüfbox</w:t>
            </w:r>
            <w:proofErr w:type="spellEnd"/>
            <w:r w:rsidRPr="009723B3">
              <w:rPr>
                <w:rFonts w:ascii="Arial" w:hAnsi="Arial" w:cs="Arial"/>
              </w:rPr>
              <w:t xml:space="preserve"> ist mit der Ladestation verbunden.</w:t>
            </w:r>
            <w:r>
              <w:rPr>
                <w:rFonts w:ascii="Arial" w:hAnsi="Arial" w:cs="Arial"/>
              </w:rPr>
              <w:t xml:space="preserve"> </w:t>
            </w:r>
            <w:r w:rsidRPr="009723B3">
              <w:rPr>
                <w:rFonts w:ascii="Arial" w:hAnsi="Arial" w:cs="Arial"/>
              </w:rPr>
              <w:t xml:space="preserve">Die Kommunikation zwischen </w:t>
            </w:r>
            <w:proofErr w:type="spellStart"/>
            <w:r w:rsidRPr="009723B3">
              <w:rPr>
                <w:rFonts w:ascii="Arial" w:hAnsi="Arial" w:cs="Arial"/>
              </w:rPr>
              <w:t>Prüfbox</w:t>
            </w:r>
            <w:proofErr w:type="spellEnd"/>
            <w:r w:rsidRPr="009723B3">
              <w:rPr>
                <w:rFonts w:ascii="Arial" w:hAnsi="Arial" w:cs="Arial"/>
              </w:rPr>
              <w:t xml:space="preserve"> und Ladestation ist hergestellt.</w:t>
            </w:r>
            <w:r>
              <w:rPr>
                <w:rFonts w:ascii="Arial" w:hAnsi="Arial" w:cs="Arial"/>
              </w:rPr>
              <w:t xml:space="preserve"> </w:t>
            </w:r>
            <w:r w:rsidRPr="009723B3">
              <w:rPr>
                <w:rFonts w:ascii="Arial" w:hAnsi="Arial" w:cs="Arial"/>
              </w:rPr>
              <w:t>Auswahl der Ladesteckdose Typ 1 oder Typ 2 über Wippschalter.</w:t>
            </w:r>
          </w:p>
          <w:p w14:paraId="29314CE0" w14:textId="77777777" w:rsidR="00FB58CD" w:rsidRDefault="00FB58CD" w:rsidP="00FB58CD">
            <w:pPr>
              <w:pStyle w:val="Listenabsatz"/>
              <w:numPr>
                <w:ilvl w:val="1"/>
                <w:numId w:val="10"/>
              </w:numPr>
              <w:rPr>
                <w:rFonts w:ascii="Arial" w:hAnsi="Arial" w:cs="Arial"/>
              </w:rPr>
            </w:pPr>
            <w:r w:rsidRPr="009723B3">
              <w:rPr>
                <w:rFonts w:ascii="Arial" w:hAnsi="Arial" w:cs="Arial"/>
              </w:rPr>
              <w:t xml:space="preserve">Schalterstellung I entspricht </w:t>
            </w:r>
            <w:proofErr w:type="spellStart"/>
            <w:r w:rsidRPr="009723B3">
              <w:rPr>
                <w:rFonts w:ascii="Arial" w:hAnsi="Arial" w:cs="Arial"/>
              </w:rPr>
              <w:t>Ladeinlet</w:t>
            </w:r>
            <w:proofErr w:type="spellEnd"/>
            <w:r w:rsidRPr="009723B3">
              <w:rPr>
                <w:rFonts w:ascii="Arial" w:hAnsi="Arial" w:cs="Arial"/>
              </w:rPr>
              <w:t xml:space="preserve"> Typ 2 (linke Seite).</w:t>
            </w:r>
          </w:p>
          <w:p w14:paraId="2AC85DCB" w14:textId="77777777" w:rsidR="00FB58CD" w:rsidRDefault="00FB58CD" w:rsidP="00FB58CD">
            <w:pPr>
              <w:pStyle w:val="Listenabsatz"/>
              <w:numPr>
                <w:ilvl w:val="1"/>
                <w:numId w:val="10"/>
              </w:numPr>
              <w:rPr>
                <w:rFonts w:ascii="Arial" w:hAnsi="Arial" w:cs="Arial"/>
              </w:rPr>
            </w:pPr>
            <w:r w:rsidRPr="009723B3">
              <w:rPr>
                <w:rFonts w:ascii="Arial" w:hAnsi="Arial" w:cs="Arial"/>
              </w:rPr>
              <w:t xml:space="preserve">Schalterstellung II entspricht </w:t>
            </w:r>
            <w:proofErr w:type="spellStart"/>
            <w:r w:rsidRPr="009723B3">
              <w:rPr>
                <w:rFonts w:ascii="Arial" w:hAnsi="Arial" w:cs="Arial"/>
              </w:rPr>
              <w:t>Ladeinlet</w:t>
            </w:r>
            <w:proofErr w:type="spellEnd"/>
            <w:r w:rsidRPr="009723B3">
              <w:rPr>
                <w:rFonts w:ascii="Arial" w:hAnsi="Arial" w:cs="Arial"/>
              </w:rPr>
              <w:t xml:space="preserve"> Typ 1 (rechte Seite).</w:t>
            </w:r>
          </w:p>
          <w:p w14:paraId="4670BDDB" w14:textId="0699C2B5" w:rsidR="00FB58CD" w:rsidRDefault="00FB58CD" w:rsidP="00FB58CD">
            <w:pPr>
              <w:pStyle w:val="Listenabsatz"/>
              <w:ind w:left="1440"/>
              <w:rPr>
                <w:rFonts w:ascii="Arial" w:hAnsi="Arial" w:cs="Arial"/>
              </w:rPr>
            </w:pPr>
            <w:r w:rsidRPr="009723B3">
              <w:rPr>
                <w:rFonts w:ascii="Arial" w:hAnsi="Arial" w:cs="Arial"/>
              </w:rPr>
              <w:t xml:space="preserve">Die </w:t>
            </w:r>
            <w:proofErr w:type="spellStart"/>
            <w:r w:rsidRPr="009723B3">
              <w:rPr>
                <w:rFonts w:ascii="Arial" w:hAnsi="Arial" w:cs="Arial"/>
              </w:rPr>
              <w:t>Prüfbox</w:t>
            </w:r>
            <w:proofErr w:type="spellEnd"/>
            <w:r w:rsidRPr="009723B3">
              <w:rPr>
                <w:rFonts w:ascii="Arial" w:hAnsi="Arial" w:cs="Arial"/>
              </w:rPr>
              <w:t xml:space="preserve"> simuliert die Ladebereitschaft des Fahrzeugs. Der Stecker ist verriegelt.</w:t>
            </w:r>
          </w:p>
          <w:p w14:paraId="53CF57B8" w14:textId="77777777" w:rsidR="00175685" w:rsidRPr="00175685" w:rsidRDefault="00175685" w:rsidP="00175685">
            <w:pPr>
              <w:rPr>
                <w:rFonts w:ascii="Arial" w:hAnsi="Arial" w:cs="Arial"/>
              </w:rPr>
            </w:pPr>
          </w:p>
          <w:p w14:paraId="7F5CAF13" w14:textId="77777777" w:rsidR="00FB58CD" w:rsidRDefault="00FB58CD" w:rsidP="00FB58CD">
            <w:pPr>
              <w:pStyle w:val="Listenabsatz"/>
              <w:numPr>
                <w:ilvl w:val="0"/>
                <w:numId w:val="10"/>
              </w:numPr>
              <w:rPr>
                <w:rFonts w:ascii="Arial" w:hAnsi="Arial" w:cs="Arial"/>
              </w:rPr>
            </w:pPr>
            <w:r w:rsidRPr="00FB58CD">
              <w:rPr>
                <w:rFonts w:ascii="Arial" w:hAnsi="Arial" w:cs="Arial"/>
                <w:b/>
                <w:bCs/>
              </w:rPr>
              <w:t>Status C:</w:t>
            </w:r>
            <w:r w:rsidRPr="00FB58CD">
              <w:rPr>
                <w:rFonts w:ascii="Arial" w:hAnsi="Arial" w:cs="Arial"/>
              </w:rPr>
              <w:t xml:space="preserve"> Fahrzeug angeschlossen, ladebereit, Belüftung nicht gefordert</w:t>
            </w:r>
            <w:r>
              <w:rPr>
                <w:rFonts w:ascii="Arial" w:hAnsi="Arial" w:cs="Arial"/>
              </w:rPr>
              <w:t xml:space="preserve">. </w:t>
            </w:r>
            <w:r w:rsidRPr="009723B3">
              <w:rPr>
                <w:rFonts w:ascii="Arial" w:hAnsi="Arial" w:cs="Arial"/>
              </w:rPr>
              <w:t xml:space="preserve">Die </w:t>
            </w:r>
            <w:proofErr w:type="spellStart"/>
            <w:r w:rsidRPr="009723B3">
              <w:rPr>
                <w:rFonts w:ascii="Arial" w:hAnsi="Arial" w:cs="Arial"/>
              </w:rPr>
              <w:t>Prüfbox</w:t>
            </w:r>
            <w:proofErr w:type="spellEnd"/>
            <w:r w:rsidRPr="009723B3">
              <w:rPr>
                <w:rFonts w:ascii="Arial" w:hAnsi="Arial" w:cs="Arial"/>
              </w:rPr>
              <w:t xml:space="preserve"> simuliert die Ladung eines Elektrofahrzeugs mit nicht gasender Batterie. </w:t>
            </w:r>
            <w:r w:rsidRPr="00291A0F">
              <w:rPr>
                <w:rFonts w:ascii="Arial" w:hAnsi="Arial" w:cs="Arial"/>
              </w:rPr>
              <w:t>Der Stecker ist verriegelt.</w:t>
            </w:r>
            <w:r>
              <w:rPr>
                <w:rFonts w:ascii="Arial" w:hAnsi="Arial" w:cs="Arial"/>
              </w:rPr>
              <w:t xml:space="preserve"> </w:t>
            </w:r>
            <w:r w:rsidRPr="009723B3">
              <w:rPr>
                <w:rFonts w:ascii="Arial" w:hAnsi="Arial" w:cs="Arial"/>
              </w:rPr>
              <w:t>Beim Ladevorgang in Status C ist eine externe Belüftung der Fahrzeugumgebung nicht erforderlich. Das Fahrzeug lädt.</w:t>
            </w:r>
          </w:p>
          <w:p w14:paraId="38274EF2" w14:textId="77777777" w:rsidR="00FB58CD" w:rsidRDefault="00FB58CD" w:rsidP="00FB58CD">
            <w:pPr>
              <w:pStyle w:val="Listenabsatz"/>
              <w:numPr>
                <w:ilvl w:val="1"/>
                <w:numId w:val="10"/>
              </w:numPr>
              <w:rPr>
                <w:rFonts w:ascii="Arial" w:hAnsi="Arial" w:cs="Arial"/>
              </w:rPr>
            </w:pPr>
            <w:r w:rsidRPr="009723B3">
              <w:rPr>
                <w:rFonts w:ascii="Arial" w:hAnsi="Arial" w:cs="Arial"/>
              </w:rPr>
              <w:t>Bei einphasigem Ladekabel leuchtet LED L1 der Systemüberwachung</w:t>
            </w:r>
            <w:r>
              <w:rPr>
                <w:rFonts w:ascii="Arial" w:hAnsi="Arial" w:cs="Arial"/>
              </w:rPr>
              <w:t>.</w:t>
            </w:r>
          </w:p>
          <w:p w14:paraId="6E30561E" w14:textId="5DE4CA39" w:rsidR="00FB58CD" w:rsidRDefault="00FB58CD" w:rsidP="00FB58CD">
            <w:pPr>
              <w:pStyle w:val="Listenabsatz"/>
              <w:numPr>
                <w:ilvl w:val="1"/>
                <w:numId w:val="10"/>
              </w:numPr>
              <w:rPr>
                <w:rFonts w:ascii="Arial" w:hAnsi="Arial" w:cs="Arial"/>
              </w:rPr>
            </w:pPr>
            <w:r w:rsidRPr="009723B3">
              <w:rPr>
                <w:rFonts w:ascii="Arial" w:hAnsi="Arial" w:cs="Arial"/>
              </w:rPr>
              <w:t>Bei dreiphasigem Ladekabel leuchten alle 3 LEDs (L1, L2, L3) der Systemüberwachung.</w:t>
            </w:r>
          </w:p>
          <w:p w14:paraId="2D2EE50B" w14:textId="77777777" w:rsidR="00175685" w:rsidRPr="00291A0F" w:rsidRDefault="00175685" w:rsidP="00175685">
            <w:pPr>
              <w:pStyle w:val="Listenabsatz"/>
              <w:ind w:left="1440"/>
              <w:rPr>
                <w:rFonts w:ascii="Arial" w:hAnsi="Arial" w:cs="Arial"/>
              </w:rPr>
            </w:pPr>
          </w:p>
          <w:p w14:paraId="21024D9E" w14:textId="77777777" w:rsidR="00FB58CD" w:rsidRDefault="00FB58CD" w:rsidP="00FB58CD">
            <w:pPr>
              <w:pStyle w:val="Listenabsatz"/>
              <w:numPr>
                <w:ilvl w:val="0"/>
                <w:numId w:val="10"/>
              </w:numPr>
              <w:rPr>
                <w:rFonts w:ascii="Arial" w:hAnsi="Arial" w:cs="Arial"/>
              </w:rPr>
            </w:pPr>
            <w:r w:rsidRPr="00FB58CD">
              <w:rPr>
                <w:rFonts w:ascii="Arial" w:hAnsi="Arial" w:cs="Arial"/>
                <w:b/>
                <w:bCs/>
              </w:rPr>
              <w:t>Status D:</w:t>
            </w:r>
            <w:r w:rsidRPr="00FB58CD">
              <w:rPr>
                <w:rFonts w:ascii="Arial" w:hAnsi="Arial" w:cs="Arial"/>
              </w:rPr>
              <w:t xml:space="preserve"> Fahrzeug angeschlossen und ladebereit, Belüftung gefordert (gasende Batterien).</w:t>
            </w:r>
            <w:r>
              <w:rPr>
                <w:rFonts w:ascii="Arial" w:hAnsi="Arial" w:cs="Arial"/>
              </w:rPr>
              <w:t xml:space="preserve"> </w:t>
            </w:r>
            <w:r w:rsidRPr="009723B3">
              <w:rPr>
                <w:rFonts w:ascii="Arial" w:hAnsi="Arial" w:cs="Arial"/>
              </w:rPr>
              <w:t xml:space="preserve">Die </w:t>
            </w:r>
            <w:proofErr w:type="spellStart"/>
            <w:r w:rsidRPr="009723B3">
              <w:rPr>
                <w:rFonts w:ascii="Arial" w:hAnsi="Arial" w:cs="Arial"/>
              </w:rPr>
              <w:t>Prüfbox</w:t>
            </w:r>
            <w:proofErr w:type="spellEnd"/>
            <w:r w:rsidRPr="009723B3">
              <w:rPr>
                <w:rFonts w:ascii="Arial" w:hAnsi="Arial" w:cs="Arial"/>
              </w:rPr>
              <w:t xml:space="preserve"> simuliert die Ladung eines Elektrofahrzeugs mit gasender Batterie. </w:t>
            </w:r>
            <w:r w:rsidRPr="00291A0F">
              <w:rPr>
                <w:rFonts w:ascii="Arial" w:hAnsi="Arial" w:cs="Arial"/>
              </w:rPr>
              <w:t>Der Stecker ist verriegelt.</w:t>
            </w:r>
          </w:p>
          <w:p w14:paraId="71A145D8" w14:textId="77777777" w:rsidR="00FB58CD" w:rsidRDefault="00FB58CD" w:rsidP="00FB58CD">
            <w:pPr>
              <w:pStyle w:val="Listenabsatz"/>
              <w:numPr>
                <w:ilvl w:val="1"/>
                <w:numId w:val="10"/>
              </w:numPr>
              <w:rPr>
                <w:rFonts w:ascii="Arial" w:hAnsi="Arial" w:cs="Arial"/>
              </w:rPr>
            </w:pPr>
            <w:r w:rsidRPr="00FB58CD">
              <w:rPr>
                <w:rFonts w:ascii="Arial" w:hAnsi="Arial" w:cs="Arial"/>
              </w:rPr>
              <w:t xml:space="preserve">Bei einphasigem Ladekabel leuchtet LED L1 der Systemüberwachung. </w:t>
            </w:r>
          </w:p>
          <w:p w14:paraId="4F64BBC0" w14:textId="7B15A5E4" w:rsidR="00FB58CD" w:rsidRDefault="00FB58CD" w:rsidP="00FB58CD">
            <w:pPr>
              <w:pStyle w:val="Listenabsatz"/>
              <w:numPr>
                <w:ilvl w:val="1"/>
                <w:numId w:val="10"/>
              </w:numPr>
              <w:rPr>
                <w:rFonts w:ascii="Arial" w:hAnsi="Arial" w:cs="Arial"/>
              </w:rPr>
            </w:pPr>
            <w:r w:rsidRPr="00FB58CD">
              <w:rPr>
                <w:rFonts w:ascii="Arial" w:hAnsi="Arial" w:cs="Arial"/>
              </w:rPr>
              <w:t>Bei dreiphasigem Ladekabel leuchten alle 3 LEDs (L1, L2, L3) der Systemüberwachung.</w:t>
            </w:r>
          </w:p>
          <w:p w14:paraId="088A264D" w14:textId="77777777" w:rsidR="00175685" w:rsidRPr="00FB58CD" w:rsidRDefault="00175685" w:rsidP="00175685">
            <w:pPr>
              <w:pStyle w:val="Listenabsatz"/>
              <w:ind w:left="1440"/>
              <w:rPr>
                <w:rFonts w:ascii="Arial" w:hAnsi="Arial" w:cs="Arial"/>
              </w:rPr>
            </w:pPr>
          </w:p>
          <w:p w14:paraId="3D9250C2" w14:textId="70075C1E" w:rsidR="00FB58CD" w:rsidRPr="00175685" w:rsidRDefault="00FB58CD" w:rsidP="00175685">
            <w:pPr>
              <w:pStyle w:val="Listenabsatz"/>
              <w:numPr>
                <w:ilvl w:val="0"/>
                <w:numId w:val="10"/>
              </w:numPr>
              <w:rPr>
                <w:rFonts w:ascii="Arial" w:hAnsi="Arial" w:cs="Arial"/>
              </w:rPr>
            </w:pPr>
            <w:r w:rsidRPr="00FB58CD">
              <w:rPr>
                <w:rFonts w:ascii="Arial" w:hAnsi="Arial" w:cs="Arial"/>
                <w:b/>
                <w:bCs/>
              </w:rPr>
              <w:t>Status E:</w:t>
            </w:r>
            <w:r w:rsidRPr="00FB58CD">
              <w:rPr>
                <w:rFonts w:ascii="Arial" w:hAnsi="Arial" w:cs="Arial"/>
              </w:rPr>
              <w:t xml:space="preserve"> Fehler - Kurzschluss zwischen CP und PE</w:t>
            </w:r>
            <w:r>
              <w:rPr>
                <w:rFonts w:ascii="Arial" w:hAnsi="Arial" w:cs="Arial"/>
              </w:rPr>
              <w:t xml:space="preserve">. </w:t>
            </w:r>
            <w:r w:rsidRPr="009723B3">
              <w:rPr>
                <w:rFonts w:ascii="Arial" w:hAnsi="Arial" w:cs="Arial"/>
              </w:rPr>
              <w:t xml:space="preserve">Es wird eine Kommunikationsstörung zwischen </w:t>
            </w:r>
            <w:proofErr w:type="spellStart"/>
            <w:r w:rsidRPr="009723B3">
              <w:rPr>
                <w:rFonts w:ascii="Arial" w:hAnsi="Arial" w:cs="Arial"/>
              </w:rPr>
              <w:t>Prüfbox</w:t>
            </w:r>
            <w:proofErr w:type="spellEnd"/>
            <w:r w:rsidRPr="009723B3">
              <w:rPr>
                <w:rFonts w:ascii="Arial" w:hAnsi="Arial" w:cs="Arial"/>
              </w:rPr>
              <w:t xml:space="preserve"> und Ladestation simuliert.</w:t>
            </w:r>
            <w:r>
              <w:rPr>
                <w:rFonts w:ascii="Arial" w:hAnsi="Arial" w:cs="Arial"/>
              </w:rPr>
              <w:t xml:space="preserve"> </w:t>
            </w:r>
            <w:r w:rsidRPr="009723B3">
              <w:rPr>
                <w:rFonts w:ascii="Arial" w:hAnsi="Arial" w:cs="Arial"/>
              </w:rPr>
              <w:t xml:space="preserve">Die Ladestation zeigt eine Störung an. Ein bestehender Ladevorgang wird sofort abgebrochen. Liegt Status E an, ist der Start eines Ladevorgangs nicht möglich. </w:t>
            </w:r>
            <w:r w:rsidRPr="00291A0F">
              <w:rPr>
                <w:rFonts w:ascii="Arial" w:hAnsi="Arial" w:cs="Arial"/>
              </w:rPr>
              <w:t xml:space="preserve">Der Stecker wird nach </w:t>
            </w:r>
            <w:r>
              <w:rPr>
                <w:rFonts w:ascii="Arial" w:hAnsi="Arial" w:cs="Arial"/>
              </w:rPr>
              <w:t>A</w:t>
            </w:r>
            <w:r w:rsidRPr="00291A0F">
              <w:rPr>
                <w:rFonts w:ascii="Arial" w:hAnsi="Arial" w:cs="Arial"/>
              </w:rPr>
              <w:t>bbruch durch das Fahrzeug entriegelt.</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085967" w:rsidRPr="00443CAA" w14:paraId="6F28C8C1" w14:textId="77777777" w:rsidTr="0085565B">
        <w:trPr>
          <w:trHeight w:val="13"/>
        </w:trPr>
        <w:tc>
          <w:tcPr>
            <w:tcW w:w="10743" w:type="dxa"/>
            <w:gridSpan w:val="3"/>
            <w:tcBorders>
              <w:top w:val="single" w:sz="48" w:space="0" w:color="FFFF00"/>
              <w:left w:val="single" w:sz="48" w:space="0" w:color="FFFF00"/>
              <w:bottom w:val="single" w:sz="48" w:space="0" w:color="FFFF00"/>
              <w:right w:val="single" w:sz="48" w:space="0" w:color="FFFF00"/>
            </w:tcBorders>
            <w:shd w:val="clear" w:color="auto" w:fill="FFFF00"/>
          </w:tcPr>
          <w:p w14:paraId="2D53491E" w14:textId="77777777" w:rsidR="00085967" w:rsidRPr="00443CAA" w:rsidRDefault="00085967" w:rsidP="0085565B">
            <w:pPr>
              <w:jc w:val="center"/>
              <w:rPr>
                <w:rFonts w:ascii="Arial" w:hAnsi="Arial" w:cs="Arial"/>
                <w:b/>
                <w:color w:val="000000" w:themeColor="text1"/>
                <w:sz w:val="24"/>
              </w:rPr>
            </w:pPr>
            <w:r>
              <w:rPr>
                <w:rFonts w:ascii="Arial" w:hAnsi="Arial"/>
                <w:b/>
                <w:sz w:val="24"/>
              </w:rPr>
              <w:lastRenderedPageBreak/>
              <w:t>Abschluss der Arbeiten</w:t>
            </w:r>
          </w:p>
        </w:tc>
      </w:tr>
      <w:tr w:rsidR="00085967" w:rsidRPr="00443CAA" w14:paraId="1E257E26" w14:textId="77777777" w:rsidTr="0085565B">
        <w:trPr>
          <w:trHeight w:val="20"/>
        </w:trPr>
        <w:tc>
          <w:tcPr>
            <w:tcW w:w="1276" w:type="dxa"/>
            <w:tcBorders>
              <w:top w:val="single" w:sz="48" w:space="0" w:color="FFFF00"/>
              <w:left w:val="single" w:sz="48" w:space="0" w:color="FFFF00"/>
              <w:bottom w:val="single" w:sz="48" w:space="0" w:color="FFFF00"/>
            </w:tcBorders>
            <w:vAlign w:val="center"/>
          </w:tcPr>
          <w:p w14:paraId="0AAA918C" w14:textId="77777777" w:rsidR="00085967" w:rsidRPr="00443CAA" w:rsidRDefault="00085967" w:rsidP="0085565B">
            <w:pPr>
              <w:jc w:val="center"/>
              <w:rPr>
                <w:rFonts w:ascii="Arial" w:hAnsi="Arial" w:cs="Arial"/>
              </w:rPr>
            </w:pPr>
          </w:p>
        </w:tc>
        <w:tc>
          <w:tcPr>
            <w:tcW w:w="8222" w:type="dxa"/>
            <w:tcBorders>
              <w:top w:val="single" w:sz="48" w:space="0" w:color="FFFF00"/>
              <w:bottom w:val="single" w:sz="48" w:space="0" w:color="FFFF00"/>
            </w:tcBorders>
            <w:vAlign w:val="center"/>
          </w:tcPr>
          <w:p w14:paraId="4C9E5E08" w14:textId="77777777" w:rsidR="00085967" w:rsidRPr="00F62BAF" w:rsidRDefault="00085967" w:rsidP="0085565B">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Herstellen des ordnungsgemäßen und sicheren Anlagenzustands.</w:t>
            </w:r>
          </w:p>
          <w:p w14:paraId="728A3F41" w14:textId="77777777" w:rsidR="00085967" w:rsidRPr="00F62BAF" w:rsidRDefault="00085967" w:rsidP="0085565B">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Räumen der Arbeitsstelle.</w:t>
            </w:r>
          </w:p>
          <w:p w14:paraId="533D7BA7" w14:textId="43E50811" w:rsidR="00085967" w:rsidRPr="0008580D" w:rsidRDefault="00085967" w:rsidP="0008580D">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 xml:space="preserve">Mitgebrachte Werkzeuge und Arbeitsmittel sind aus der Schaltanlage zu entfernen, </w:t>
            </w:r>
            <w:r w:rsidR="002374DB">
              <w:rPr>
                <w:rFonts w:ascii="Arial" w:hAnsi="Arial" w:cs="Arial"/>
                <w:color w:val="000000"/>
              </w:rPr>
              <w:t xml:space="preserve">zu </w:t>
            </w:r>
            <w:r w:rsidRPr="00F62BAF">
              <w:rPr>
                <w:rFonts w:ascii="Arial" w:hAnsi="Arial" w:cs="Arial"/>
                <w:color w:val="000000"/>
              </w:rPr>
              <w:t xml:space="preserve">kontrollieren und </w:t>
            </w:r>
            <w:r w:rsidR="002374DB">
              <w:rPr>
                <w:rFonts w:ascii="Arial" w:hAnsi="Arial" w:cs="Arial"/>
                <w:color w:val="000000"/>
              </w:rPr>
              <w:t xml:space="preserve">zu </w:t>
            </w:r>
            <w:r w:rsidRPr="00F62BAF">
              <w:rPr>
                <w:rFonts w:ascii="Arial" w:hAnsi="Arial" w:cs="Arial"/>
                <w:color w:val="000000"/>
              </w:rPr>
              <w:t>reinigen.</w:t>
            </w:r>
          </w:p>
        </w:tc>
        <w:tc>
          <w:tcPr>
            <w:tcW w:w="1245" w:type="dxa"/>
            <w:tcBorders>
              <w:top w:val="single" w:sz="48" w:space="0" w:color="FFFF00"/>
              <w:bottom w:val="single" w:sz="48" w:space="0" w:color="FFFF00"/>
              <w:right w:val="single" w:sz="48" w:space="0" w:color="FFFF00"/>
            </w:tcBorders>
            <w:vAlign w:val="center"/>
          </w:tcPr>
          <w:p w14:paraId="78BDA30F" w14:textId="77777777" w:rsidR="00085967" w:rsidRPr="00443CAA" w:rsidRDefault="00085967" w:rsidP="0085565B">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4"/>
      <w:footerReference w:type="default" r:id="rId15"/>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3E14" w14:textId="77777777" w:rsidR="00B36A9F" w:rsidRDefault="00B36A9F">
      <w:r>
        <w:separator/>
      </w:r>
    </w:p>
  </w:endnote>
  <w:endnote w:type="continuationSeparator" w:id="0">
    <w:p w14:paraId="3E5865A7" w14:textId="77777777" w:rsidR="00B36A9F" w:rsidRDefault="00B3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uzeile"/>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5E0CE486" w:rsidR="00443CAA" w:rsidRPr="00443CAA" w:rsidRDefault="00443CAA" w:rsidP="00443CAA">
          <w:pPr>
            <w:pStyle w:val="Fuzeile"/>
            <w:jc w:val="center"/>
            <w:rPr>
              <w:rFonts w:ascii="Arial" w:hAnsi="Arial" w:cs="Arial"/>
              <w:sz w:val="16"/>
              <w:szCs w:val="16"/>
            </w:rPr>
          </w:pPr>
        </w:p>
      </w:tc>
      <w:tc>
        <w:tcPr>
          <w:tcW w:w="1305" w:type="dxa"/>
          <w:vAlign w:val="center"/>
        </w:tcPr>
        <w:p w14:paraId="0386FC76" w14:textId="6D512BDE" w:rsidR="00443CAA" w:rsidRPr="00443CAA" w:rsidRDefault="00443CAA" w:rsidP="00443CAA">
          <w:pPr>
            <w:pStyle w:val="Fuzeile"/>
            <w:jc w:val="center"/>
            <w:rPr>
              <w:rFonts w:ascii="Arial" w:hAnsi="Arial" w:cs="Arial"/>
              <w:sz w:val="16"/>
              <w:szCs w:val="16"/>
            </w:rPr>
          </w:pP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0F5721">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0F5721">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71CDC02A" w:rsidR="00443CAA" w:rsidRPr="00443CAA" w:rsidRDefault="00A51A30" w:rsidP="00443CAA">
          <w:pPr>
            <w:pStyle w:val="Fuzeile"/>
            <w:rPr>
              <w:rFonts w:ascii="Arial" w:hAnsi="Arial" w:cs="Arial"/>
              <w:sz w:val="16"/>
              <w:szCs w:val="16"/>
            </w:rPr>
          </w:pPr>
          <w:r>
            <w:rPr>
              <w:rFonts w:ascii="Arial" w:hAnsi="Arial" w:cs="Arial"/>
              <w:sz w:val="16"/>
              <w:szCs w:val="16"/>
            </w:rPr>
            <w:t>01.07</w:t>
          </w:r>
          <w:r w:rsidR="00443CAA" w:rsidRPr="00443CAA">
            <w:rPr>
              <w:rFonts w:ascii="Arial" w:hAnsi="Arial" w:cs="Arial"/>
              <w:sz w:val="16"/>
              <w:szCs w:val="16"/>
            </w:rPr>
            <w:t>.20</w:t>
          </w:r>
          <w:r>
            <w:rPr>
              <w:rFonts w:ascii="Arial" w:hAnsi="Arial" w:cs="Arial"/>
              <w:sz w:val="16"/>
              <w:szCs w:val="16"/>
            </w:rPr>
            <w:t>22</w:t>
          </w:r>
        </w:p>
      </w:tc>
      <w:tc>
        <w:tcPr>
          <w:tcW w:w="1306" w:type="dxa"/>
          <w:vAlign w:val="center"/>
        </w:tcPr>
        <w:p w14:paraId="6A108B5B" w14:textId="544B1E0E" w:rsidR="00443CAA" w:rsidRPr="00443CAA" w:rsidRDefault="00443CAA" w:rsidP="00443CAA">
          <w:pPr>
            <w:pStyle w:val="Fuzeile"/>
            <w:rPr>
              <w:rFonts w:ascii="Arial" w:hAnsi="Arial" w:cs="Arial"/>
              <w:sz w:val="16"/>
              <w:szCs w:val="16"/>
            </w:rPr>
          </w:pPr>
        </w:p>
      </w:tc>
      <w:tc>
        <w:tcPr>
          <w:tcW w:w="1305" w:type="dxa"/>
          <w:vAlign w:val="center"/>
        </w:tcPr>
        <w:p w14:paraId="17BF0E8F" w14:textId="2FA7D2B4" w:rsidR="00443CAA" w:rsidRPr="00443CAA" w:rsidRDefault="00443CAA" w:rsidP="00443CAA">
          <w:pPr>
            <w:pStyle w:val="Fuzeile"/>
            <w:rPr>
              <w:rFonts w:ascii="Arial" w:hAnsi="Arial" w:cs="Arial"/>
              <w:sz w:val="16"/>
              <w:szCs w:val="16"/>
            </w:rPr>
          </w:pP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D520A68"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2C6E9BFF" w:rsidR="00443CAA" w:rsidRPr="00443CAA" w:rsidRDefault="00443CAA" w:rsidP="00443CAA">
          <w:pPr>
            <w:pStyle w:val="Fuzeile"/>
            <w:rPr>
              <w:rFonts w:ascii="Arial" w:hAnsi="Arial" w:cs="Arial"/>
              <w:sz w:val="16"/>
              <w:szCs w:val="16"/>
            </w:rPr>
          </w:pPr>
        </w:p>
      </w:tc>
      <w:tc>
        <w:tcPr>
          <w:tcW w:w="1305" w:type="dxa"/>
          <w:vAlign w:val="center"/>
        </w:tcPr>
        <w:p w14:paraId="7E9580B3" w14:textId="60CCD0AE" w:rsidR="00443CAA" w:rsidRPr="00443CAA" w:rsidRDefault="00443CAA" w:rsidP="00443CAA">
          <w:pPr>
            <w:pStyle w:val="Fuzeile"/>
            <w:rPr>
              <w:rFonts w:ascii="Arial" w:hAnsi="Arial" w:cs="Arial"/>
              <w:sz w:val="16"/>
              <w:szCs w:val="16"/>
            </w:rPr>
          </w:pP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uzeile"/>
            <w:rPr>
              <w:rFonts w:ascii="Arial" w:hAnsi="Arial" w:cs="Arial"/>
              <w:sz w:val="16"/>
              <w:szCs w:val="16"/>
            </w:rPr>
          </w:pPr>
        </w:p>
      </w:tc>
      <w:tc>
        <w:tcPr>
          <w:tcW w:w="1306" w:type="dxa"/>
          <w:vAlign w:val="center"/>
        </w:tcPr>
        <w:p w14:paraId="7593E4B7" w14:textId="77777777" w:rsidR="00443CAA" w:rsidRPr="00443CAA" w:rsidRDefault="00443CAA" w:rsidP="00443CAA">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659A" w14:textId="77777777" w:rsidR="00B36A9F" w:rsidRDefault="00B36A9F">
      <w:r>
        <w:separator/>
      </w:r>
    </w:p>
  </w:footnote>
  <w:footnote w:type="continuationSeparator" w:id="0">
    <w:p w14:paraId="0D0F3DB2" w14:textId="77777777" w:rsidR="00B36A9F" w:rsidRDefault="00B36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2"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3"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3648BB"/>
    <w:multiLevelType w:val="hybridMultilevel"/>
    <w:tmpl w:val="2278A86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1"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0522660"/>
    <w:multiLevelType w:val="hybridMultilevel"/>
    <w:tmpl w:val="C92658DC"/>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15"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num w:numId="1" w16cid:durableId="1030953874">
    <w:abstractNumId w:val="13"/>
  </w:num>
  <w:num w:numId="2" w16cid:durableId="1524630435">
    <w:abstractNumId w:val="2"/>
  </w:num>
  <w:num w:numId="3" w16cid:durableId="37558312">
    <w:abstractNumId w:val="0"/>
  </w:num>
  <w:num w:numId="4" w16cid:durableId="2106226821">
    <w:abstractNumId w:val="8"/>
  </w:num>
  <w:num w:numId="5" w16cid:durableId="694310068">
    <w:abstractNumId w:val="1"/>
  </w:num>
  <w:num w:numId="6" w16cid:durableId="54865475">
    <w:abstractNumId w:val="9"/>
  </w:num>
  <w:num w:numId="7" w16cid:durableId="1913470563">
    <w:abstractNumId w:val="4"/>
  </w:num>
  <w:num w:numId="8" w16cid:durableId="1466006847">
    <w:abstractNumId w:val="3"/>
  </w:num>
  <w:num w:numId="9" w16cid:durableId="2127043679">
    <w:abstractNumId w:val="7"/>
  </w:num>
  <w:num w:numId="10" w16cid:durableId="2129664496">
    <w:abstractNumId w:val="5"/>
  </w:num>
  <w:num w:numId="11" w16cid:durableId="643856310">
    <w:abstractNumId w:val="11"/>
  </w:num>
  <w:num w:numId="12" w16cid:durableId="1655639337">
    <w:abstractNumId w:val="10"/>
  </w:num>
  <w:num w:numId="13" w16cid:durableId="709036978">
    <w:abstractNumId w:val="14"/>
  </w:num>
  <w:num w:numId="14" w16cid:durableId="1849247006">
    <w:abstractNumId w:val="15"/>
  </w:num>
  <w:num w:numId="15" w16cid:durableId="17270269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9358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07B69"/>
    <w:rsid w:val="00025895"/>
    <w:rsid w:val="000407DC"/>
    <w:rsid w:val="00042B03"/>
    <w:rsid w:val="00051656"/>
    <w:rsid w:val="0006392D"/>
    <w:rsid w:val="00065A41"/>
    <w:rsid w:val="00071BFC"/>
    <w:rsid w:val="0008580D"/>
    <w:rsid w:val="00085967"/>
    <w:rsid w:val="00090777"/>
    <w:rsid w:val="000B5763"/>
    <w:rsid w:val="000E167E"/>
    <w:rsid w:val="000F5721"/>
    <w:rsid w:val="0010620F"/>
    <w:rsid w:val="001120FB"/>
    <w:rsid w:val="00123EDB"/>
    <w:rsid w:val="00127C0F"/>
    <w:rsid w:val="001373DB"/>
    <w:rsid w:val="00155A4B"/>
    <w:rsid w:val="001626A1"/>
    <w:rsid w:val="00166B84"/>
    <w:rsid w:val="001731EB"/>
    <w:rsid w:val="00175321"/>
    <w:rsid w:val="00175685"/>
    <w:rsid w:val="001B3D73"/>
    <w:rsid w:val="001C0D86"/>
    <w:rsid w:val="001D13D9"/>
    <w:rsid w:val="002010DD"/>
    <w:rsid w:val="002374DB"/>
    <w:rsid w:val="00243A70"/>
    <w:rsid w:val="002474B6"/>
    <w:rsid w:val="002649A4"/>
    <w:rsid w:val="00267F58"/>
    <w:rsid w:val="0027021C"/>
    <w:rsid w:val="00274EB7"/>
    <w:rsid w:val="002755E7"/>
    <w:rsid w:val="00275A07"/>
    <w:rsid w:val="002779BD"/>
    <w:rsid w:val="00287AB0"/>
    <w:rsid w:val="002F11B7"/>
    <w:rsid w:val="002F58E2"/>
    <w:rsid w:val="00315FAD"/>
    <w:rsid w:val="0032093B"/>
    <w:rsid w:val="00320E3B"/>
    <w:rsid w:val="00325243"/>
    <w:rsid w:val="00331BA2"/>
    <w:rsid w:val="003336C5"/>
    <w:rsid w:val="00344B0E"/>
    <w:rsid w:val="00345021"/>
    <w:rsid w:val="00352656"/>
    <w:rsid w:val="00370E32"/>
    <w:rsid w:val="00380345"/>
    <w:rsid w:val="00380CB0"/>
    <w:rsid w:val="00383E70"/>
    <w:rsid w:val="00383FCB"/>
    <w:rsid w:val="0038533C"/>
    <w:rsid w:val="003968E2"/>
    <w:rsid w:val="003A115E"/>
    <w:rsid w:val="003A40D6"/>
    <w:rsid w:val="003B385F"/>
    <w:rsid w:val="003D1AF7"/>
    <w:rsid w:val="003E3295"/>
    <w:rsid w:val="003E4420"/>
    <w:rsid w:val="003F0DE9"/>
    <w:rsid w:val="003F30DD"/>
    <w:rsid w:val="0040160D"/>
    <w:rsid w:val="0040196F"/>
    <w:rsid w:val="00407AF9"/>
    <w:rsid w:val="00412A52"/>
    <w:rsid w:val="00422137"/>
    <w:rsid w:val="00423F26"/>
    <w:rsid w:val="004329C9"/>
    <w:rsid w:val="00434049"/>
    <w:rsid w:val="00436754"/>
    <w:rsid w:val="00443CAA"/>
    <w:rsid w:val="0044491E"/>
    <w:rsid w:val="0046007D"/>
    <w:rsid w:val="004607BE"/>
    <w:rsid w:val="0046503D"/>
    <w:rsid w:val="00487CD4"/>
    <w:rsid w:val="00496444"/>
    <w:rsid w:val="004C1EFB"/>
    <w:rsid w:val="004D1A61"/>
    <w:rsid w:val="005056D6"/>
    <w:rsid w:val="00512FEC"/>
    <w:rsid w:val="00524923"/>
    <w:rsid w:val="00531C60"/>
    <w:rsid w:val="00537EFB"/>
    <w:rsid w:val="0055336F"/>
    <w:rsid w:val="00553DB4"/>
    <w:rsid w:val="00563060"/>
    <w:rsid w:val="005854D9"/>
    <w:rsid w:val="00594E62"/>
    <w:rsid w:val="005D196F"/>
    <w:rsid w:val="0061606E"/>
    <w:rsid w:val="00624B08"/>
    <w:rsid w:val="00632069"/>
    <w:rsid w:val="00634269"/>
    <w:rsid w:val="0063585E"/>
    <w:rsid w:val="00652D78"/>
    <w:rsid w:val="006637B4"/>
    <w:rsid w:val="00663A25"/>
    <w:rsid w:val="00664BB9"/>
    <w:rsid w:val="00677757"/>
    <w:rsid w:val="006904D4"/>
    <w:rsid w:val="006A0431"/>
    <w:rsid w:val="006A13A7"/>
    <w:rsid w:val="006B6E99"/>
    <w:rsid w:val="006D0237"/>
    <w:rsid w:val="006F0421"/>
    <w:rsid w:val="006F0BC6"/>
    <w:rsid w:val="006F26A6"/>
    <w:rsid w:val="006F55D9"/>
    <w:rsid w:val="00713C7F"/>
    <w:rsid w:val="00714F47"/>
    <w:rsid w:val="00717668"/>
    <w:rsid w:val="007206D9"/>
    <w:rsid w:val="00722AB9"/>
    <w:rsid w:val="00723F83"/>
    <w:rsid w:val="007421EA"/>
    <w:rsid w:val="00765E10"/>
    <w:rsid w:val="007879A1"/>
    <w:rsid w:val="0079017B"/>
    <w:rsid w:val="007919BE"/>
    <w:rsid w:val="007B4821"/>
    <w:rsid w:val="007E6E46"/>
    <w:rsid w:val="008077FA"/>
    <w:rsid w:val="00812559"/>
    <w:rsid w:val="00876F01"/>
    <w:rsid w:val="00880730"/>
    <w:rsid w:val="00882E70"/>
    <w:rsid w:val="008A386C"/>
    <w:rsid w:val="008A7883"/>
    <w:rsid w:val="008B3873"/>
    <w:rsid w:val="008C3C6C"/>
    <w:rsid w:val="008C4166"/>
    <w:rsid w:val="009016D5"/>
    <w:rsid w:val="009065B5"/>
    <w:rsid w:val="0090740F"/>
    <w:rsid w:val="0091001C"/>
    <w:rsid w:val="00911741"/>
    <w:rsid w:val="0091523E"/>
    <w:rsid w:val="00926B93"/>
    <w:rsid w:val="00933226"/>
    <w:rsid w:val="00952CB0"/>
    <w:rsid w:val="00971236"/>
    <w:rsid w:val="0097486C"/>
    <w:rsid w:val="00976921"/>
    <w:rsid w:val="00984D77"/>
    <w:rsid w:val="00995A42"/>
    <w:rsid w:val="009A05CA"/>
    <w:rsid w:val="009A2A19"/>
    <w:rsid w:val="009B0A81"/>
    <w:rsid w:val="009B7FA3"/>
    <w:rsid w:val="009C00A5"/>
    <w:rsid w:val="009C71D8"/>
    <w:rsid w:val="009C7F73"/>
    <w:rsid w:val="009D6306"/>
    <w:rsid w:val="009E7D92"/>
    <w:rsid w:val="009F653D"/>
    <w:rsid w:val="009F6FB6"/>
    <w:rsid w:val="00A055FB"/>
    <w:rsid w:val="00A1101B"/>
    <w:rsid w:val="00A11F20"/>
    <w:rsid w:val="00A25DF1"/>
    <w:rsid w:val="00A34AB9"/>
    <w:rsid w:val="00A43341"/>
    <w:rsid w:val="00A51A30"/>
    <w:rsid w:val="00A528BB"/>
    <w:rsid w:val="00A82F91"/>
    <w:rsid w:val="00A91FF0"/>
    <w:rsid w:val="00A92503"/>
    <w:rsid w:val="00AA11A0"/>
    <w:rsid w:val="00AB0039"/>
    <w:rsid w:val="00AC07DA"/>
    <w:rsid w:val="00AC4AC1"/>
    <w:rsid w:val="00AD5787"/>
    <w:rsid w:val="00AF09F9"/>
    <w:rsid w:val="00B21872"/>
    <w:rsid w:val="00B2443D"/>
    <w:rsid w:val="00B26BF9"/>
    <w:rsid w:val="00B33C89"/>
    <w:rsid w:val="00B360C1"/>
    <w:rsid w:val="00B36A9F"/>
    <w:rsid w:val="00B4118A"/>
    <w:rsid w:val="00B41309"/>
    <w:rsid w:val="00B440CE"/>
    <w:rsid w:val="00B45A06"/>
    <w:rsid w:val="00B466E5"/>
    <w:rsid w:val="00B51951"/>
    <w:rsid w:val="00B65DC3"/>
    <w:rsid w:val="00B716EE"/>
    <w:rsid w:val="00B76566"/>
    <w:rsid w:val="00BB2678"/>
    <w:rsid w:val="00BB6D45"/>
    <w:rsid w:val="00BC5040"/>
    <w:rsid w:val="00BD6A23"/>
    <w:rsid w:val="00BE54D5"/>
    <w:rsid w:val="00C16715"/>
    <w:rsid w:val="00C25A87"/>
    <w:rsid w:val="00C62894"/>
    <w:rsid w:val="00C77FCF"/>
    <w:rsid w:val="00C82C57"/>
    <w:rsid w:val="00C93EC0"/>
    <w:rsid w:val="00C947CF"/>
    <w:rsid w:val="00CC5403"/>
    <w:rsid w:val="00CD7F86"/>
    <w:rsid w:val="00CE23E9"/>
    <w:rsid w:val="00CF05A4"/>
    <w:rsid w:val="00CF12E9"/>
    <w:rsid w:val="00CF361B"/>
    <w:rsid w:val="00CF7607"/>
    <w:rsid w:val="00D14CF8"/>
    <w:rsid w:val="00D226D6"/>
    <w:rsid w:val="00D401FA"/>
    <w:rsid w:val="00D4190D"/>
    <w:rsid w:val="00D41C85"/>
    <w:rsid w:val="00D44BAC"/>
    <w:rsid w:val="00D520AF"/>
    <w:rsid w:val="00D8129C"/>
    <w:rsid w:val="00D852FF"/>
    <w:rsid w:val="00D96812"/>
    <w:rsid w:val="00DA62F7"/>
    <w:rsid w:val="00DB2972"/>
    <w:rsid w:val="00DD2A5A"/>
    <w:rsid w:val="00DD390A"/>
    <w:rsid w:val="00DD5403"/>
    <w:rsid w:val="00DD55BF"/>
    <w:rsid w:val="00DE5765"/>
    <w:rsid w:val="00DF5058"/>
    <w:rsid w:val="00E04513"/>
    <w:rsid w:val="00E12254"/>
    <w:rsid w:val="00E12E0D"/>
    <w:rsid w:val="00E41A8B"/>
    <w:rsid w:val="00E4448B"/>
    <w:rsid w:val="00E527E9"/>
    <w:rsid w:val="00E751F1"/>
    <w:rsid w:val="00E90135"/>
    <w:rsid w:val="00E92072"/>
    <w:rsid w:val="00EB68B5"/>
    <w:rsid w:val="00EC0C67"/>
    <w:rsid w:val="00EC6E39"/>
    <w:rsid w:val="00ED12A0"/>
    <w:rsid w:val="00ED6C3F"/>
    <w:rsid w:val="00EE4D9F"/>
    <w:rsid w:val="00F05853"/>
    <w:rsid w:val="00F1424D"/>
    <w:rsid w:val="00F25744"/>
    <w:rsid w:val="00F31C48"/>
    <w:rsid w:val="00F62BAF"/>
    <w:rsid w:val="00F8009A"/>
    <w:rsid w:val="00FA2F6E"/>
    <w:rsid w:val="00FB58CD"/>
    <w:rsid w:val="00FB74D0"/>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table" w:styleId="Tabellenraster">
    <w:name w:val="Table Grid"/>
    <w:basedOn w:val="NormaleTabelle"/>
    <w:uiPriority w:val="59"/>
    <w:rsid w:val="00085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9C7F73"/>
    <w:rPr>
      <w:sz w:val="16"/>
      <w:szCs w:val="16"/>
    </w:rPr>
  </w:style>
  <w:style w:type="paragraph" w:styleId="Kommentartext">
    <w:name w:val="annotation text"/>
    <w:basedOn w:val="Standard"/>
    <w:link w:val="KommentartextZchn"/>
    <w:semiHidden/>
    <w:unhideWhenUsed/>
    <w:rsid w:val="009C7F73"/>
  </w:style>
  <w:style w:type="character" w:customStyle="1" w:styleId="KommentartextZchn">
    <w:name w:val="Kommentartext Zchn"/>
    <w:basedOn w:val="Absatz-Standardschriftart"/>
    <w:link w:val="Kommentartext"/>
    <w:semiHidden/>
    <w:rsid w:val="009C7F73"/>
  </w:style>
  <w:style w:type="paragraph" w:styleId="Kommentarthema">
    <w:name w:val="annotation subject"/>
    <w:basedOn w:val="Kommentartext"/>
    <w:next w:val="Kommentartext"/>
    <w:link w:val="KommentarthemaZchn"/>
    <w:semiHidden/>
    <w:unhideWhenUsed/>
    <w:rsid w:val="009C7F73"/>
    <w:rPr>
      <w:b/>
      <w:bCs/>
    </w:rPr>
  </w:style>
  <w:style w:type="character" w:customStyle="1" w:styleId="KommentarthemaZchn">
    <w:name w:val="Kommentarthema Zchn"/>
    <w:basedOn w:val="KommentartextZchn"/>
    <w:link w:val="Kommentarthema"/>
    <w:semiHidden/>
    <w:rsid w:val="009C7F73"/>
    <w:rPr>
      <w:b/>
      <w:bCs/>
    </w:rPr>
  </w:style>
  <w:style w:type="paragraph" w:customStyle="1" w:styleId="PLTFArial10Standzent1alleTab">
    <w:name w:val="PLTF Arial 10 Stand. zent. 1 (alle Tab)"/>
    <w:basedOn w:val="Standard"/>
    <w:rsid w:val="00FB58CD"/>
    <w:pPr>
      <w:widowControl w:val="0"/>
      <w:jc w:val="center"/>
    </w:pPr>
    <w:rPr>
      <w:rFonts w:ascii="Arial" w:hAnsi="Arial"/>
      <w:lang w:eastAsia="en-US"/>
    </w:rPr>
  </w:style>
  <w:style w:type="paragraph" w:customStyle="1" w:styleId="PLTFArial10fettzent1alleTab">
    <w:name w:val="PLTF Arial 10 fett. zent. 1 (alle Tab)"/>
    <w:basedOn w:val="Standard"/>
    <w:rsid w:val="00FB58CD"/>
    <w:pPr>
      <w:widowControl w:val="0"/>
      <w:jc w:val="center"/>
    </w:pPr>
    <w:rPr>
      <w:rFonts w:ascii="Arial" w:hAnsi="Arial"/>
      <w:b/>
      <w:lang w:eastAsia="en-US"/>
    </w:rPr>
  </w:style>
  <w:style w:type="paragraph" w:customStyle="1" w:styleId="Text3">
    <w:name w:val="Text_Ü3"/>
    <w:basedOn w:val="Standard"/>
    <w:rsid w:val="00FB58CD"/>
    <w:pPr>
      <w:spacing w:after="120" w:line="276" w:lineRule="auto"/>
      <w:ind w:left="1559"/>
      <w:jc w:val="both"/>
    </w:pPr>
    <w:rPr>
      <w:rFonts w:ascii="Arial" w:hAnsi="Arial"/>
      <w:color w:val="000000"/>
      <w:sz w:val="24"/>
    </w:rPr>
  </w:style>
  <w:style w:type="paragraph" w:customStyle="1" w:styleId="Default">
    <w:name w:val="Default"/>
    <w:rsid w:val="00FB58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3" ma:contentTypeDescription="Ein neues Dokument erstellen." ma:contentTypeScope="" ma:versionID="996789cc9ae03eff54613e86a6444507">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8d800649a548417d698e49a4ea660868"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550A4-E422-4146-8F14-F096AB6C5D00}">
  <ds:schemaRefs>
    <ds:schemaRef ds:uri="http://schemas.openxmlformats.org/officeDocument/2006/bibliography"/>
  </ds:schemaRefs>
</ds:datastoreItem>
</file>

<file path=customXml/itemProps2.xml><?xml version="1.0" encoding="utf-8"?>
<ds:datastoreItem xmlns:ds="http://schemas.openxmlformats.org/officeDocument/2006/customXml" ds:itemID="{3D0E3E61-80B1-4342-8BD7-55030AE39E29}"/>
</file>

<file path=customXml/itemProps3.xml><?xml version="1.0" encoding="utf-8"?>
<ds:datastoreItem xmlns:ds="http://schemas.openxmlformats.org/officeDocument/2006/customXml" ds:itemID="{C9EDEB3B-CB12-4426-A5AB-4158B50194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EB930-3E96-40D2-BB84-6BC6241C1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10522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ROE GmbH</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René Brünn</cp:lastModifiedBy>
  <cp:revision>8</cp:revision>
  <cp:lastPrinted>2015-12-15T14:28:00Z</cp:lastPrinted>
  <dcterms:created xsi:type="dcterms:W3CDTF">2021-05-13T14:57:00Z</dcterms:created>
  <dcterms:modified xsi:type="dcterms:W3CDTF">2022-04-22T15:27:00Z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547800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