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827"/>
        <w:gridCol w:w="2936"/>
        <w:gridCol w:w="460"/>
        <w:gridCol w:w="2829"/>
        <w:gridCol w:w="446"/>
      </w:tblGrid>
      <w:tr w:rsidR="00693559" w:rsidRPr="00693559" w14:paraId="34CC259B" w14:textId="77777777" w:rsidTr="00C864FB">
        <w:trPr>
          <w:trHeight w:val="77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14:paraId="04F7E300" w14:textId="68DC635F" w:rsidR="00693559" w:rsidRPr="00693559" w:rsidRDefault="006D333B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Grunddaten</w:t>
            </w:r>
          </w:p>
        </w:tc>
      </w:tr>
      <w:tr w:rsidR="00693559" w:rsidRPr="00006C6A" w14:paraId="0CD1146E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3814FCD0" w14:textId="39102D46" w:rsidR="00693559" w:rsidRPr="00006C6A" w:rsidRDefault="00FC62F2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62F2">
              <w:rPr>
                <w:rFonts w:ascii="Arial" w:hAnsi="Arial" w:cs="Arial"/>
                <w:b/>
                <w:sz w:val="20"/>
                <w:szCs w:val="20"/>
              </w:rPr>
              <w:t>Anlagenanschrift</w:t>
            </w:r>
            <w:r w:rsidR="006935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71" w:type="dxa"/>
            <w:gridSpan w:val="4"/>
            <w:vAlign w:val="center"/>
          </w:tcPr>
          <w:p w14:paraId="18338DBC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FC62F2" w:rsidRPr="00006C6A" w14:paraId="70F4E1C1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7B19A0CE" w14:textId="4ECC3246" w:rsidR="00FC62F2" w:rsidRPr="00006C6A" w:rsidRDefault="00B0434A" w:rsidP="00DE7AD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Besichtigte</w:t>
            </w:r>
            <w:r w:rsidR="00FC62F2" w:rsidRPr="00FC62F2">
              <w:rPr>
                <w:rFonts w:ascii="Arial" w:hAnsi="Arial" w:cs="Arial"/>
                <w:b/>
                <w:sz w:val="20"/>
                <w:szCs w:val="20"/>
              </w:rPr>
              <w:t xml:space="preserve"> Stromkreise</w:t>
            </w:r>
            <w:r w:rsidR="00FC62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71" w:type="dxa"/>
            <w:gridSpan w:val="4"/>
            <w:vAlign w:val="center"/>
          </w:tcPr>
          <w:p w14:paraId="213B09D5" w14:textId="77777777" w:rsidR="00FC62F2" w:rsidRPr="00006C6A" w:rsidRDefault="00FC62F2" w:rsidP="00DE7AD4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B6D9B" w:rsidRPr="00006C6A" w14:paraId="2E121CA0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0B2C8090" w14:textId="0E31B57A" w:rsidR="00AB6D9B" w:rsidRPr="00006C6A" w:rsidRDefault="00AB6D9B" w:rsidP="00DE7AD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Prüfer</w:t>
            </w:r>
            <w:r w:rsidR="00E030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71" w:type="dxa"/>
            <w:gridSpan w:val="4"/>
            <w:vAlign w:val="center"/>
          </w:tcPr>
          <w:p w14:paraId="454CCAEF" w14:textId="77777777" w:rsidR="00AB6D9B" w:rsidRPr="00006C6A" w:rsidRDefault="00AB6D9B" w:rsidP="00DE7AD4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FC62F2" w:rsidRPr="00006C6A" w14:paraId="1226C105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7D859DD9" w14:textId="77777777" w:rsidR="00FC62F2" w:rsidRPr="00006C6A" w:rsidRDefault="00FC62F2" w:rsidP="00DE7AD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62F2">
              <w:rPr>
                <w:rFonts w:ascii="Arial" w:hAnsi="Arial" w:cs="Arial"/>
                <w:b/>
                <w:sz w:val="20"/>
                <w:szCs w:val="20"/>
              </w:rPr>
              <w:t>Datum Prüfung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71" w:type="dxa"/>
            <w:gridSpan w:val="4"/>
            <w:vAlign w:val="center"/>
          </w:tcPr>
          <w:p w14:paraId="0A058E0A" w14:textId="77777777" w:rsidR="00FC62F2" w:rsidRPr="00006C6A" w:rsidRDefault="00FC62F2" w:rsidP="00DE7AD4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E0308B" w:rsidRPr="00006C6A" w14:paraId="3EADA291" w14:textId="77777777" w:rsidTr="00D24455">
        <w:trPr>
          <w:trHeight w:val="77"/>
        </w:trPr>
        <w:tc>
          <w:tcPr>
            <w:tcW w:w="2827" w:type="dxa"/>
            <w:vAlign w:val="center"/>
          </w:tcPr>
          <w:p w14:paraId="13F73A83" w14:textId="102A775D" w:rsidR="00E0308B" w:rsidRPr="00006C6A" w:rsidRDefault="00E0308B" w:rsidP="00E0308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der Prüfung:</w:t>
            </w:r>
          </w:p>
        </w:tc>
        <w:tc>
          <w:tcPr>
            <w:tcW w:w="2936" w:type="dxa"/>
            <w:vAlign w:val="center"/>
          </w:tcPr>
          <w:p w14:paraId="01599090" w14:textId="41563E9D" w:rsidR="00E0308B" w:rsidRPr="00006C6A" w:rsidRDefault="00E0308B" w:rsidP="00C864FB">
            <w:pPr>
              <w:pStyle w:val="KeinLeerraum"/>
              <w:spacing w:before="60" w:after="60"/>
              <w:jc w:val="left"/>
              <w:rPr>
                <w:sz w:val="20"/>
                <w:szCs w:val="20"/>
              </w:rPr>
            </w:pPr>
            <w:r w:rsidRPr="00AB6D9B">
              <w:rPr>
                <w:rFonts w:ascii="Arial" w:hAnsi="Arial" w:cs="Arial"/>
                <w:b/>
                <w:sz w:val="20"/>
                <w:szCs w:val="20"/>
              </w:rPr>
              <w:t>Erstprüfung</w:t>
            </w:r>
          </w:p>
        </w:tc>
        <w:tc>
          <w:tcPr>
            <w:tcW w:w="460" w:type="dxa"/>
            <w:vAlign w:val="center"/>
          </w:tcPr>
          <w:p w14:paraId="72541AC6" w14:textId="605F88DB" w:rsidR="00E0308B" w:rsidRPr="00006C6A" w:rsidRDefault="00E0308B" w:rsidP="00E0308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507">
              <w:rPr>
                <w:rFonts w:ascii="Arial" w:hAnsi="Arial" w:cs="Arial"/>
                <w:sz w:val="20"/>
                <w:szCs w:val="20"/>
              </w:rPr>
            </w:r>
            <w:r w:rsidR="007835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640B8EA5" w14:textId="55D7706E" w:rsidR="00E0308B" w:rsidRPr="00006C6A" w:rsidRDefault="00E0308B" w:rsidP="00C864FB">
            <w:pPr>
              <w:pStyle w:val="KeinLeerraum"/>
              <w:spacing w:before="60" w:after="60"/>
              <w:jc w:val="left"/>
              <w:rPr>
                <w:sz w:val="20"/>
                <w:szCs w:val="20"/>
              </w:rPr>
            </w:pPr>
            <w:r w:rsidRPr="00AB6D9B">
              <w:rPr>
                <w:rFonts w:ascii="Arial" w:hAnsi="Arial" w:cs="Arial"/>
                <w:b/>
                <w:sz w:val="20"/>
                <w:szCs w:val="20"/>
              </w:rPr>
              <w:t>Wiederkehrende Prüfung</w:t>
            </w:r>
          </w:p>
        </w:tc>
        <w:tc>
          <w:tcPr>
            <w:tcW w:w="446" w:type="dxa"/>
            <w:vAlign w:val="center"/>
          </w:tcPr>
          <w:p w14:paraId="0E8C7D3F" w14:textId="57222E03" w:rsidR="00E0308B" w:rsidRPr="00006C6A" w:rsidRDefault="00E0308B" w:rsidP="00E0308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507">
              <w:rPr>
                <w:rFonts w:ascii="Arial" w:hAnsi="Arial" w:cs="Arial"/>
                <w:sz w:val="20"/>
                <w:szCs w:val="20"/>
              </w:rPr>
            </w:r>
            <w:r w:rsidR="007835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F05280" w14:textId="6C1DDB61" w:rsidR="00C864FB" w:rsidRDefault="00C864FB"/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7203"/>
        <w:gridCol w:w="567"/>
        <w:gridCol w:w="687"/>
        <w:gridCol w:w="1041"/>
      </w:tblGrid>
      <w:tr w:rsidR="00A17FBE" w:rsidRPr="00A932E5" w14:paraId="1507CF3B" w14:textId="77777777" w:rsidTr="00A17FBE">
        <w:trPr>
          <w:trHeight w:val="340"/>
          <w:tblHeader/>
        </w:trPr>
        <w:tc>
          <w:tcPr>
            <w:tcW w:w="7203" w:type="dxa"/>
            <w:hideMark/>
          </w:tcPr>
          <w:p w14:paraId="4D0ECAFE" w14:textId="04D8E39A" w:rsidR="00A17FBE" w:rsidRPr="00A932E5" w:rsidRDefault="00A17FBE" w:rsidP="008226B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Besichtigung</w:t>
            </w:r>
          </w:p>
        </w:tc>
        <w:tc>
          <w:tcPr>
            <w:tcW w:w="567" w:type="dxa"/>
            <w:hideMark/>
          </w:tcPr>
          <w:p w14:paraId="4B8E636A" w14:textId="77777777" w:rsidR="00A17FBE" w:rsidRPr="00A932E5" w:rsidRDefault="00A17FBE" w:rsidP="008226B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87" w:type="dxa"/>
            <w:hideMark/>
          </w:tcPr>
          <w:p w14:paraId="3088BDFD" w14:textId="77777777" w:rsidR="00A17FBE" w:rsidRPr="00A932E5" w:rsidRDefault="00A17FBE" w:rsidP="008226B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041" w:type="dxa"/>
            <w:hideMark/>
          </w:tcPr>
          <w:p w14:paraId="08ED5CA5" w14:textId="77777777" w:rsidR="00A17FBE" w:rsidRPr="00A932E5" w:rsidRDefault="00A17FBE" w:rsidP="008226B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entfällt</w:t>
            </w:r>
          </w:p>
        </w:tc>
      </w:tr>
      <w:tr w:rsidR="00A17FBE" w:rsidRPr="00A932E5" w14:paraId="5CEEFFC1" w14:textId="77777777" w:rsidTr="00A17FBE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67A5C121" w14:textId="5AE42A61" w:rsidR="00A17FBE" w:rsidRPr="00A932E5" w:rsidRDefault="00A17FBE" w:rsidP="008226B0">
            <w:pPr>
              <w:spacing w:before="120" w:after="120"/>
              <w:rPr>
                <w:b/>
                <w:sz w:val="20"/>
                <w:szCs w:val="20"/>
              </w:rPr>
            </w:pPr>
            <w:r w:rsidRPr="00E0308B">
              <w:rPr>
                <w:b/>
                <w:sz w:val="20"/>
                <w:szCs w:val="20"/>
              </w:rPr>
              <w:t xml:space="preserve">Gleichstromsystem </w:t>
            </w:r>
            <w:r>
              <w:rPr>
                <w:b/>
                <w:sz w:val="20"/>
                <w:szCs w:val="20"/>
              </w:rPr>
              <w:t>(</w:t>
            </w:r>
            <w:r w:rsidRPr="00E0308B">
              <w:rPr>
                <w:b/>
                <w:sz w:val="20"/>
                <w:szCs w:val="20"/>
              </w:rPr>
              <w:t>Allgemeines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17FBE" w:rsidRPr="00A932E5" w14:paraId="7A81E7E8" w14:textId="77777777" w:rsidTr="00A17FBE">
        <w:trPr>
          <w:trHeight w:val="219"/>
        </w:trPr>
        <w:tc>
          <w:tcPr>
            <w:tcW w:w="7203" w:type="dxa"/>
          </w:tcPr>
          <w:p w14:paraId="4891AB63" w14:textId="172FBF44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Das Gleichstromsystem wurde nach den Anforderungen in IEC 60364 und IEC 62548:2016 konstruiert, ausgewählt und errichtet.</w:t>
            </w:r>
          </w:p>
        </w:tc>
        <w:tc>
          <w:tcPr>
            <w:tcW w:w="567" w:type="dxa"/>
            <w:vAlign w:val="center"/>
            <w:hideMark/>
          </w:tcPr>
          <w:p w14:paraId="1768E164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D9B667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DB5978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0A5BA90D" w14:textId="77777777" w:rsidTr="00A17FBE">
        <w:trPr>
          <w:trHeight w:val="219"/>
        </w:trPr>
        <w:tc>
          <w:tcPr>
            <w:tcW w:w="7203" w:type="dxa"/>
          </w:tcPr>
          <w:p w14:paraId="64AAAA63" w14:textId="1DC952CC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Die größte Spannung des PV-Arrays ist für den Standort geeignet.</w:t>
            </w:r>
          </w:p>
        </w:tc>
        <w:tc>
          <w:tcPr>
            <w:tcW w:w="567" w:type="dxa"/>
            <w:vAlign w:val="center"/>
            <w:hideMark/>
          </w:tcPr>
          <w:p w14:paraId="02578298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239A08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7D0A521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43E1BFBB" w14:textId="77777777" w:rsidTr="00A17FBE">
        <w:trPr>
          <w:trHeight w:val="219"/>
        </w:trPr>
        <w:tc>
          <w:tcPr>
            <w:tcW w:w="7203" w:type="dxa"/>
          </w:tcPr>
          <w:p w14:paraId="797104D4" w14:textId="4F7A0D56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Alle Systemkomponenten und Montagekonstruktionen sind so ausgewählt und errichtet worden, dass sie den erwarteten äußeren Einflüssen wie Wind, Schnee, Temperatur und Korrosion standhalten.</w:t>
            </w:r>
          </w:p>
        </w:tc>
        <w:tc>
          <w:tcPr>
            <w:tcW w:w="567" w:type="dxa"/>
            <w:vAlign w:val="center"/>
            <w:hideMark/>
          </w:tcPr>
          <w:p w14:paraId="7FD3203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186D64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CD78A4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3391B440" w14:textId="77777777" w:rsidTr="00A17FBE">
        <w:trPr>
          <w:trHeight w:val="219"/>
        </w:trPr>
        <w:tc>
          <w:tcPr>
            <w:tcW w:w="7203" w:type="dxa"/>
          </w:tcPr>
          <w:p w14:paraId="46854A44" w14:textId="185E830C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Dachbefestigungsteile und Kabeleinführungen sind witterungsbeständig (sofern anwendbar).</w:t>
            </w:r>
          </w:p>
        </w:tc>
        <w:tc>
          <w:tcPr>
            <w:tcW w:w="567" w:type="dxa"/>
            <w:vAlign w:val="center"/>
            <w:hideMark/>
          </w:tcPr>
          <w:p w14:paraId="027EEAAC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9FD8566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6DF38DBE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46CC736B" w14:textId="77777777" w:rsidTr="00A17FBE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2627253E" w14:textId="0C588F71" w:rsidR="00A17FBE" w:rsidRPr="00A932E5" w:rsidRDefault="00A17FBE" w:rsidP="008226B0">
            <w:pPr>
              <w:spacing w:before="120" w:after="120"/>
              <w:rPr>
                <w:b/>
                <w:sz w:val="20"/>
                <w:szCs w:val="20"/>
              </w:rPr>
            </w:pPr>
            <w:r w:rsidRPr="00E0308B">
              <w:rPr>
                <w:b/>
                <w:sz w:val="20"/>
                <w:szCs w:val="20"/>
              </w:rPr>
              <w:t xml:space="preserve">Gleichstromsystem </w:t>
            </w:r>
            <w:r>
              <w:rPr>
                <w:b/>
                <w:sz w:val="20"/>
                <w:szCs w:val="20"/>
              </w:rPr>
              <w:t>(</w:t>
            </w:r>
            <w:r w:rsidRPr="00E0308B">
              <w:rPr>
                <w:b/>
                <w:sz w:val="20"/>
                <w:szCs w:val="20"/>
              </w:rPr>
              <w:t>Schutz gegen elektrischen Schlag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17FBE" w:rsidRPr="00A932E5" w14:paraId="04241DD9" w14:textId="77777777" w:rsidTr="00A17FBE">
        <w:trPr>
          <w:trHeight w:val="219"/>
        </w:trPr>
        <w:tc>
          <w:tcPr>
            <w:tcW w:w="7203" w:type="dxa"/>
          </w:tcPr>
          <w:p w14:paraId="77BCC966" w14:textId="3D00BF84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Schutzmaßnahmen durch Kleinspannung (SELV/PELV)</w:t>
            </w:r>
          </w:p>
        </w:tc>
        <w:tc>
          <w:tcPr>
            <w:tcW w:w="567" w:type="dxa"/>
            <w:vAlign w:val="center"/>
            <w:hideMark/>
          </w:tcPr>
          <w:p w14:paraId="20873934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EAA5023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66D13D28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1756B84B" w14:textId="77777777" w:rsidTr="00A17FBE">
        <w:trPr>
          <w:trHeight w:val="219"/>
        </w:trPr>
        <w:tc>
          <w:tcPr>
            <w:tcW w:w="7203" w:type="dxa"/>
          </w:tcPr>
          <w:p w14:paraId="7899BA09" w14:textId="60BFF834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Schutz durch Anwendung der Schutzklasse II oder einer gleichwertigen Isolierung auf der Gleichstromseite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14:paraId="3C82F1EB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6878796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869365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5FAB3CF3" w14:textId="77777777" w:rsidTr="00A17FBE">
        <w:trPr>
          <w:trHeight w:val="219"/>
        </w:trPr>
        <w:tc>
          <w:tcPr>
            <w:tcW w:w="7203" w:type="dxa"/>
          </w:tcPr>
          <w:p w14:paraId="74E8E56B" w14:textId="3FA1C725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 xml:space="preserve">PV-Strangkabel und PV-Arraykabel wurden so ausgewählt und errichtet, dass das Risiko von Erd- </w:t>
            </w:r>
            <w:proofErr w:type="spellStart"/>
            <w:r w:rsidRPr="00D620A1">
              <w:rPr>
                <w:sz w:val="20"/>
                <w:szCs w:val="20"/>
              </w:rPr>
              <w:t>schlüssen</w:t>
            </w:r>
            <w:proofErr w:type="spellEnd"/>
            <w:r w:rsidRPr="00D620A1">
              <w:rPr>
                <w:sz w:val="20"/>
                <w:szCs w:val="20"/>
              </w:rPr>
              <w:t xml:space="preserve"> und Kurzschlüssen auf ein Mindestmaß verringert wird. Dies wird üblicherweise mit der Anwendung von Kabeln mit Schutzisolierung und verstärkter Isolierung (häufig bezeichnet als „doppelte Isolierung“) erreicht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14:paraId="25B6215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72A2753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7338CB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667403ED" w14:textId="77777777" w:rsidTr="00A17FBE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0D75420F" w14:textId="3F65327B" w:rsidR="00A17FBE" w:rsidRPr="00A932E5" w:rsidRDefault="00A17FBE" w:rsidP="008226B0">
            <w:pPr>
              <w:spacing w:before="120" w:after="120"/>
              <w:rPr>
                <w:b/>
                <w:sz w:val="20"/>
                <w:szCs w:val="20"/>
              </w:rPr>
            </w:pPr>
            <w:r w:rsidRPr="00E0308B">
              <w:rPr>
                <w:b/>
                <w:sz w:val="20"/>
                <w:szCs w:val="20"/>
              </w:rPr>
              <w:t xml:space="preserve">Gleichstromsystem </w:t>
            </w:r>
            <w:r>
              <w:rPr>
                <w:b/>
                <w:sz w:val="20"/>
                <w:szCs w:val="20"/>
              </w:rPr>
              <w:t>(</w:t>
            </w:r>
            <w:r w:rsidRPr="00D620A1">
              <w:rPr>
                <w:b/>
                <w:sz w:val="20"/>
                <w:szCs w:val="20"/>
              </w:rPr>
              <w:t>Schutz gegen Wirkungen von Isolationsfehlern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17FBE" w:rsidRPr="00A932E5" w14:paraId="478FC603" w14:textId="77777777" w:rsidTr="00A17FBE">
        <w:trPr>
          <w:trHeight w:val="219"/>
        </w:trPr>
        <w:tc>
          <w:tcPr>
            <w:tcW w:w="7203" w:type="dxa"/>
          </w:tcPr>
          <w:p w14:paraId="474E0DA5" w14:textId="23702750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galvanische Trennung innerhalb des Wechselrichters oder auf der Wechselstromseite</w:t>
            </w:r>
          </w:p>
        </w:tc>
        <w:tc>
          <w:tcPr>
            <w:tcW w:w="567" w:type="dxa"/>
            <w:vAlign w:val="center"/>
            <w:hideMark/>
          </w:tcPr>
          <w:p w14:paraId="186E44D7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953B40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7B2EA57E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19140A07" w14:textId="77777777" w:rsidTr="00A17FBE">
        <w:trPr>
          <w:trHeight w:val="219"/>
        </w:trPr>
        <w:tc>
          <w:tcPr>
            <w:tcW w:w="7203" w:type="dxa"/>
          </w:tcPr>
          <w:p w14:paraId="71AC4903" w14:textId="20A0EC53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Funktionserdung eines Gleichstromleiters</w:t>
            </w:r>
          </w:p>
        </w:tc>
        <w:tc>
          <w:tcPr>
            <w:tcW w:w="567" w:type="dxa"/>
            <w:vAlign w:val="center"/>
            <w:hideMark/>
          </w:tcPr>
          <w:p w14:paraId="7979F5D1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6D84B56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2CEF82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118F8E23" w14:textId="77777777" w:rsidTr="00A17FBE">
        <w:trPr>
          <w:trHeight w:val="219"/>
        </w:trPr>
        <w:tc>
          <w:tcPr>
            <w:tcW w:w="7203" w:type="dxa"/>
          </w:tcPr>
          <w:p w14:paraId="30D1780D" w14:textId="5896F1D6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Installation eines Überwachungs- und Alarmsystem für den Isolationswiderstand des PV-Arrays gegen Erde nach den Anforderungen in IEC 62548:2016</w:t>
            </w:r>
          </w:p>
        </w:tc>
        <w:tc>
          <w:tcPr>
            <w:tcW w:w="567" w:type="dxa"/>
            <w:vAlign w:val="center"/>
            <w:hideMark/>
          </w:tcPr>
          <w:p w14:paraId="6EF74577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F30CFA8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E9B2963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5706BD0B" w14:textId="77777777" w:rsidTr="00A17FBE">
        <w:trPr>
          <w:trHeight w:val="219"/>
        </w:trPr>
        <w:tc>
          <w:tcPr>
            <w:tcW w:w="7203" w:type="dxa"/>
          </w:tcPr>
          <w:p w14:paraId="4B4CA004" w14:textId="31C875BC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Installation eines Überwachungs- und Alarmsystem für den Fehlerstrom des PV-Arrays gegen Erde nach den Anforderungen in IEC 62548:2016</w:t>
            </w:r>
          </w:p>
        </w:tc>
        <w:tc>
          <w:tcPr>
            <w:tcW w:w="567" w:type="dxa"/>
            <w:vAlign w:val="center"/>
            <w:hideMark/>
          </w:tcPr>
          <w:p w14:paraId="55A3A85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27E319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E40CD0A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59B1891F" w14:textId="77777777" w:rsidTr="00A17FBE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78471304" w14:textId="224F65CC" w:rsidR="00A17FBE" w:rsidRPr="00A932E5" w:rsidRDefault="00A17FBE" w:rsidP="008226B0">
            <w:pPr>
              <w:spacing w:before="120" w:after="120"/>
              <w:rPr>
                <w:b/>
                <w:sz w:val="20"/>
                <w:szCs w:val="20"/>
              </w:rPr>
            </w:pPr>
            <w:r w:rsidRPr="00E0308B">
              <w:rPr>
                <w:b/>
                <w:sz w:val="20"/>
                <w:szCs w:val="20"/>
              </w:rPr>
              <w:t xml:space="preserve">Gleichstromsystem </w:t>
            </w:r>
            <w:r>
              <w:rPr>
                <w:b/>
                <w:sz w:val="20"/>
                <w:szCs w:val="20"/>
              </w:rPr>
              <w:t>(</w:t>
            </w:r>
            <w:r w:rsidRPr="00D620A1">
              <w:rPr>
                <w:b/>
                <w:sz w:val="20"/>
                <w:szCs w:val="20"/>
              </w:rPr>
              <w:t>Schutz gegen Überstrom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17FBE" w:rsidRPr="00A932E5" w14:paraId="491F3210" w14:textId="77777777" w:rsidTr="00A17FBE">
        <w:trPr>
          <w:trHeight w:val="219"/>
        </w:trPr>
        <w:tc>
          <w:tcPr>
            <w:tcW w:w="7203" w:type="dxa"/>
          </w:tcPr>
          <w:p w14:paraId="388F399F" w14:textId="43264C53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Für Systeme ohne Überstromschutzeinrichtung des Strangs ist zu überprüfen, dass IMOD_MAX_OCPR (der höchste Bemessungswert der in Reihe geschalteten Sicherung des Moduls) größer ist als der mögliche Rückstrom; die Strangkabel so ausgelegt sind, dass sie den höchsten zusammengefassten Fehlerstrom von Parallelsträngen aufnehmen können.</w:t>
            </w:r>
          </w:p>
        </w:tc>
        <w:tc>
          <w:tcPr>
            <w:tcW w:w="567" w:type="dxa"/>
            <w:vAlign w:val="center"/>
            <w:hideMark/>
          </w:tcPr>
          <w:p w14:paraId="69A24E71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2A8426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C086533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34493FA9" w14:textId="77777777" w:rsidTr="00A17FBE">
        <w:trPr>
          <w:trHeight w:val="219"/>
        </w:trPr>
        <w:tc>
          <w:tcPr>
            <w:tcW w:w="7203" w:type="dxa"/>
          </w:tcPr>
          <w:p w14:paraId="4CD0762A" w14:textId="2F4AD8BB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lastRenderedPageBreak/>
              <w:t>Für Systeme mit Überstromschutzeinrichtungen des Strangs ist zu überprüfen, dass die Überstromschutzeinrichtungen des Strangs nach den Anforderungen in IEC62548:2016 eingebaut und korrekt festgelegt sind.</w:t>
            </w:r>
          </w:p>
        </w:tc>
        <w:tc>
          <w:tcPr>
            <w:tcW w:w="567" w:type="dxa"/>
            <w:vAlign w:val="center"/>
            <w:hideMark/>
          </w:tcPr>
          <w:p w14:paraId="745207BD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9FFDFBD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83715BA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496C769D" w14:textId="77777777" w:rsidTr="00A17FBE">
        <w:trPr>
          <w:trHeight w:val="219"/>
        </w:trPr>
        <w:tc>
          <w:tcPr>
            <w:tcW w:w="7203" w:type="dxa"/>
          </w:tcPr>
          <w:p w14:paraId="791C0DFC" w14:textId="656949D6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Für Systeme mit Überstromschutzeinrichtungen des PV-Arrays/Teilarrays ist zu überprüfen, dass die Überstromschutzeinrichtungen nach den Anforderungen in IEC 62548:2016 eingebaut und korrekt festgelegt sind.</w:t>
            </w:r>
          </w:p>
        </w:tc>
        <w:tc>
          <w:tcPr>
            <w:tcW w:w="567" w:type="dxa"/>
            <w:vAlign w:val="center"/>
            <w:hideMark/>
          </w:tcPr>
          <w:p w14:paraId="4451635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15D2F44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6EEB06B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05AA51E9" w14:textId="77777777" w:rsidTr="00A17FBE">
        <w:trPr>
          <w:trHeight w:val="219"/>
        </w:trPr>
        <w:tc>
          <w:tcPr>
            <w:tcW w:w="7203" w:type="dxa"/>
          </w:tcPr>
          <w:p w14:paraId="610F40F8" w14:textId="134270A9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D620A1">
              <w:rPr>
                <w:sz w:val="20"/>
                <w:szCs w:val="20"/>
              </w:rPr>
              <w:t>Für Systeme, in denen der (die) Wechselrichter eine Gleichstromrückspeisung in die Stromkreise des PV-Arrays erzeugen kann (können), ist zu überprüfen, dass jeder Rückspeisestrom geringer ist als der höchste Bemessungswert der Sicherung des Moduls sowie die Bemessung der Strangkabel in Ampere.</w:t>
            </w:r>
          </w:p>
        </w:tc>
        <w:tc>
          <w:tcPr>
            <w:tcW w:w="567" w:type="dxa"/>
            <w:vAlign w:val="center"/>
            <w:hideMark/>
          </w:tcPr>
          <w:p w14:paraId="213C656E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50BDFB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3913BA7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24E691B9" w14:textId="77777777" w:rsidTr="008226B0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7333CA58" w14:textId="15A0FF23" w:rsidR="00A17FBE" w:rsidRPr="00A932E5" w:rsidRDefault="00A17FBE" w:rsidP="008226B0">
            <w:pPr>
              <w:spacing w:before="120" w:after="120"/>
              <w:rPr>
                <w:b/>
                <w:sz w:val="20"/>
                <w:szCs w:val="20"/>
              </w:rPr>
            </w:pPr>
            <w:r w:rsidRPr="00E0308B">
              <w:rPr>
                <w:b/>
                <w:sz w:val="20"/>
                <w:szCs w:val="20"/>
              </w:rPr>
              <w:t xml:space="preserve">Gleichstromsystem </w:t>
            </w:r>
            <w:r>
              <w:rPr>
                <w:b/>
                <w:sz w:val="20"/>
                <w:szCs w:val="20"/>
              </w:rPr>
              <w:t>(</w:t>
            </w:r>
            <w:r w:rsidRPr="00D620A1">
              <w:rPr>
                <w:b/>
                <w:sz w:val="20"/>
                <w:szCs w:val="20"/>
              </w:rPr>
              <w:t>Anordnungen für Erdung und Potentialausgleich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17FBE" w:rsidRPr="00A932E5" w14:paraId="35D5CF41" w14:textId="77777777" w:rsidTr="00A17FBE">
        <w:trPr>
          <w:trHeight w:val="219"/>
        </w:trPr>
        <w:tc>
          <w:tcPr>
            <w:tcW w:w="7203" w:type="dxa"/>
          </w:tcPr>
          <w:p w14:paraId="7214FBC2" w14:textId="0B18C0C6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 xml:space="preserve">Wenn das PV-System in einem der Gleichstromleiter eine Funktionserdung </w:t>
            </w:r>
            <w:proofErr w:type="gramStart"/>
            <w:r w:rsidRPr="00064571">
              <w:rPr>
                <w:sz w:val="20"/>
                <w:szCs w:val="20"/>
              </w:rPr>
              <w:t>enthält</w:t>
            </w:r>
            <w:proofErr w:type="gramEnd"/>
            <w:r w:rsidRPr="00064571">
              <w:rPr>
                <w:sz w:val="20"/>
                <w:szCs w:val="20"/>
              </w:rPr>
              <w:t xml:space="preserve"> wurde die Verbindung der Funktionserde nach den Anforderungen in IEC 62548:2016 festgelegt und installiert.</w:t>
            </w:r>
          </w:p>
        </w:tc>
        <w:tc>
          <w:tcPr>
            <w:tcW w:w="567" w:type="dxa"/>
            <w:vAlign w:val="center"/>
            <w:hideMark/>
          </w:tcPr>
          <w:p w14:paraId="2A0B3072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A4E5FB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7BBA5181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7678C15F" w14:textId="77777777" w:rsidTr="008226B0">
        <w:trPr>
          <w:trHeight w:val="219"/>
        </w:trPr>
        <w:tc>
          <w:tcPr>
            <w:tcW w:w="7203" w:type="dxa"/>
          </w:tcPr>
          <w:p w14:paraId="43DF776E" w14:textId="4FA82E77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Wenn ein PV-System auf der Gleichstromseite direkt mit Erde verbunden ist ein Fehlerstromschutzschalter für die Funktionserde nach den Anforderungen in IEC 62548:2016 vorhanden.</w:t>
            </w:r>
          </w:p>
        </w:tc>
        <w:tc>
          <w:tcPr>
            <w:tcW w:w="567" w:type="dxa"/>
            <w:vAlign w:val="center"/>
            <w:hideMark/>
          </w:tcPr>
          <w:p w14:paraId="6EF5A03C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010FF8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726CC5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30FA07E8" w14:textId="77777777" w:rsidTr="008226B0">
        <w:trPr>
          <w:trHeight w:val="219"/>
        </w:trPr>
        <w:tc>
          <w:tcPr>
            <w:tcW w:w="7203" w:type="dxa"/>
          </w:tcPr>
          <w:p w14:paraId="119F4F14" w14:textId="020B7076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Potentialausgleichsverbindungen des Rahmens des PV-Arrays wurden nach den Anforderungen in IEC 62548:2016 festgelegt und installiert.</w:t>
            </w:r>
          </w:p>
        </w:tc>
        <w:tc>
          <w:tcPr>
            <w:tcW w:w="567" w:type="dxa"/>
            <w:vAlign w:val="center"/>
            <w:hideMark/>
          </w:tcPr>
          <w:p w14:paraId="27A96598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8AB3BF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C27E146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0132BDB2" w14:textId="77777777" w:rsidTr="008226B0">
        <w:trPr>
          <w:trHeight w:val="219"/>
        </w:trPr>
        <w:tc>
          <w:tcPr>
            <w:tcW w:w="7203" w:type="dxa"/>
          </w:tcPr>
          <w:p w14:paraId="030E2215" w14:textId="0BE6218F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Wenn Schutzerdungs- und/oder Potentialausgleichsleiter installiert sind verlaufen diese parallel und in möglichst engem Kontakt zu den Gleichstromkabeln.</w:t>
            </w:r>
          </w:p>
        </w:tc>
        <w:tc>
          <w:tcPr>
            <w:tcW w:w="567" w:type="dxa"/>
            <w:vAlign w:val="center"/>
            <w:hideMark/>
          </w:tcPr>
          <w:p w14:paraId="503E2817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B94D77E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81BE527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11BE03AB" w14:textId="77777777" w:rsidTr="008226B0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2F7E0CCE" w14:textId="68F6ACF3" w:rsidR="00A17FBE" w:rsidRPr="00A932E5" w:rsidRDefault="00A17FBE" w:rsidP="008226B0">
            <w:pPr>
              <w:spacing w:before="120" w:after="120"/>
              <w:rPr>
                <w:b/>
                <w:sz w:val="20"/>
                <w:szCs w:val="20"/>
              </w:rPr>
            </w:pPr>
            <w:r w:rsidRPr="00E0308B">
              <w:rPr>
                <w:b/>
                <w:sz w:val="20"/>
                <w:szCs w:val="20"/>
              </w:rPr>
              <w:t xml:space="preserve">Gleichstromsystem </w:t>
            </w:r>
            <w:r>
              <w:rPr>
                <w:b/>
                <w:sz w:val="20"/>
                <w:szCs w:val="20"/>
              </w:rPr>
              <w:t>(</w:t>
            </w:r>
            <w:r w:rsidRPr="00D620A1">
              <w:rPr>
                <w:b/>
                <w:sz w:val="20"/>
                <w:szCs w:val="20"/>
              </w:rPr>
              <w:t>Schutz gegen die Wirkungen von Blitzschlag und Überspannung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17FBE" w:rsidRPr="00A932E5" w14:paraId="6DD27CBA" w14:textId="77777777" w:rsidTr="008226B0">
        <w:trPr>
          <w:trHeight w:val="219"/>
        </w:trPr>
        <w:tc>
          <w:tcPr>
            <w:tcW w:w="7203" w:type="dxa"/>
          </w:tcPr>
          <w:p w14:paraId="12A415CE" w14:textId="3FD01A9C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Um durch Blitzschlag induzierte Spannungen möglichst gering zu halten, ist nachzuweisen, dass die Fläche aller Leitungsschleifen so klein wie möglich gehalten wird.</w:t>
            </w:r>
          </w:p>
        </w:tc>
        <w:tc>
          <w:tcPr>
            <w:tcW w:w="567" w:type="dxa"/>
            <w:vAlign w:val="center"/>
            <w:hideMark/>
          </w:tcPr>
          <w:p w14:paraId="3BE545E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5B7412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24BB7A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283E97A0" w14:textId="77777777" w:rsidTr="008226B0">
        <w:trPr>
          <w:trHeight w:val="219"/>
        </w:trPr>
        <w:tc>
          <w:tcPr>
            <w:tcW w:w="7203" w:type="dxa"/>
          </w:tcPr>
          <w:p w14:paraId="3F07E8B3" w14:textId="2D9999EE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Es sind Maßnahmen zum Schutz von langen Kabeln vorhanden (z. B. Schirmung oder Anwendung von Stoßspannungsschutzeinrichtungen).</w:t>
            </w:r>
          </w:p>
        </w:tc>
        <w:tc>
          <w:tcPr>
            <w:tcW w:w="567" w:type="dxa"/>
            <w:vAlign w:val="center"/>
            <w:hideMark/>
          </w:tcPr>
          <w:p w14:paraId="2D77020E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4996A38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30D81F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27821076" w14:textId="77777777" w:rsidTr="008226B0">
        <w:trPr>
          <w:trHeight w:val="219"/>
        </w:trPr>
        <w:tc>
          <w:tcPr>
            <w:tcW w:w="7203" w:type="dxa"/>
          </w:tcPr>
          <w:p w14:paraId="044B9AE3" w14:textId="78B30F55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Wenn Stoßspannungsschutzeinrichtungen vorhanden sind, wurden diese nach den Anforderungen in IEC 62548:2016 installiert.</w:t>
            </w:r>
          </w:p>
        </w:tc>
        <w:tc>
          <w:tcPr>
            <w:tcW w:w="567" w:type="dxa"/>
            <w:vAlign w:val="center"/>
            <w:hideMark/>
          </w:tcPr>
          <w:p w14:paraId="6381AE0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0FF6D1D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6209A81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3E907760" w14:textId="77777777" w:rsidTr="008226B0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5D451701" w14:textId="4A316FDB" w:rsidR="00A17FBE" w:rsidRPr="00A932E5" w:rsidRDefault="00A17FBE" w:rsidP="008226B0">
            <w:pPr>
              <w:spacing w:before="120" w:after="120"/>
              <w:rPr>
                <w:b/>
                <w:sz w:val="20"/>
                <w:szCs w:val="20"/>
              </w:rPr>
            </w:pPr>
            <w:r w:rsidRPr="00E0308B">
              <w:rPr>
                <w:b/>
                <w:sz w:val="20"/>
                <w:szCs w:val="20"/>
              </w:rPr>
              <w:t xml:space="preserve">Gleichstromsystem </w:t>
            </w:r>
            <w:r>
              <w:rPr>
                <w:b/>
                <w:sz w:val="20"/>
                <w:szCs w:val="20"/>
              </w:rPr>
              <w:t>(</w:t>
            </w:r>
            <w:r w:rsidRPr="00064571">
              <w:rPr>
                <w:b/>
                <w:sz w:val="20"/>
                <w:szCs w:val="20"/>
              </w:rPr>
              <w:t>Auswahl und Errichtung elektrischer Betriebsmittel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17FBE" w:rsidRPr="00A932E5" w14:paraId="5FDBF346" w14:textId="77777777" w:rsidTr="008226B0">
        <w:trPr>
          <w:trHeight w:val="219"/>
        </w:trPr>
        <w:tc>
          <w:tcPr>
            <w:tcW w:w="7203" w:type="dxa"/>
          </w:tcPr>
          <w:p w14:paraId="43BE5436" w14:textId="2575EA8C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Die PV-Module sind für die höchstmögliche Systemgleichspannung bemessen.</w:t>
            </w:r>
          </w:p>
        </w:tc>
        <w:tc>
          <w:tcPr>
            <w:tcW w:w="567" w:type="dxa"/>
            <w:vAlign w:val="center"/>
            <w:hideMark/>
          </w:tcPr>
          <w:p w14:paraId="77B1712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D50028B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17E930C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44F701D0" w14:textId="77777777" w:rsidTr="008226B0">
        <w:trPr>
          <w:trHeight w:val="219"/>
        </w:trPr>
        <w:tc>
          <w:tcPr>
            <w:tcW w:w="7203" w:type="dxa"/>
          </w:tcPr>
          <w:p w14:paraId="0F480352" w14:textId="37B3D62D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Alle Gleichstromkomponenten sind für den Dauerbetrieb bei Gleichstrom und bei der höchstmöglichen Spannung sowie dem höchstmöglichen Strom des Gleichstromsystems nach der Festlegung in</w:t>
            </w:r>
            <w:r>
              <w:rPr>
                <w:sz w:val="20"/>
                <w:szCs w:val="20"/>
              </w:rPr>
              <w:t xml:space="preserve"> </w:t>
            </w:r>
            <w:r w:rsidRPr="00064571">
              <w:rPr>
                <w:sz w:val="20"/>
                <w:szCs w:val="20"/>
              </w:rPr>
              <w:t>IEC 62548:2016 ausgelegt.</w:t>
            </w:r>
          </w:p>
        </w:tc>
        <w:tc>
          <w:tcPr>
            <w:tcW w:w="567" w:type="dxa"/>
            <w:vAlign w:val="center"/>
            <w:hideMark/>
          </w:tcPr>
          <w:p w14:paraId="58B42C3E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3121CFE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8EF0747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6428227E" w14:textId="77777777" w:rsidTr="008226B0">
        <w:trPr>
          <w:trHeight w:val="219"/>
        </w:trPr>
        <w:tc>
          <w:tcPr>
            <w:tcW w:w="7203" w:type="dxa"/>
          </w:tcPr>
          <w:p w14:paraId="530D6C4B" w14:textId="092C439C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Das Verkabelungssystem wurde so ausgewählt und errichtet, dass es den erwarteten äußeren Einflüssen wie Wind, Eisbildung, Temperatur und UV- und Sonnenstrahlung standhält.</w:t>
            </w:r>
          </w:p>
        </w:tc>
        <w:tc>
          <w:tcPr>
            <w:tcW w:w="567" w:type="dxa"/>
            <w:vAlign w:val="center"/>
            <w:hideMark/>
          </w:tcPr>
          <w:p w14:paraId="45004A0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724745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C8EFA61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105D619E" w14:textId="77777777" w:rsidTr="008226B0">
        <w:trPr>
          <w:trHeight w:val="219"/>
        </w:trPr>
        <w:tc>
          <w:tcPr>
            <w:tcW w:w="7203" w:type="dxa"/>
          </w:tcPr>
          <w:p w14:paraId="72C03202" w14:textId="022A6130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Maßnahmen der Isolierung und Trennung für die PV-Arraystränge und PV-Teilarrays werden nach den Anforderungen in IEC 62548:2016 zur Verfügung gestellt.</w:t>
            </w:r>
          </w:p>
        </w:tc>
        <w:tc>
          <w:tcPr>
            <w:tcW w:w="567" w:type="dxa"/>
            <w:vAlign w:val="center"/>
            <w:hideMark/>
          </w:tcPr>
          <w:p w14:paraId="524B68B1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1FC32C8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334EC63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3CB47F71" w14:textId="77777777" w:rsidTr="008226B0">
        <w:trPr>
          <w:trHeight w:val="219"/>
        </w:trPr>
        <w:tc>
          <w:tcPr>
            <w:tcW w:w="7203" w:type="dxa"/>
          </w:tcPr>
          <w:p w14:paraId="6976A118" w14:textId="2EDF13AE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t>Auf der Gleichstromseite des Wechselrichters ist ein Gleichstrom-Lasttrennschalter nach den Anforderungen in IEC 62548:2016 eingebaut.</w:t>
            </w:r>
          </w:p>
        </w:tc>
        <w:tc>
          <w:tcPr>
            <w:tcW w:w="567" w:type="dxa"/>
            <w:vAlign w:val="center"/>
            <w:hideMark/>
          </w:tcPr>
          <w:p w14:paraId="070F067D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678AB0C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E46C9B2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3151C37F" w14:textId="77777777" w:rsidTr="008226B0">
        <w:trPr>
          <w:trHeight w:val="219"/>
        </w:trPr>
        <w:tc>
          <w:tcPr>
            <w:tcW w:w="7203" w:type="dxa"/>
          </w:tcPr>
          <w:p w14:paraId="7389DA5B" w14:textId="3F02B841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064571">
              <w:rPr>
                <w:sz w:val="20"/>
                <w:szCs w:val="20"/>
              </w:rPr>
              <w:lastRenderedPageBreak/>
              <w:t xml:space="preserve">Wenn Sperrdioden eingebaut sind, ist nachzuweisen, dass deren Bemessungswert der Sperrspannung mindestens 2 </w:t>
            </w:r>
            <w:r>
              <w:rPr>
                <w:sz w:val="20"/>
                <w:szCs w:val="20"/>
              </w:rPr>
              <w:t>x</w:t>
            </w:r>
            <w:r w:rsidRPr="00064571">
              <w:rPr>
                <w:sz w:val="20"/>
                <w:szCs w:val="20"/>
              </w:rPr>
              <w:t xml:space="preserve"> </w:t>
            </w:r>
            <w:proofErr w:type="spellStart"/>
            <w:r w:rsidRPr="00064571">
              <w:rPr>
                <w:sz w:val="20"/>
                <w:szCs w:val="20"/>
              </w:rPr>
              <w:t>Uoc</w:t>
            </w:r>
            <w:proofErr w:type="spellEnd"/>
            <w:r w:rsidRPr="00064571">
              <w:rPr>
                <w:sz w:val="20"/>
                <w:szCs w:val="20"/>
              </w:rPr>
              <w:t xml:space="preserve"> </w:t>
            </w:r>
            <w:proofErr w:type="spellStart"/>
            <w:r w:rsidRPr="00064571">
              <w:rPr>
                <w:sz w:val="20"/>
                <w:szCs w:val="20"/>
              </w:rPr>
              <w:t>stc</w:t>
            </w:r>
            <w:proofErr w:type="spellEnd"/>
            <w:r w:rsidRPr="00064571">
              <w:rPr>
                <w:sz w:val="20"/>
                <w:szCs w:val="20"/>
              </w:rPr>
              <w:t xml:space="preserve"> des PV-Strangs beträgt, in den sie eingebaut sind (siehe IEC 62548:2016).</w:t>
            </w:r>
          </w:p>
        </w:tc>
        <w:tc>
          <w:tcPr>
            <w:tcW w:w="567" w:type="dxa"/>
            <w:vAlign w:val="center"/>
            <w:hideMark/>
          </w:tcPr>
          <w:p w14:paraId="0A8AB9C4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7054C7A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7153A79A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0E09D321" w14:textId="77777777" w:rsidTr="008226B0">
        <w:trPr>
          <w:trHeight w:val="219"/>
        </w:trPr>
        <w:tc>
          <w:tcPr>
            <w:tcW w:w="7203" w:type="dxa"/>
          </w:tcPr>
          <w:p w14:paraId="28C59F0D" w14:textId="66636F60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proofErr w:type="spellStart"/>
            <w:r w:rsidRPr="00064571">
              <w:rPr>
                <w:sz w:val="20"/>
                <w:szCs w:val="20"/>
              </w:rPr>
              <w:t>Steckverbinderpaare</w:t>
            </w:r>
            <w:proofErr w:type="spellEnd"/>
            <w:r w:rsidRPr="00064571">
              <w:rPr>
                <w:sz w:val="20"/>
                <w:szCs w:val="20"/>
              </w:rPr>
              <w:t xml:space="preserve"> aus Stecker und Steckbuchse sind vom selben Typ, stammen vom selben Hersteller und </w:t>
            </w:r>
            <w:proofErr w:type="spellStart"/>
            <w:r w:rsidRPr="00064571">
              <w:rPr>
                <w:sz w:val="20"/>
                <w:szCs w:val="20"/>
              </w:rPr>
              <w:t>entsprechen den</w:t>
            </w:r>
            <w:proofErr w:type="spellEnd"/>
            <w:r w:rsidRPr="00064571">
              <w:rPr>
                <w:sz w:val="20"/>
                <w:szCs w:val="20"/>
              </w:rPr>
              <w:t xml:space="preserve"> Anforderungen in IEC 62548:2016.</w:t>
            </w:r>
          </w:p>
        </w:tc>
        <w:tc>
          <w:tcPr>
            <w:tcW w:w="567" w:type="dxa"/>
            <w:vAlign w:val="center"/>
            <w:hideMark/>
          </w:tcPr>
          <w:p w14:paraId="40738D3D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BFE3CF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376C253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17FBE" w14:paraId="3B392108" w14:textId="77777777" w:rsidTr="008226B0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4E80B8AA" w14:textId="6B94D694" w:rsidR="00A17FBE" w:rsidRPr="00A17FBE" w:rsidRDefault="00A17FBE" w:rsidP="00A17FBE">
            <w:pPr>
              <w:spacing w:before="120" w:after="120"/>
              <w:rPr>
                <w:b/>
                <w:sz w:val="20"/>
                <w:szCs w:val="20"/>
              </w:rPr>
            </w:pPr>
            <w:r w:rsidRPr="008A544D">
              <w:rPr>
                <w:b/>
                <w:sz w:val="20"/>
                <w:szCs w:val="20"/>
              </w:rPr>
              <w:t xml:space="preserve">Wechselstromsystem </w:t>
            </w:r>
          </w:p>
        </w:tc>
      </w:tr>
      <w:tr w:rsidR="00A17FBE" w:rsidRPr="00A932E5" w14:paraId="5DA9BA41" w14:textId="77777777" w:rsidTr="008226B0">
        <w:trPr>
          <w:trHeight w:val="219"/>
        </w:trPr>
        <w:tc>
          <w:tcPr>
            <w:tcW w:w="7203" w:type="dxa"/>
          </w:tcPr>
          <w:p w14:paraId="29F55ED3" w14:textId="2BC97D58" w:rsidR="00A17FBE" w:rsidRPr="00A17FBE" w:rsidRDefault="00A17FBE" w:rsidP="00A17FBE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der Wechselstromseite sind Vorrichtungen zur Trennung des Wechselrichters vorgesehen. </w:t>
            </w:r>
          </w:p>
        </w:tc>
        <w:tc>
          <w:tcPr>
            <w:tcW w:w="567" w:type="dxa"/>
            <w:vAlign w:val="center"/>
            <w:hideMark/>
          </w:tcPr>
          <w:p w14:paraId="45438338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4A0DC88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DD2739B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4305E321" w14:textId="77777777" w:rsidTr="008226B0">
        <w:trPr>
          <w:trHeight w:val="219"/>
        </w:trPr>
        <w:tc>
          <w:tcPr>
            <w:tcW w:w="7203" w:type="dxa"/>
          </w:tcPr>
          <w:p w14:paraId="535B2B40" w14:textId="02122A23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 xml:space="preserve">Alle Trenn- und Schalteinrichtungen sind so angeschlossen, dass die PV-Installation an der „Last“-Seite und die öffentliche Versorgung an der „Einspeise“-Seite angeschlossen </w:t>
            </w:r>
            <w:proofErr w:type="gramStart"/>
            <w:r w:rsidRPr="008A544D">
              <w:rPr>
                <w:sz w:val="20"/>
                <w:szCs w:val="20"/>
              </w:rPr>
              <w:t>sind</w:t>
            </w:r>
            <w:proofErr w:type="gramEnd"/>
            <w:r w:rsidRPr="008A544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14:paraId="6B9715B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E28AA5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91B2FC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0CEA5DE2" w14:textId="77777777" w:rsidTr="008226B0">
        <w:trPr>
          <w:trHeight w:val="219"/>
        </w:trPr>
        <w:tc>
          <w:tcPr>
            <w:tcW w:w="7203" w:type="dxa"/>
          </w:tcPr>
          <w:p w14:paraId="53E7350A" w14:textId="0DE741E8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Die Betriebsparameter des Wechselrichters sind entsprechend den örtlichen technischen Anschlussbedingungen programmiert.</w:t>
            </w:r>
          </w:p>
        </w:tc>
        <w:tc>
          <w:tcPr>
            <w:tcW w:w="567" w:type="dxa"/>
            <w:vAlign w:val="center"/>
            <w:hideMark/>
          </w:tcPr>
          <w:p w14:paraId="67EAA87B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04E6D72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BC9846E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61D8DEB7" w14:textId="77777777" w:rsidTr="008226B0">
        <w:trPr>
          <w:trHeight w:val="219"/>
        </w:trPr>
        <w:tc>
          <w:tcPr>
            <w:tcW w:w="7203" w:type="dxa"/>
          </w:tcPr>
          <w:p w14:paraId="16206C7D" w14:textId="7BD815CE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Wenn der Wechselstromkreis, der einen Wechselrichter speist, eine Fehlerstromschutzeinrichtung besitzt, muss der RCD-Typ überprüft werden, um sicherzustellen, dass er nach den Anforderungen in IEC 62548:2016 ausgewählt wurde.</w:t>
            </w:r>
          </w:p>
        </w:tc>
        <w:tc>
          <w:tcPr>
            <w:tcW w:w="567" w:type="dxa"/>
            <w:vAlign w:val="center"/>
            <w:hideMark/>
          </w:tcPr>
          <w:p w14:paraId="74EEB287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443CAF3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7CD80F4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17FBE" w14:paraId="7D4DA385" w14:textId="77777777" w:rsidTr="008226B0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14EDAE8A" w14:textId="391FC1C2" w:rsidR="00A17FBE" w:rsidRPr="00A17FBE" w:rsidRDefault="00A17FBE" w:rsidP="008226B0">
            <w:pPr>
              <w:spacing w:before="120" w:after="120"/>
              <w:rPr>
                <w:b/>
                <w:sz w:val="20"/>
                <w:szCs w:val="20"/>
              </w:rPr>
            </w:pPr>
            <w:r w:rsidRPr="008A544D">
              <w:rPr>
                <w:b/>
                <w:sz w:val="20"/>
                <w:szCs w:val="20"/>
              </w:rPr>
              <w:t>Aufschriften und Kennzeichnung</w:t>
            </w:r>
          </w:p>
        </w:tc>
      </w:tr>
      <w:tr w:rsidR="00A17FBE" w:rsidRPr="00A932E5" w14:paraId="73425490" w14:textId="77777777" w:rsidTr="008226B0">
        <w:trPr>
          <w:trHeight w:val="219"/>
        </w:trPr>
        <w:tc>
          <w:tcPr>
            <w:tcW w:w="7203" w:type="dxa"/>
          </w:tcPr>
          <w:p w14:paraId="57E4F6A9" w14:textId="0382431B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Alle Stromkreise, Schutzeinrichtungen, Schalter und Anschlussklemmen besitzen geeignete Aufschriften nach den Anforderungen in IEC 60364 und IEC 62548:2016.</w:t>
            </w:r>
          </w:p>
        </w:tc>
        <w:tc>
          <w:tcPr>
            <w:tcW w:w="567" w:type="dxa"/>
            <w:vAlign w:val="center"/>
            <w:hideMark/>
          </w:tcPr>
          <w:p w14:paraId="05D7859E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82DB82B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CFF252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00B8A267" w14:textId="77777777" w:rsidTr="008226B0">
        <w:trPr>
          <w:trHeight w:val="219"/>
        </w:trPr>
        <w:tc>
          <w:tcPr>
            <w:tcW w:w="7203" w:type="dxa"/>
          </w:tcPr>
          <w:p w14:paraId="52B30602" w14:textId="37551769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Alle Gleichstrom-Anschlusskästen (PV-Generator- und PV-Arrayanschlusskästen) tragen einen Warnhinweis, dass die im Anschlusskasten befindlichen aktiven Teile von einem PV-Arrays gespeist werden und nach der Trennung vom PV-Wechselrichter und von der öffentlichen Versorgung noch spannungführend sein können.</w:t>
            </w:r>
          </w:p>
        </w:tc>
        <w:tc>
          <w:tcPr>
            <w:tcW w:w="567" w:type="dxa"/>
            <w:vAlign w:val="center"/>
            <w:hideMark/>
          </w:tcPr>
          <w:p w14:paraId="38FA5192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618158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4FE741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473933AA" w14:textId="77777777" w:rsidTr="008226B0">
        <w:trPr>
          <w:trHeight w:val="219"/>
        </w:trPr>
        <w:tc>
          <w:tcPr>
            <w:tcW w:w="7203" w:type="dxa"/>
          </w:tcPr>
          <w:p w14:paraId="14109BF3" w14:textId="566FDE40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Mittel zur Trennung der Wechselstromseite sind eindeutig beschriftet.</w:t>
            </w:r>
          </w:p>
        </w:tc>
        <w:tc>
          <w:tcPr>
            <w:tcW w:w="567" w:type="dxa"/>
            <w:vAlign w:val="center"/>
            <w:hideMark/>
          </w:tcPr>
          <w:p w14:paraId="5C3B72BF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FADEF70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7EC784A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2D54EBE8" w14:textId="77777777" w:rsidTr="008226B0">
        <w:trPr>
          <w:trHeight w:val="219"/>
        </w:trPr>
        <w:tc>
          <w:tcPr>
            <w:tcW w:w="7203" w:type="dxa"/>
          </w:tcPr>
          <w:p w14:paraId="787FECBA" w14:textId="1CAE258D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Am Punkt der Zusammenschaltung sind Warnhinweise für die Doppelversorgung vorhanden.</w:t>
            </w:r>
          </w:p>
        </w:tc>
        <w:tc>
          <w:tcPr>
            <w:tcW w:w="567" w:type="dxa"/>
            <w:vAlign w:val="center"/>
            <w:hideMark/>
          </w:tcPr>
          <w:p w14:paraId="5EA991F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A513D8B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9B2D9A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3441F1A6" w14:textId="77777777" w:rsidTr="00A17FBE">
        <w:trPr>
          <w:trHeight w:val="219"/>
        </w:trPr>
        <w:tc>
          <w:tcPr>
            <w:tcW w:w="7203" w:type="dxa"/>
          </w:tcPr>
          <w:p w14:paraId="667CC129" w14:textId="5FE36611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 xml:space="preserve">Vor Ort ist ein </w:t>
            </w:r>
            <w:proofErr w:type="spellStart"/>
            <w:r w:rsidRPr="008A544D">
              <w:rPr>
                <w:sz w:val="20"/>
                <w:szCs w:val="20"/>
              </w:rPr>
              <w:t>Prinzipschaltplan</w:t>
            </w:r>
            <w:proofErr w:type="spellEnd"/>
            <w:r w:rsidRPr="008A544D">
              <w:rPr>
                <w:sz w:val="20"/>
                <w:szCs w:val="20"/>
              </w:rPr>
              <w:t xml:space="preserve"> angebracht.</w:t>
            </w:r>
          </w:p>
        </w:tc>
        <w:tc>
          <w:tcPr>
            <w:tcW w:w="567" w:type="dxa"/>
            <w:vAlign w:val="center"/>
            <w:hideMark/>
          </w:tcPr>
          <w:p w14:paraId="5B0B25D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5B7DB82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96CF6BA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50C7045D" w14:textId="77777777" w:rsidTr="00A17FBE">
        <w:trPr>
          <w:trHeight w:val="219"/>
        </w:trPr>
        <w:tc>
          <w:tcPr>
            <w:tcW w:w="7203" w:type="dxa"/>
          </w:tcPr>
          <w:p w14:paraId="60E029FF" w14:textId="31CF7DD5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Vor Ort sind Informationen über den Errichter angegeben.</w:t>
            </w:r>
          </w:p>
        </w:tc>
        <w:tc>
          <w:tcPr>
            <w:tcW w:w="567" w:type="dxa"/>
            <w:vAlign w:val="center"/>
            <w:hideMark/>
          </w:tcPr>
          <w:p w14:paraId="12B7FA6D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70ED27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EACA872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503854F5" w14:textId="77777777" w:rsidTr="00A17FBE">
        <w:trPr>
          <w:trHeight w:val="219"/>
        </w:trPr>
        <w:tc>
          <w:tcPr>
            <w:tcW w:w="7203" w:type="dxa"/>
          </w:tcPr>
          <w:p w14:paraId="7DFF53A6" w14:textId="001B1E30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Vor Ort Abschaltverfahren sind angegeben.</w:t>
            </w:r>
          </w:p>
        </w:tc>
        <w:tc>
          <w:tcPr>
            <w:tcW w:w="567" w:type="dxa"/>
            <w:vAlign w:val="center"/>
            <w:hideMark/>
          </w:tcPr>
          <w:p w14:paraId="47390EC6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2F8AB5A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8D28B57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7D6FC562" w14:textId="77777777" w:rsidTr="00A17FBE">
        <w:trPr>
          <w:trHeight w:val="219"/>
        </w:trPr>
        <w:tc>
          <w:tcPr>
            <w:tcW w:w="7203" w:type="dxa"/>
          </w:tcPr>
          <w:p w14:paraId="1C20185E" w14:textId="2B61C7B1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Vor Ort sind die Verfahren für die Notabschaltung angegeben (sofern zutreffend).</w:t>
            </w:r>
          </w:p>
        </w:tc>
        <w:tc>
          <w:tcPr>
            <w:tcW w:w="567" w:type="dxa"/>
            <w:vAlign w:val="center"/>
            <w:hideMark/>
          </w:tcPr>
          <w:p w14:paraId="16538E11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E7DD35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C211D59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A17FBE" w:rsidRPr="00A932E5" w14:paraId="1576DD55" w14:textId="77777777" w:rsidTr="00A17FBE">
        <w:trPr>
          <w:trHeight w:val="219"/>
        </w:trPr>
        <w:tc>
          <w:tcPr>
            <w:tcW w:w="7203" w:type="dxa"/>
          </w:tcPr>
          <w:p w14:paraId="67AE8C8E" w14:textId="6136AA3E" w:rsidR="00A17FBE" w:rsidRPr="00A932E5" w:rsidRDefault="00A17FBE" w:rsidP="00A17FBE">
            <w:pPr>
              <w:spacing w:before="60"/>
              <w:rPr>
                <w:sz w:val="20"/>
                <w:szCs w:val="20"/>
              </w:rPr>
            </w:pPr>
            <w:r w:rsidRPr="008A544D">
              <w:rPr>
                <w:sz w:val="20"/>
                <w:szCs w:val="20"/>
              </w:rPr>
              <w:t>Alle Aufschriften und Kennzeichnungen sind dauerhaft und geeignet befestigt.</w:t>
            </w:r>
          </w:p>
        </w:tc>
        <w:tc>
          <w:tcPr>
            <w:tcW w:w="567" w:type="dxa"/>
            <w:vAlign w:val="center"/>
            <w:hideMark/>
          </w:tcPr>
          <w:p w14:paraId="2E532357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467F8ED5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6974D22" w14:textId="77777777" w:rsidR="00A17FBE" w:rsidRPr="00A932E5" w:rsidRDefault="00A17FBE" w:rsidP="00A17FBE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</w:tbl>
    <w:p w14:paraId="1FFB455D" w14:textId="120E8569" w:rsidR="00A17FBE" w:rsidRDefault="00A17FBE"/>
    <w:p w14:paraId="1A9BD2C2" w14:textId="77777777" w:rsidR="00AB6D9B" w:rsidRDefault="00AB6D9B" w:rsidP="00693559">
      <w:pPr>
        <w:rPr>
          <w:color w:val="000000" w:themeColor="text1"/>
          <w:sz w:val="20"/>
          <w:szCs w:val="20"/>
        </w:rPr>
      </w:pPr>
    </w:p>
    <w:p w14:paraId="1167F22E" w14:textId="613CD913" w:rsidR="00E664D5" w:rsidRDefault="00E664D5" w:rsidP="00693559">
      <w:pPr>
        <w:rPr>
          <w:color w:val="000000" w:themeColor="text1"/>
          <w:sz w:val="20"/>
          <w:szCs w:val="20"/>
        </w:rPr>
      </w:pPr>
    </w:p>
    <w:p w14:paraId="76609A19" w14:textId="77777777" w:rsidR="00AB6D9B" w:rsidRDefault="00AB6D9B" w:rsidP="00693559">
      <w:pPr>
        <w:rPr>
          <w:color w:val="000000" w:themeColor="text1"/>
          <w:sz w:val="20"/>
          <w:szCs w:val="20"/>
        </w:rPr>
      </w:pPr>
    </w:p>
    <w:p w14:paraId="6C892B2A" w14:textId="77777777" w:rsidR="00E664D5" w:rsidRPr="009D71E5" w:rsidRDefault="00E664D5" w:rsidP="00E664D5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5103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</w:tblGrid>
      <w:tr w:rsidR="00EF1595" w:rsidRPr="009D71E5" w14:paraId="31898895" w14:textId="77777777" w:rsidTr="00EF1595">
        <w:tc>
          <w:tcPr>
            <w:tcW w:w="4536" w:type="dxa"/>
            <w:tcBorders>
              <w:top w:val="single" w:sz="4" w:space="0" w:color="auto"/>
            </w:tcBorders>
          </w:tcPr>
          <w:p w14:paraId="6549EA02" w14:textId="6C3485CA" w:rsidR="00EF1595" w:rsidRPr="009D71E5" w:rsidRDefault="00EF1595" w:rsidP="000926F1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Name / </w:t>
            </w:r>
            <w:r w:rsidRPr="009D71E5">
              <w:rPr>
                <w:color w:val="000000" w:themeColor="text1"/>
                <w:sz w:val="20"/>
                <w:szCs w:val="20"/>
              </w:rPr>
              <w:t>Datum / Unterschrift</w:t>
            </w:r>
            <w:r>
              <w:rPr>
                <w:color w:val="000000" w:themeColor="text1"/>
                <w:sz w:val="20"/>
                <w:szCs w:val="20"/>
              </w:rPr>
              <w:t xml:space="preserve"> (Prüfer)</w:t>
            </w:r>
          </w:p>
        </w:tc>
        <w:tc>
          <w:tcPr>
            <w:tcW w:w="567" w:type="dxa"/>
          </w:tcPr>
          <w:p w14:paraId="5FA34363" w14:textId="77777777" w:rsidR="00EF1595" w:rsidRPr="009D71E5" w:rsidRDefault="00EF1595" w:rsidP="000926F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8CC93E" w14:textId="531615AE" w:rsidR="00693559" w:rsidRPr="00693559" w:rsidRDefault="00693559" w:rsidP="00A2799A">
      <w:pPr>
        <w:rPr>
          <w:sz w:val="20"/>
          <w:szCs w:val="20"/>
        </w:rPr>
      </w:pPr>
    </w:p>
    <w:sectPr w:rsidR="00693559" w:rsidRPr="00693559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0AD1" w14:textId="77777777" w:rsidR="00783507" w:rsidRDefault="00783507" w:rsidP="00826AF7">
      <w:r>
        <w:separator/>
      </w:r>
    </w:p>
    <w:p w14:paraId="5F40E152" w14:textId="77777777" w:rsidR="00783507" w:rsidRDefault="00783507" w:rsidP="00826AF7"/>
    <w:p w14:paraId="5710E81F" w14:textId="77777777" w:rsidR="00783507" w:rsidRDefault="00783507" w:rsidP="00826AF7"/>
  </w:endnote>
  <w:endnote w:type="continuationSeparator" w:id="0">
    <w:p w14:paraId="788C2559" w14:textId="77777777" w:rsidR="00783507" w:rsidRDefault="00783507" w:rsidP="00826AF7">
      <w:r>
        <w:continuationSeparator/>
      </w:r>
    </w:p>
    <w:p w14:paraId="3381BB06" w14:textId="77777777" w:rsidR="00783507" w:rsidRDefault="00783507" w:rsidP="00826AF7"/>
    <w:p w14:paraId="12F09A0B" w14:textId="77777777" w:rsidR="00783507" w:rsidRDefault="00783507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8316C4" w:rsidRPr="007344D5" w14:paraId="4D47BC9A" w14:textId="77777777" w:rsidTr="00FC62F2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2B5821D2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FC62F2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72275CB0" w:rsidR="008316C4" w:rsidRPr="007344D5" w:rsidRDefault="00FC62F2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  <w:r w:rsidR="00AC1279">
            <w:rPr>
              <w:sz w:val="16"/>
              <w:szCs w:val="16"/>
            </w:rPr>
            <w:t>.20</w:t>
          </w:r>
          <w:r w:rsidR="006D333B">
            <w:rPr>
              <w:sz w:val="16"/>
              <w:szCs w:val="16"/>
            </w:rPr>
            <w:t>21</w:t>
          </w:r>
        </w:p>
      </w:tc>
      <w:tc>
        <w:tcPr>
          <w:tcW w:w="1114" w:type="dxa"/>
          <w:vAlign w:val="center"/>
        </w:tcPr>
        <w:p w14:paraId="361B2EF5" w14:textId="6F1633ED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FC62F2">
      <w:tc>
        <w:tcPr>
          <w:tcW w:w="1814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41D3059B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FC62F2">
      <w:tc>
        <w:tcPr>
          <w:tcW w:w="1814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C012" w14:textId="77777777" w:rsidR="00783507" w:rsidRDefault="00783507" w:rsidP="00826AF7">
      <w:r>
        <w:separator/>
      </w:r>
    </w:p>
    <w:p w14:paraId="5D5B3B5E" w14:textId="77777777" w:rsidR="00783507" w:rsidRDefault="00783507" w:rsidP="00826AF7"/>
    <w:p w14:paraId="10017445" w14:textId="77777777" w:rsidR="00783507" w:rsidRDefault="00783507" w:rsidP="00826AF7"/>
  </w:footnote>
  <w:footnote w:type="continuationSeparator" w:id="0">
    <w:p w14:paraId="0FE96378" w14:textId="77777777" w:rsidR="00783507" w:rsidRDefault="00783507" w:rsidP="00826AF7">
      <w:r>
        <w:continuationSeparator/>
      </w:r>
    </w:p>
    <w:p w14:paraId="0799B822" w14:textId="77777777" w:rsidR="00783507" w:rsidRDefault="00783507" w:rsidP="00826AF7"/>
    <w:p w14:paraId="2F39930B" w14:textId="77777777" w:rsidR="00783507" w:rsidRDefault="00783507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44"/>
    </w:tblGrid>
    <w:tr w:rsidR="008316C4" w:rsidRPr="008316C4" w14:paraId="216365E1" w14:textId="77777777" w:rsidTr="00693559">
      <w:trPr>
        <w:trHeight w:val="841"/>
        <w:jc w:val="center"/>
      </w:trPr>
      <w:tc>
        <w:tcPr>
          <w:tcW w:w="2224" w:type="dxa"/>
          <w:tcMar>
            <w:left w:w="57" w:type="dxa"/>
            <w:right w:w="57" w:type="dxa"/>
          </w:tcMar>
          <w:vAlign w:val="center"/>
        </w:tcPr>
        <w:p w14:paraId="117D406C" w14:textId="1ECAC9E1" w:rsidR="008316C4" w:rsidRPr="008316C4" w:rsidRDefault="001E2F98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2F7DC038" wp14:editId="0643E250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0D1D39F1" w14:textId="1141D9FB" w:rsidR="008316C4" w:rsidRPr="008316C4" w:rsidRDefault="00D24455" w:rsidP="002F263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Prüfprotokoll</w:t>
          </w:r>
        </w:p>
      </w:tc>
      <w:tc>
        <w:tcPr>
          <w:tcW w:w="2244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693559">
      <w:trPr>
        <w:trHeight w:val="832"/>
        <w:jc w:val="center"/>
      </w:trPr>
      <w:tc>
        <w:tcPr>
          <w:tcW w:w="2224" w:type="dxa"/>
          <w:vAlign w:val="center"/>
        </w:tcPr>
        <w:p w14:paraId="7D483802" w14:textId="1D71ADAD" w:rsidR="008316C4" w:rsidRPr="008316C4" w:rsidRDefault="008316C4" w:rsidP="002F2634">
          <w:pPr>
            <w:jc w:val="center"/>
          </w:pPr>
          <w:r w:rsidRPr="008316C4">
            <w:rPr>
              <w:b/>
            </w:rPr>
            <w:t>PC_</w:t>
          </w:r>
          <w:r w:rsidR="00FC62F2">
            <w:rPr>
              <w:b/>
            </w:rPr>
            <w:t>GP_15</w:t>
          </w:r>
          <w:r w:rsidR="00D24455">
            <w:rPr>
              <w:b/>
            </w:rPr>
            <w:t>.1</w:t>
          </w:r>
        </w:p>
      </w:tc>
      <w:tc>
        <w:tcPr>
          <w:tcW w:w="5049" w:type="dxa"/>
          <w:vAlign w:val="center"/>
        </w:tcPr>
        <w:p w14:paraId="605BC491" w14:textId="05C82F7A" w:rsidR="008316C4" w:rsidRPr="008316C4" w:rsidRDefault="00D24455" w:rsidP="002F2634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Besichtigung</w:t>
          </w:r>
          <w:r w:rsidR="00FC62F2" w:rsidRPr="00FC62F2">
            <w:rPr>
              <w:sz w:val="28"/>
              <w:szCs w:val="28"/>
            </w:rPr>
            <w:t xml:space="preserve"> des PV-Systems</w:t>
          </w:r>
        </w:p>
      </w:tc>
      <w:tc>
        <w:tcPr>
          <w:tcW w:w="2244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85pt;height:7.8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35"/>
  </w:num>
  <w:num w:numId="7">
    <w:abstractNumId w:val="19"/>
  </w:num>
  <w:num w:numId="8">
    <w:abstractNumId w:val="29"/>
  </w:num>
  <w:num w:numId="9">
    <w:abstractNumId w:val="17"/>
  </w:num>
  <w:num w:numId="10">
    <w:abstractNumId w:val="28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6"/>
  </w:num>
  <w:num w:numId="16">
    <w:abstractNumId w:val="27"/>
  </w:num>
  <w:num w:numId="17">
    <w:abstractNumId w:val="12"/>
  </w:num>
  <w:num w:numId="18">
    <w:abstractNumId w:val="10"/>
  </w:num>
  <w:num w:numId="19">
    <w:abstractNumId w:val="8"/>
  </w:num>
  <w:num w:numId="20">
    <w:abstractNumId w:val="23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5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6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30"/>
  </w:num>
  <w:num w:numId="43">
    <w:abstractNumId w:val="32"/>
  </w:num>
  <w:num w:numId="44">
    <w:abstractNumId w:val="22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64571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6B01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06C4"/>
    <w:rsid w:val="001A46D5"/>
    <w:rsid w:val="001B0095"/>
    <w:rsid w:val="001B10E1"/>
    <w:rsid w:val="001E2C1F"/>
    <w:rsid w:val="001E2F98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37181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90C22"/>
    <w:rsid w:val="004B0A6F"/>
    <w:rsid w:val="004B2F04"/>
    <w:rsid w:val="004B38B5"/>
    <w:rsid w:val="004C32B1"/>
    <w:rsid w:val="004C533D"/>
    <w:rsid w:val="004D164C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46D9"/>
    <w:rsid w:val="006577FF"/>
    <w:rsid w:val="00660648"/>
    <w:rsid w:val="00674572"/>
    <w:rsid w:val="00683232"/>
    <w:rsid w:val="00693559"/>
    <w:rsid w:val="006B4AAD"/>
    <w:rsid w:val="006B5BE9"/>
    <w:rsid w:val="006C09B8"/>
    <w:rsid w:val="006C2A23"/>
    <w:rsid w:val="006C3D6A"/>
    <w:rsid w:val="006C4F04"/>
    <w:rsid w:val="006D333B"/>
    <w:rsid w:val="006D34C6"/>
    <w:rsid w:val="006D6005"/>
    <w:rsid w:val="006E14F7"/>
    <w:rsid w:val="0070668F"/>
    <w:rsid w:val="00715779"/>
    <w:rsid w:val="00717290"/>
    <w:rsid w:val="007223F9"/>
    <w:rsid w:val="00727689"/>
    <w:rsid w:val="00727A7A"/>
    <w:rsid w:val="00732424"/>
    <w:rsid w:val="007344D5"/>
    <w:rsid w:val="00742859"/>
    <w:rsid w:val="00750F34"/>
    <w:rsid w:val="00752C24"/>
    <w:rsid w:val="0077037F"/>
    <w:rsid w:val="00771EE2"/>
    <w:rsid w:val="00783507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A544D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5401"/>
    <w:rsid w:val="0097720B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17FBE"/>
    <w:rsid w:val="00A22DDB"/>
    <w:rsid w:val="00A2799A"/>
    <w:rsid w:val="00A4572F"/>
    <w:rsid w:val="00A519FA"/>
    <w:rsid w:val="00A52B77"/>
    <w:rsid w:val="00A544AC"/>
    <w:rsid w:val="00A55C9F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B6D9B"/>
    <w:rsid w:val="00AC1279"/>
    <w:rsid w:val="00AC2A28"/>
    <w:rsid w:val="00AC310E"/>
    <w:rsid w:val="00AC3477"/>
    <w:rsid w:val="00AE242E"/>
    <w:rsid w:val="00AE7059"/>
    <w:rsid w:val="00AE7FAF"/>
    <w:rsid w:val="00AF5171"/>
    <w:rsid w:val="00AF799F"/>
    <w:rsid w:val="00B0299F"/>
    <w:rsid w:val="00B0434A"/>
    <w:rsid w:val="00B05CB5"/>
    <w:rsid w:val="00B24DA4"/>
    <w:rsid w:val="00B24E24"/>
    <w:rsid w:val="00B317EE"/>
    <w:rsid w:val="00B403D6"/>
    <w:rsid w:val="00B44084"/>
    <w:rsid w:val="00B440BC"/>
    <w:rsid w:val="00B4488E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864FB"/>
    <w:rsid w:val="00C95A24"/>
    <w:rsid w:val="00C97F95"/>
    <w:rsid w:val="00CA3205"/>
    <w:rsid w:val="00CA5634"/>
    <w:rsid w:val="00CA7C93"/>
    <w:rsid w:val="00CB5431"/>
    <w:rsid w:val="00CE452B"/>
    <w:rsid w:val="00D24455"/>
    <w:rsid w:val="00D43A3E"/>
    <w:rsid w:val="00D45510"/>
    <w:rsid w:val="00D47697"/>
    <w:rsid w:val="00D56238"/>
    <w:rsid w:val="00D620A1"/>
    <w:rsid w:val="00D631C6"/>
    <w:rsid w:val="00D632E9"/>
    <w:rsid w:val="00D6350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2095"/>
    <w:rsid w:val="00DE4BE7"/>
    <w:rsid w:val="00DE5F83"/>
    <w:rsid w:val="00DF7FE1"/>
    <w:rsid w:val="00E0308B"/>
    <w:rsid w:val="00E11197"/>
    <w:rsid w:val="00E377BE"/>
    <w:rsid w:val="00E45F19"/>
    <w:rsid w:val="00E544A2"/>
    <w:rsid w:val="00E54D77"/>
    <w:rsid w:val="00E664D5"/>
    <w:rsid w:val="00E720A4"/>
    <w:rsid w:val="00E73656"/>
    <w:rsid w:val="00E77947"/>
    <w:rsid w:val="00E82621"/>
    <w:rsid w:val="00E82C90"/>
    <w:rsid w:val="00E86225"/>
    <w:rsid w:val="00E908FF"/>
    <w:rsid w:val="00E96A4B"/>
    <w:rsid w:val="00E9739E"/>
    <w:rsid w:val="00EB05E1"/>
    <w:rsid w:val="00EC6C9F"/>
    <w:rsid w:val="00ED4CF3"/>
    <w:rsid w:val="00EE0586"/>
    <w:rsid w:val="00EE12FB"/>
    <w:rsid w:val="00EF1595"/>
    <w:rsid w:val="00EF2D51"/>
    <w:rsid w:val="00EF7DE3"/>
    <w:rsid w:val="00F16A65"/>
    <w:rsid w:val="00F2045E"/>
    <w:rsid w:val="00F31CAF"/>
    <w:rsid w:val="00F40E6B"/>
    <w:rsid w:val="00F44710"/>
    <w:rsid w:val="00F45CCD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62F2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99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0" ma:contentTypeDescription="Ein neues Dokument erstellen." ma:contentTypeScope="" ma:versionID="e4c23a9a2793195ba939343c98d70f73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303bd03723d58fbe55d672c4a7e6d136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60ADB-6DCC-6A46-9D64-EEDADB34A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51B7A-E299-4097-9149-BD062BE2C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FEB54-D788-4406-A2A2-B7958AA0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B2A60-6124-448B-B2C1-E59FF68B4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9291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4</cp:revision>
  <cp:lastPrinted>2015-07-10T11:41:00Z</cp:lastPrinted>
  <dcterms:created xsi:type="dcterms:W3CDTF">2021-12-04T07:23:00Z</dcterms:created>
  <dcterms:modified xsi:type="dcterms:W3CDTF">2021-12-04T07:40:00Z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