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4044" w14:textId="77777777" w:rsidR="00951144" w:rsidRPr="00DE366C" w:rsidRDefault="00951144" w:rsidP="00951144">
      <w:pPr>
        <w:jc w:val="both"/>
        <w:rPr>
          <w:b/>
        </w:rPr>
      </w:pPr>
      <w:r w:rsidRPr="00DE366C">
        <w:rPr>
          <w:b/>
        </w:rPr>
        <w:t>Was ist ein Anlagenverantwortlicher?</w:t>
      </w:r>
    </w:p>
    <w:p w14:paraId="53A44D77" w14:textId="31FC5C71" w:rsidR="00951144" w:rsidRPr="00DE366C" w:rsidRDefault="00951144" w:rsidP="00951144">
      <w:pPr>
        <w:jc w:val="both"/>
        <w:rPr>
          <w:b/>
          <w:sz w:val="20"/>
        </w:rPr>
      </w:pPr>
      <w:r w:rsidRPr="00DE366C">
        <w:t>Der Begriff „Anlagenverantwortlicher“ (</w:t>
      </w:r>
      <w:proofErr w:type="spellStart"/>
      <w:r w:rsidRPr="00DE366C">
        <w:t>A</w:t>
      </w:r>
      <w:r w:rsidR="00052D95">
        <w:t>nl</w:t>
      </w:r>
      <w:r w:rsidRPr="00DE366C">
        <w:t>V</w:t>
      </w:r>
      <w:proofErr w:type="spellEnd"/>
      <w:r w:rsidRPr="00DE366C">
        <w:t>) ist in der VDE 0105-100 sowie in der TRBS 1112 zu finden. Diese beschreiben den Anlagenverantwortlichen als Person, die beauftragt ist, während der Durchführung von Arbeiten die unmittelbare Verantwortung für den Betrieb der elektrischen Anlage bzw. des Arbeitsmittels zu tragen. Er muss bei elektrotechnischen Arbeiten Elektrofachkraft mit Weisungsbefugnis sein. Die Weisungsbefugnis bedeutet Wahrnehmung von Führungsaufgaben und bezieht sich dabei auf erforderliche Maßnahmen an und zur Vorbereitung der Arbeitsstelle. Das wäre z. B.:</w:t>
      </w:r>
      <w:r w:rsidRPr="00DE366C">
        <w:rPr>
          <w:b/>
          <w:sz w:val="20"/>
        </w:rPr>
        <w:t xml:space="preserve"> </w:t>
      </w:r>
    </w:p>
    <w:p w14:paraId="613CA31F" w14:textId="77777777" w:rsidR="00951144" w:rsidRPr="00DE366C" w:rsidRDefault="00951144" w:rsidP="00951144">
      <w:pPr>
        <w:jc w:val="both"/>
        <w:rPr>
          <w:sz w:val="20"/>
        </w:rPr>
      </w:pPr>
    </w:p>
    <w:p w14:paraId="6E4AD4BE" w14:textId="4BEBA5C1" w:rsidR="00951144" w:rsidRPr="00DE366C" w:rsidRDefault="00951144" w:rsidP="00951144">
      <w:pPr>
        <w:numPr>
          <w:ilvl w:val="0"/>
          <w:numId w:val="11"/>
        </w:numPr>
      </w:pPr>
      <w:r w:rsidRPr="00DE366C">
        <w:t>Zusammenarbeit mit dem/den Arbeitsverantwortlichen</w:t>
      </w:r>
    </w:p>
    <w:p w14:paraId="47D08039" w14:textId="77777777" w:rsidR="00951144" w:rsidRPr="00DE366C" w:rsidRDefault="00951144" w:rsidP="00951144">
      <w:pPr>
        <w:numPr>
          <w:ilvl w:val="0"/>
          <w:numId w:val="11"/>
        </w:numPr>
      </w:pPr>
      <w:r w:rsidRPr="00DE366C">
        <w:t>Anweisung von Schalthandlungen</w:t>
      </w:r>
    </w:p>
    <w:p w14:paraId="24D3E6A5" w14:textId="77777777" w:rsidR="00951144" w:rsidRPr="00DE366C" w:rsidRDefault="00951144" w:rsidP="00951144">
      <w:pPr>
        <w:numPr>
          <w:ilvl w:val="0"/>
          <w:numId w:val="11"/>
        </w:numPr>
      </w:pPr>
      <w:r w:rsidRPr="00DE366C">
        <w:t>Änderungen des Betriebszustandes der elektrischen Anlage</w:t>
      </w:r>
    </w:p>
    <w:p w14:paraId="70441CE8" w14:textId="77777777" w:rsidR="00951144" w:rsidRPr="00DE366C" w:rsidRDefault="00951144" w:rsidP="00951144">
      <w:pPr>
        <w:numPr>
          <w:ilvl w:val="0"/>
          <w:numId w:val="11"/>
        </w:numPr>
      </w:pPr>
      <w:r w:rsidRPr="00DE366C">
        <w:t>Festlegung von Sicherheitsmaßnahmen oder Arbeitsverfahren</w:t>
      </w:r>
    </w:p>
    <w:p w14:paraId="0015EFBD" w14:textId="77777777" w:rsidR="00951144" w:rsidRPr="00DE366C" w:rsidRDefault="00951144" w:rsidP="00951144">
      <w:pPr>
        <w:numPr>
          <w:ilvl w:val="0"/>
          <w:numId w:val="11"/>
        </w:numPr>
      </w:pPr>
      <w:r w:rsidRPr="00DE366C">
        <w:t>Koordinierung von mehreren Auftragnehmern</w:t>
      </w:r>
    </w:p>
    <w:p w14:paraId="649AD816" w14:textId="77777777" w:rsidR="00951144" w:rsidRPr="00DE366C" w:rsidRDefault="00951144" w:rsidP="00951144">
      <w:pPr>
        <w:numPr>
          <w:ilvl w:val="0"/>
          <w:numId w:val="11"/>
        </w:numPr>
      </w:pPr>
      <w:r w:rsidRPr="00DE366C">
        <w:t>Einweisung der Mitarbeiter von Fremdfirmen, besonders in Bezug auf Umgebungs- und Anlagengefahren</w:t>
      </w:r>
    </w:p>
    <w:p w14:paraId="2360A733" w14:textId="77777777" w:rsidR="00951144" w:rsidRPr="00DE366C" w:rsidRDefault="00951144" w:rsidP="00951144">
      <w:pPr>
        <w:numPr>
          <w:ilvl w:val="0"/>
          <w:numId w:val="11"/>
        </w:numPr>
      </w:pPr>
      <w:r w:rsidRPr="00DE366C">
        <w:t>Durchführung von Stichproben auf Einhaltung der Sicherheitsbestimmungen</w:t>
      </w:r>
    </w:p>
    <w:p w14:paraId="4DFB2385" w14:textId="77777777" w:rsidR="00951144" w:rsidRPr="00DE366C" w:rsidRDefault="00951144" w:rsidP="00951144">
      <w:pPr>
        <w:numPr>
          <w:ilvl w:val="0"/>
          <w:numId w:val="11"/>
        </w:numPr>
      </w:pPr>
      <w:r w:rsidRPr="00DE366C">
        <w:t>Durchführung der Abschlusskontrolle und Freigabe der Inbetriebnahme</w:t>
      </w:r>
    </w:p>
    <w:p w14:paraId="368E96E9" w14:textId="77777777" w:rsidR="00951144" w:rsidRPr="00DE366C" w:rsidRDefault="00951144" w:rsidP="00951144">
      <w:pPr>
        <w:jc w:val="both"/>
        <w:rPr>
          <w:b/>
        </w:rPr>
      </w:pPr>
    </w:p>
    <w:p w14:paraId="17402A36" w14:textId="77777777" w:rsidR="00951144" w:rsidRPr="00DE366C" w:rsidRDefault="00951144" w:rsidP="00951144">
      <w:pPr>
        <w:jc w:val="both"/>
        <w:rPr>
          <w:b/>
        </w:rPr>
      </w:pPr>
      <w:r w:rsidRPr="00DE366C">
        <w:rPr>
          <w:b/>
        </w:rPr>
        <w:t>Was ist ein Arbeitsverantwortlicher?</w:t>
      </w:r>
    </w:p>
    <w:p w14:paraId="13A00AA0" w14:textId="0F99505B" w:rsidR="00951144" w:rsidRPr="00DE366C" w:rsidRDefault="00951144" w:rsidP="00951144">
      <w:pPr>
        <w:jc w:val="both"/>
        <w:rPr>
          <w:b/>
          <w:sz w:val="20"/>
        </w:rPr>
      </w:pPr>
      <w:r w:rsidRPr="00DE366C">
        <w:t>Der Begriff „Arbeitsverantwortlicher“ (</w:t>
      </w:r>
      <w:proofErr w:type="spellStart"/>
      <w:r w:rsidRPr="00DE366C">
        <w:t>A</w:t>
      </w:r>
      <w:r w:rsidR="00052D95">
        <w:t>rb</w:t>
      </w:r>
      <w:r w:rsidRPr="00DE366C">
        <w:t>V</w:t>
      </w:r>
      <w:proofErr w:type="spellEnd"/>
      <w:r w:rsidRPr="00DE366C">
        <w:t>) ist ebenfalls in der VDE 0105-100 sowie in der TRBS 1112 zu finden. Diese beschreiben den Arbeitsverantwortlichen als Person, die benannt ist, die unmittelbare Verantwortung für die Durchführung der Arbeit zu tragen. Er muss bei elektrotechnischen Arbeiten Elektrofachkraft mit Weisungsbefugnis sein. Die Weisungsbefugnis bezieht sich dabei auf erforderliche Maßnahmen an und zur Vorbereitung der Arbeitsstelle. Das wäre z. B.:</w:t>
      </w:r>
      <w:r w:rsidRPr="00DE366C">
        <w:rPr>
          <w:b/>
          <w:sz w:val="20"/>
        </w:rPr>
        <w:t xml:space="preserve"> </w:t>
      </w:r>
    </w:p>
    <w:p w14:paraId="7DC447A8" w14:textId="77777777" w:rsidR="00951144" w:rsidRPr="00DE366C" w:rsidRDefault="00951144" w:rsidP="00951144">
      <w:pPr>
        <w:jc w:val="both"/>
      </w:pPr>
    </w:p>
    <w:p w14:paraId="6DFDE653" w14:textId="2A42C80A" w:rsidR="00951144" w:rsidRPr="00DE366C" w:rsidRDefault="00951144" w:rsidP="00951144">
      <w:pPr>
        <w:numPr>
          <w:ilvl w:val="0"/>
          <w:numId w:val="11"/>
        </w:numPr>
        <w:jc w:val="both"/>
      </w:pPr>
      <w:r w:rsidRPr="00DE366C">
        <w:t>Zusammenarbeit mit dem Anlagenverantwortlichen</w:t>
      </w:r>
    </w:p>
    <w:p w14:paraId="4079E661" w14:textId="77777777" w:rsidR="00951144" w:rsidRPr="00DE366C" w:rsidRDefault="00951144" w:rsidP="00951144">
      <w:pPr>
        <w:numPr>
          <w:ilvl w:val="0"/>
          <w:numId w:val="11"/>
        </w:numPr>
        <w:jc w:val="both"/>
      </w:pPr>
      <w:r w:rsidRPr="00DE366C">
        <w:t>Festlegung von Sicherheitsmaßnahmen oder Arbeitsverfahren zusammen mit dem Anlagenverantwortlichen</w:t>
      </w:r>
    </w:p>
    <w:p w14:paraId="1F87E431" w14:textId="77777777" w:rsidR="00951144" w:rsidRPr="00DE366C" w:rsidRDefault="00951144" w:rsidP="00951144">
      <w:pPr>
        <w:numPr>
          <w:ilvl w:val="0"/>
          <w:numId w:val="11"/>
        </w:numPr>
        <w:jc w:val="both"/>
      </w:pPr>
      <w:r w:rsidRPr="00DE366C">
        <w:t>Koordinierung von mehreren Arbeiten bzw. Beschäftigten</w:t>
      </w:r>
    </w:p>
    <w:p w14:paraId="3B49F42F" w14:textId="77777777" w:rsidR="00951144" w:rsidRPr="00DE366C" w:rsidRDefault="00951144" w:rsidP="00951144">
      <w:pPr>
        <w:numPr>
          <w:ilvl w:val="0"/>
          <w:numId w:val="11"/>
        </w:numPr>
        <w:jc w:val="both"/>
      </w:pPr>
      <w:r w:rsidRPr="00DE366C">
        <w:t>Durchführung von Stichproben auf Einhaltung der Sicherheitsbestimmungen</w:t>
      </w:r>
    </w:p>
    <w:p w14:paraId="1F297463" w14:textId="77777777" w:rsidR="00951144" w:rsidRPr="00DE366C" w:rsidRDefault="00951144" w:rsidP="00951144">
      <w:pPr>
        <w:numPr>
          <w:ilvl w:val="0"/>
          <w:numId w:val="11"/>
        </w:numPr>
        <w:jc w:val="both"/>
      </w:pPr>
      <w:r w:rsidRPr="00DE366C">
        <w:t>Der Arbeitsverantwortliche hat sich nach Abschluss der Arbeiten davon zu überzeugen, dass sich die Arbeitsstelle in einem ordnungsgemäßen Zustand befindet und die elektrische Anlage einschaltbereit ist</w:t>
      </w:r>
    </w:p>
    <w:p w14:paraId="1462AE1E" w14:textId="77777777" w:rsidR="00951144" w:rsidRDefault="00951144" w:rsidP="00951144">
      <w:pPr>
        <w:numPr>
          <w:ilvl w:val="0"/>
          <w:numId w:val="11"/>
        </w:numPr>
        <w:jc w:val="both"/>
      </w:pPr>
      <w:r w:rsidRPr="00DE366C">
        <w:t>Die Wiederinbetriebnahme der elektrischen Anlage ist mit dem Anlagenverantwortlichen abzustimmen</w:t>
      </w:r>
    </w:p>
    <w:p w14:paraId="28BE788F" w14:textId="77777777" w:rsidR="00951144" w:rsidRPr="00DE366C" w:rsidRDefault="00951144" w:rsidP="00951144">
      <w:pPr>
        <w:ind w:left="720"/>
        <w:jc w:val="both"/>
      </w:pPr>
    </w:p>
    <w:p w14:paraId="316CB8A2" w14:textId="0C42B90F" w:rsidR="00951144" w:rsidRPr="00951144" w:rsidRDefault="00951144" w:rsidP="00951144">
      <w:pPr>
        <w:jc w:val="both"/>
        <w:rPr>
          <w:szCs w:val="24"/>
        </w:rPr>
      </w:pPr>
      <w:r w:rsidRPr="00DE366C">
        <w:rPr>
          <w:szCs w:val="24"/>
        </w:rPr>
        <w:t>Es kann zweckmäßig sein, dass die Funktion des Anlagenverantwortlichen und des Arbeitsverantwortlichen von ein und derselben Person ausgeübt wird. Diese Regelungen gelten nach TRBS 1112 nicht nur für elektrotechnische Arbeiten, sondern für alle Instandsetzungsarbeiten, z. B. auch in den Bereichen Mechanik, Gas und Wasser.</w:t>
      </w:r>
    </w:p>
    <w:p w14:paraId="1C58F182" w14:textId="3F54AC65" w:rsidR="00A766F8" w:rsidRPr="00951144" w:rsidRDefault="00A766F8" w:rsidP="00951144"/>
    <w:sectPr w:rsidR="00A766F8" w:rsidRPr="00951144"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7A74" w14:textId="77777777" w:rsidR="0068624E" w:rsidRDefault="0068624E">
      <w:r>
        <w:separator/>
      </w:r>
    </w:p>
  </w:endnote>
  <w:endnote w:type="continuationSeparator" w:id="0">
    <w:p w14:paraId="4C932341" w14:textId="77777777" w:rsidR="0068624E" w:rsidRDefault="0068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7816507C" w:rsidR="004F0DC2" w:rsidRPr="004C1C05" w:rsidRDefault="00052D95" w:rsidP="004F0DC2">
          <w:pPr>
            <w:pStyle w:val="Fuzeile"/>
            <w:ind w:right="-83"/>
            <w:rPr>
              <w:sz w:val="16"/>
              <w:szCs w:val="16"/>
            </w:rPr>
          </w:pPr>
          <w:r>
            <w:rPr>
              <w:sz w:val="16"/>
              <w:szCs w:val="16"/>
            </w:rPr>
            <w:t>2</w:t>
          </w: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3D477F82" w:rsidR="00413A01" w:rsidRPr="004C1C05" w:rsidRDefault="00FC7BFA" w:rsidP="00413A01">
          <w:pPr>
            <w:pStyle w:val="Fuzeile"/>
            <w:ind w:right="-83"/>
            <w:rPr>
              <w:sz w:val="16"/>
              <w:szCs w:val="16"/>
            </w:rPr>
          </w:pPr>
          <w:r>
            <w:rPr>
              <w:sz w:val="16"/>
              <w:szCs w:val="16"/>
            </w:rPr>
            <w:t>11</w:t>
          </w:r>
          <w:r w:rsidR="00413A01">
            <w:rPr>
              <w:sz w:val="16"/>
              <w:szCs w:val="16"/>
            </w:rPr>
            <w:t>.2021</w:t>
          </w:r>
        </w:p>
      </w:tc>
      <w:tc>
        <w:tcPr>
          <w:tcW w:w="1114" w:type="dxa"/>
          <w:vAlign w:val="center"/>
        </w:tcPr>
        <w:p w14:paraId="0367896C" w14:textId="59AD4A98" w:rsidR="00413A01" w:rsidRPr="004C1C05" w:rsidRDefault="00052D95" w:rsidP="00413A01">
          <w:pPr>
            <w:pStyle w:val="Fuzeile"/>
            <w:ind w:right="-83"/>
            <w:rPr>
              <w:sz w:val="16"/>
              <w:szCs w:val="16"/>
            </w:rPr>
          </w:pPr>
          <w:r>
            <w:rPr>
              <w:sz w:val="16"/>
              <w:szCs w:val="16"/>
            </w:rPr>
            <w:t>12.2023</w:t>
          </w: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052D95" w:rsidRPr="004C1C05" w14:paraId="7D7C1E9E" w14:textId="77777777" w:rsidTr="001B5CEE">
      <w:tc>
        <w:tcPr>
          <w:tcW w:w="1814" w:type="dxa"/>
          <w:vAlign w:val="center"/>
        </w:tcPr>
        <w:p w14:paraId="5FA7E0CE" w14:textId="77777777" w:rsidR="00052D95" w:rsidRPr="004C1C05" w:rsidRDefault="00052D95" w:rsidP="00052D95">
          <w:pPr>
            <w:pStyle w:val="Fuzeile"/>
            <w:ind w:right="-83"/>
            <w:rPr>
              <w:sz w:val="16"/>
              <w:szCs w:val="16"/>
            </w:rPr>
          </w:pPr>
          <w:r w:rsidRPr="004C1C05">
            <w:rPr>
              <w:sz w:val="16"/>
              <w:szCs w:val="16"/>
            </w:rPr>
            <w:t>Erstellt/geändert:</w:t>
          </w:r>
        </w:p>
      </w:tc>
      <w:tc>
        <w:tcPr>
          <w:tcW w:w="1113" w:type="dxa"/>
          <w:vAlign w:val="center"/>
        </w:tcPr>
        <w:p w14:paraId="46681F7E" w14:textId="6BAB5688" w:rsidR="00052D95" w:rsidRPr="004C1C05" w:rsidRDefault="00052D95" w:rsidP="00052D95">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3187685E" w:rsidR="00052D95" w:rsidRPr="004C1C05" w:rsidRDefault="00052D95" w:rsidP="00052D95">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2B786FC8" w:rsidR="00052D95" w:rsidRPr="004C1C05" w:rsidRDefault="00052D95" w:rsidP="00052D95">
          <w:pPr>
            <w:pStyle w:val="Fuzeile"/>
            <w:ind w:right="-83"/>
            <w:rPr>
              <w:sz w:val="16"/>
              <w:szCs w:val="16"/>
            </w:rPr>
          </w:pPr>
        </w:p>
      </w:tc>
      <w:tc>
        <w:tcPr>
          <w:tcW w:w="1114" w:type="dxa"/>
          <w:vAlign w:val="center"/>
        </w:tcPr>
        <w:p w14:paraId="2834616F" w14:textId="77777777" w:rsidR="00052D95" w:rsidRPr="004C1C05" w:rsidRDefault="00052D95" w:rsidP="00052D95">
          <w:pPr>
            <w:pStyle w:val="Fuzeile"/>
            <w:ind w:right="-83"/>
            <w:rPr>
              <w:sz w:val="16"/>
              <w:szCs w:val="16"/>
            </w:rPr>
          </w:pPr>
        </w:p>
      </w:tc>
      <w:tc>
        <w:tcPr>
          <w:tcW w:w="1114" w:type="dxa"/>
          <w:vAlign w:val="center"/>
        </w:tcPr>
        <w:p w14:paraId="7C8A9D96" w14:textId="77777777" w:rsidR="00052D95" w:rsidRPr="004C1C05" w:rsidRDefault="00052D95" w:rsidP="00052D95">
          <w:pPr>
            <w:pStyle w:val="Fuzeile"/>
            <w:ind w:right="-83"/>
            <w:rPr>
              <w:sz w:val="16"/>
              <w:szCs w:val="16"/>
            </w:rPr>
          </w:pPr>
        </w:p>
      </w:tc>
      <w:tc>
        <w:tcPr>
          <w:tcW w:w="1114" w:type="dxa"/>
          <w:shd w:val="clear" w:color="auto" w:fill="auto"/>
          <w:vAlign w:val="center"/>
        </w:tcPr>
        <w:p w14:paraId="6CCC8185" w14:textId="77777777" w:rsidR="00052D95" w:rsidRPr="004C1C05" w:rsidRDefault="00052D95" w:rsidP="00052D95">
          <w:pPr>
            <w:pStyle w:val="Fuzeile"/>
            <w:ind w:right="-83"/>
            <w:rPr>
              <w:sz w:val="16"/>
              <w:szCs w:val="16"/>
            </w:rPr>
          </w:pPr>
        </w:p>
      </w:tc>
      <w:tc>
        <w:tcPr>
          <w:tcW w:w="1114" w:type="dxa"/>
          <w:vAlign w:val="center"/>
        </w:tcPr>
        <w:p w14:paraId="7C91B93C" w14:textId="77777777" w:rsidR="00052D95" w:rsidRPr="004C1C05" w:rsidRDefault="00052D95" w:rsidP="00052D95">
          <w:pPr>
            <w:pStyle w:val="Fuzeile"/>
            <w:ind w:right="-83"/>
            <w:rPr>
              <w:sz w:val="16"/>
              <w:szCs w:val="16"/>
            </w:rPr>
          </w:pPr>
        </w:p>
      </w:tc>
    </w:tr>
    <w:tr w:rsidR="00052D95" w:rsidRPr="004C1C05" w14:paraId="7DBB12E6" w14:textId="77777777" w:rsidTr="001B5CEE">
      <w:tc>
        <w:tcPr>
          <w:tcW w:w="1814" w:type="dxa"/>
          <w:vAlign w:val="center"/>
        </w:tcPr>
        <w:p w14:paraId="1DAF7BED" w14:textId="77777777" w:rsidR="00052D95" w:rsidRPr="004C1C05" w:rsidRDefault="00052D95" w:rsidP="00052D95">
          <w:pPr>
            <w:pStyle w:val="Fuzeile"/>
            <w:ind w:right="-83"/>
            <w:rPr>
              <w:sz w:val="16"/>
              <w:szCs w:val="16"/>
            </w:rPr>
          </w:pPr>
          <w:r w:rsidRPr="004C1C05">
            <w:rPr>
              <w:sz w:val="16"/>
              <w:szCs w:val="16"/>
            </w:rPr>
            <w:t>Genehmigt:</w:t>
          </w:r>
        </w:p>
      </w:tc>
      <w:tc>
        <w:tcPr>
          <w:tcW w:w="1113" w:type="dxa"/>
          <w:vAlign w:val="center"/>
        </w:tcPr>
        <w:p w14:paraId="7031F58E" w14:textId="77777777" w:rsidR="00052D95" w:rsidRPr="004C1C05" w:rsidRDefault="00052D95" w:rsidP="00052D95">
          <w:pPr>
            <w:pStyle w:val="Fuzeile"/>
            <w:ind w:right="-83"/>
            <w:rPr>
              <w:sz w:val="16"/>
              <w:szCs w:val="16"/>
            </w:rPr>
          </w:pPr>
        </w:p>
      </w:tc>
      <w:tc>
        <w:tcPr>
          <w:tcW w:w="1114" w:type="dxa"/>
          <w:vAlign w:val="center"/>
        </w:tcPr>
        <w:p w14:paraId="47A64D35" w14:textId="77777777" w:rsidR="00052D95" w:rsidRPr="004C1C05" w:rsidRDefault="00052D95" w:rsidP="00052D95">
          <w:pPr>
            <w:pStyle w:val="Fuzeile"/>
            <w:ind w:right="-83"/>
            <w:rPr>
              <w:sz w:val="16"/>
              <w:szCs w:val="16"/>
            </w:rPr>
          </w:pPr>
        </w:p>
      </w:tc>
      <w:tc>
        <w:tcPr>
          <w:tcW w:w="1114" w:type="dxa"/>
          <w:vAlign w:val="center"/>
        </w:tcPr>
        <w:p w14:paraId="51ECD793" w14:textId="77777777" w:rsidR="00052D95" w:rsidRPr="004C1C05" w:rsidRDefault="00052D95" w:rsidP="00052D95">
          <w:pPr>
            <w:pStyle w:val="Fuzeile"/>
            <w:ind w:right="-83"/>
            <w:rPr>
              <w:sz w:val="16"/>
              <w:szCs w:val="16"/>
            </w:rPr>
          </w:pPr>
        </w:p>
      </w:tc>
      <w:tc>
        <w:tcPr>
          <w:tcW w:w="1114" w:type="dxa"/>
          <w:vAlign w:val="center"/>
        </w:tcPr>
        <w:p w14:paraId="0616FCC5" w14:textId="77777777" w:rsidR="00052D95" w:rsidRPr="004C1C05" w:rsidRDefault="00052D95" w:rsidP="00052D95">
          <w:pPr>
            <w:pStyle w:val="Fuzeile"/>
            <w:ind w:right="-83"/>
            <w:rPr>
              <w:sz w:val="16"/>
              <w:szCs w:val="16"/>
            </w:rPr>
          </w:pPr>
        </w:p>
      </w:tc>
      <w:tc>
        <w:tcPr>
          <w:tcW w:w="1114" w:type="dxa"/>
          <w:vAlign w:val="center"/>
        </w:tcPr>
        <w:p w14:paraId="3AEBC74A" w14:textId="77777777" w:rsidR="00052D95" w:rsidRPr="004C1C05" w:rsidRDefault="00052D95" w:rsidP="00052D95">
          <w:pPr>
            <w:pStyle w:val="Fuzeile"/>
            <w:ind w:right="-83"/>
            <w:rPr>
              <w:sz w:val="16"/>
              <w:szCs w:val="16"/>
            </w:rPr>
          </w:pPr>
        </w:p>
      </w:tc>
      <w:tc>
        <w:tcPr>
          <w:tcW w:w="1114" w:type="dxa"/>
          <w:shd w:val="clear" w:color="auto" w:fill="auto"/>
          <w:vAlign w:val="center"/>
        </w:tcPr>
        <w:p w14:paraId="024944CB" w14:textId="77777777" w:rsidR="00052D95" w:rsidRPr="004C1C05" w:rsidRDefault="00052D95" w:rsidP="00052D95">
          <w:pPr>
            <w:pStyle w:val="Fuzeile"/>
            <w:ind w:right="-83"/>
            <w:rPr>
              <w:sz w:val="16"/>
              <w:szCs w:val="16"/>
            </w:rPr>
          </w:pPr>
        </w:p>
      </w:tc>
      <w:tc>
        <w:tcPr>
          <w:tcW w:w="1114" w:type="dxa"/>
          <w:vAlign w:val="center"/>
        </w:tcPr>
        <w:p w14:paraId="4FE0CA3B" w14:textId="77777777" w:rsidR="00052D95" w:rsidRPr="004C1C05" w:rsidRDefault="00052D95" w:rsidP="00052D95">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7928" w14:textId="77777777" w:rsidR="0068624E" w:rsidRDefault="0068624E">
      <w:r>
        <w:separator/>
      </w:r>
    </w:p>
  </w:footnote>
  <w:footnote w:type="continuationSeparator" w:id="0">
    <w:p w14:paraId="60E7C33F" w14:textId="77777777" w:rsidR="0068624E" w:rsidRDefault="0068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4FF88367" w:rsidR="004F0DC2" w:rsidRPr="00E21DC0" w:rsidRDefault="004F0DC2" w:rsidP="004F0DC2">
          <w:pPr>
            <w:jc w:val="center"/>
          </w:pPr>
          <w:r w:rsidRPr="00E21DC0">
            <w:rPr>
              <w:b/>
            </w:rPr>
            <w:t>UW_ET_</w:t>
          </w:r>
          <w:r w:rsidR="00FC7BFA">
            <w:rPr>
              <w:b/>
            </w:rPr>
            <w:t>75</w:t>
          </w:r>
        </w:p>
      </w:tc>
      <w:tc>
        <w:tcPr>
          <w:tcW w:w="5026" w:type="dxa"/>
          <w:vAlign w:val="center"/>
        </w:tcPr>
        <w:p w14:paraId="67AF6979" w14:textId="6E2493B0" w:rsidR="00951144" w:rsidRDefault="00951144" w:rsidP="004F0DC2">
          <w:pPr>
            <w:jc w:val="center"/>
            <w:rPr>
              <w:sz w:val="28"/>
              <w:szCs w:val="28"/>
            </w:rPr>
          </w:pPr>
          <w:r>
            <w:rPr>
              <w:sz w:val="28"/>
              <w:szCs w:val="28"/>
            </w:rPr>
            <w:t xml:space="preserve">Anlagenverantwortlicher und Arbeitsverantwortlicher nach </w:t>
          </w:r>
        </w:p>
        <w:p w14:paraId="63D167E9" w14:textId="77753CEE" w:rsidR="004F0DC2" w:rsidRPr="00B2005A" w:rsidRDefault="00951144" w:rsidP="004F0DC2">
          <w:pPr>
            <w:jc w:val="center"/>
            <w:rPr>
              <w:sz w:val="28"/>
              <w:szCs w:val="28"/>
            </w:rPr>
          </w:pPr>
          <w:r>
            <w:rPr>
              <w:sz w:val="28"/>
              <w:szCs w:val="28"/>
            </w:rPr>
            <w:t>VDE 0105-100</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535774796">
    <w:abstractNumId w:val="0"/>
  </w:num>
  <w:num w:numId="2" w16cid:durableId="54162864">
    <w:abstractNumId w:val="2"/>
  </w:num>
  <w:num w:numId="3" w16cid:durableId="1189298968">
    <w:abstractNumId w:val="3"/>
  </w:num>
  <w:num w:numId="4" w16cid:durableId="84157713">
    <w:abstractNumId w:val="6"/>
  </w:num>
  <w:num w:numId="5" w16cid:durableId="1925410770">
    <w:abstractNumId w:val="1"/>
  </w:num>
  <w:num w:numId="6" w16cid:durableId="1031341662">
    <w:abstractNumId w:val="5"/>
  </w:num>
  <w:num w:numId="7" w16cid:durableId="446388535">
    <w:abstractNumId w:val="8"/>
  </w:num>
  <w:num w:numId="8" w16cid:durableId="1014305737">
    <w:abstractNumId w:val="10"/>
  </w:num>
  <w:num w:numId="9" w16cid:durableId="1932885990">
    <w:abstractNumId w:val="7"/>
  </w:num>
  <w:num w:numId="10" w16cid:durableId="805202326">
    <w:abstractNumId w:val="4"/>
  </w:num>
  <w:num w:numId="11" w16cid:durableId="125851364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2D95"/>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24E"/>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1DA9"/>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C7BFA"/>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451D1-19EF-454A-BE05-5854C430B012}">
  <ds:schemaRefs>
    <ds:schemaRef ds:uri="http://schemas.microsoft.com/sharepoint/v3/contenttype/forms"/>
  </ds:schemaRefs>
</ds:datastoreItem>
</file>

<file path=customXml/itemProps2.xml><?xml version="1.0" encoding="utf-8"?>
<ds:datastoreItem xmlns:ds="http://schemas.openxmlformats.org/officeDocument/2006/customXml" ds:itemID="{465238DE-0841-4128-A80C-F44A16D598BC}">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4.xml><?xml version="1.0" encoding="utf-8"?>
<ds:datastoreItem xmlns:ds="http://schemas.openxmlformats.org/officeDocument/2006/customXml" ds:itemID="{F3E59DD6-CB0A-412B-9EE5-4A637587AE88}"/>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2021-03-11T14:20:00Z</dcterms:created>
  <dcterms:modified xsi:type="dcterms:W3CDTF">2023-11-30T19:51:00Z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