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3155" w14:textId="77777777" w:rsidR="000217BC" w:rsidRPr="000217BC" w:rsidRDefault="000217BC" w:rsidP="000217BC">
      <w:pPr>
        <w:jc w:val="both"/>
        <w:rPr>
          <w:rFonts w:eastAsia="Calibri"/>
          <w:sz w:val="22"/>
          <w:szCs w:val="18"/>
          <w:lang w:eastAsia="en-US"/>
        </w:rPr>
      </w:pPr>
      <w:r w:rsidRPr="000217BC">
        <w:rPr>
          <w:rFonts w:eastAsia="Calibri"/>
          <w:sz w:val="22"/>
          <w:szCs w:val="18"/>
          <w:lang w:eastAsia="en-US"/>
        </w:rPr>
        <w:t>Neben der Körperdurchströmung ist der Störlichtbogen die größte Gefährdung, mit der eine Elektrofachkraft rechnen muss. Verursacht werden kann ein Störlichtbogen durch Schaltvorgänge, Isolationsfehler oder das Verbinden elektrischer Leiter mit unterschiedlichen Potentialen.</w:t>
      </w:r>
    </w:p>
    <w:p w14:paraId="22A4697D" w14:textId="77777777" w:rsidR="000217BC" w:rsidRPr="000217BC" w:rsidRDefault="000217BC" w:rsidP="000217BC">
      <w:pPr>
        <w:jc w:val="both"/>
        <w:rPr>
          <w:rFonts w:eastAsia="Calibri"/>
          <w:sz w:val="22"/>
          <w:szCs w:val="18"/>
          <w:lang w:eastAsia="en-US"/>
        </w:rPr>
      </w:pPr>
    </w:p>
    <w:p w14:paraId="186FB18F" w14:textId="77777777" w:rsidR="000217BC" w:rsidRPr="000217BC" w:rsidRDefault="000217BC" w:rsidP="000217BC">
      <w:pPr>
        <w:jc w:val="both"/>
        <w:rPr>
          <w:rFonts w:eastAsia="Calibri"/>
          <w:sz w:val="22"/>
          <w:szCs w:val="18"/>
          <w:lang w:eastAsia="en-US"/>
        </w:rPr>
      </w:pPr>
      <w:r w:rsidRPr="000217BC">
        <w:rPr>
          <w:rFonts w:eastAsia="Calibri"/>
          <w:sz w:val="22"/>
          <w:szCs w:val="18"/>
          <w:lang w:eastAsia="en-US"/>
        </w:rPr>
        <w:t>Bei Auslösen eines Störlichtbogens kommt es innerhalb weniger Millisekunden zu einem rasanten Druckanstieg, starker Wärmeentwicklung, der Emission elektromagnetischer Strahlung und dem Entstehen von Metalldämpfen. Dies kann zu starken Verbrennungen führen.</w:t>
      </w:r>
    </w:p>
    <w:p w14:paraId="0FFB89ED" w14:textId="77777777" w:rsidR="000217BC" w:rsidRPr="00994D0D" w:rsidRDefault="000217BC" w:rsidP="000217BC">
      <w:pPr>
        <w:jc w:val="both"/>
        <w:rPr>
          <w:rFonts w:eastAsia="Calibri"/>
          <w:lang w:eastAsia="en-US"/>
        </w:rPr>
      </w:pPr>
    </w:p>
    <w:p w14:paraId="3FE70DCF" w14:textId="77777777" w:rsidR="000217BC" w:rsidRPr="00994D0D" w:rsidRDefault="000217BC" w:rsidP="000217BC">
      <w:pPr>
        <w:jc w:val="both"/>
        <w:rPr>
          <w:rFonts w:eastAsia="Calibri"/>
          <w:noProof/>
        </w:rPr>
      </w:pPr>
      <w:r w:rsidRPr="00994D0D">
        <w:rPr>
          <w:rFonts w:eastAsia="Calibri"/>
          <w:noProof/>
        </w:rPr>
        <w:drawing>
          <wp:inline distT="0" distB="0" distL="0" distR="0" wp14:anchorId="178DA6A7" wp14:editId="2B27B728">
            <wp:extent cx="3431894" cy="1411912"/>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3687" cy="1420878"/>
                    </a:xfrm>
                    <a:prstGeom prst="rect">
                      <a:avLst/>
                    </a:prstGeom>
                    <a:noFill/>
                    <a:ln>
                      <a:noFill/>
                    </a:ln>
                  </pic:spPr>
                </pic:pic>
              </a:graphicData>
            </a:graphic>
          </wp:inline>
        </w:drawing>
      </w:r>
    </w:p>
    <w:p w14:paraId="1E098755" w14:textId="685D7FBD" w:rsidR="000217BC" w:rsidRPr="00D64107" w:rsidRDefault="000217BC" w:rsidP="000217BC">
      <w:pPr>
        <w:jc w:val="both"/>
        <w:rPr>
          <w:rFonts w:eastAsia="Calibri"/>
          <w:i/>
          <w:iCs/>
          <w:sz w:val="16"/>
          <w:szCs w:val="16"/>
          <w:lang w:eastAsia="en-US"/>
        </w:rPr>
      </w:pPr>
      <w:r w:rsidRPr="00D64107">
        <w:rPr>
          <w:rFonts w:eastAsia="Calibri"/>
          <w:i/>
          <w:iCs/>
          <w:sz w:val="16"/>
          <w:szCs w:val="16"/>
          <w:lang w:eastAsia="en-US"/>
        </w:rPr>
        <w:t xml:space="preserve">Quelle: </w:t>
      </w:r>
      <w:r w:rsidR="000A417E">
        <w:rPr>
          <w:rFonts w:eastAsia="Calibri"/>
          <w:i/>
          <w:iCs/>
          <w:sz w:val="16"/>
          <w:szCs w:val="16"/>
          <w:lang w:eastAsia="en-US"/>
        </w:rPr>
        <w:t>R.O.E.</w:t>
      </w:r>
      <w:r w:rsidRPr="00D64107">
        <w:rPr>
          <w:rFonts w:eastAsia="Calibri"/>
          <w:i/>
          <w:iCs/>
          <w:sz w:val="16"/>
          <w:szCs w:val="16"/>
          <w:lang w:eastAsia="en-US"/>
        </w:rPr>
        <w:t xml:space="preserve"> GmbH</w:t>
      </w:r>
    </w:p>
    <w:p w14:paraId="6E998624" w14:textId="77777777" w:rsidR="000217BC" w:rsidRDefault="000217BC" w:rsidP="000217BC">
      <w:pPr>
        <w:jc w:val="both"/>
        <w:rPr>
          <w:rFonts w:eastAsia="Calibri"/>
          <w:b/>
          <w:lang w:eastAsia="en-US"/>
        </w:rPr>
      </w:pPr>
    </w:p>
    <w:p w14:paraId="12BC111C" w14:textId="77777777" w:rsidR="000217BC" w:rsidRPr="00994D0D" w:rsidRDefault="000217BC" w:rsidP="000217BC">
      <w:pPr>
        <w:jc w:val="both"/>
        <w:rPr>
          <w:rFonts w:eastAsia="Calibri"/>
          <w:b/>
          <w:lang w:eastAsia="en-US"/>
        </w:rPr>
      </w:pPr>
      <w:r w:rsidRPr="00994D0D">
        <w:rPr>
          <w:rFonts w:eastAsia="Calibri"/>
          <w:b/>
          <w:lang w:eastAsia="en-US"/>
        </w:rPr>
        <w:t>Wie kann man sich vor einem Störlichtbogen Schützen?</w:t>
      </w:r>
    </w:p>
    <w:p w14:paraId="53E926BA" w14:textId="77777777" w:rsidR="000217BC" w:rsidRPr="00994D0D" w:rsidRDefault="000217BC" w:rsidP="000217BC">
      <w:pPr>
        <w:jc w:val="both"/>
        <w:rPr>
          <w:rFonts w:eastAsia="Calibri"/>
          <w:lang w:eastAsia="en-US"/>
        </w:rPr>
      </w:pPr>
    </w:p>
    <w:p w14:paraId="327F9951" w14:textId="77777777" w:rsidR="000217BC" w:rsidRPr="00994D0D" w:rsidRDefault="000217BC" w:rsidP="000217BC">
      <w:pPr>
        <w:numPr>
          <w:ilvl w:val="0"/>
          <w:numId w:val="11"/>
        </w:numPr>
        <w:ind w:left="284" w:hanging="284"/>
        <w:jc w:val="both"/>
        <w:rPr>
          <w:rFonts w:eastAsia="Calibri"/>
          <w:b/>
          <w:lang w:eastAsia="en-US"/>
        </w:rPr>
      </w:pPr>
      <w:r w:rsidRPr="00994D0D">
        <w:rPr>
          <w:rFonts w:eastAsia="Calibri"/>
          <w:b/>
          <w:lang w:eastAsia="en-US"/>
        </w:rPr>
        <w:t>Störlichtbögen vermeiden durch Einhaltung der 5 Sicherheitsregeln!</w:t>
      </w:r>
    </w:p>
    <w:p w14:paraId="642999E8" w14:textId="77777777" w:rsidR="000217BC" w:rsidRPr="00994D0D" w:rsidRDefault="000217BC" w:rsidP="000217BC">
      <w:pPr>
        <w:jc w:val="both"/>
        <w:rPr>
          <w:rFonts w:eastAsia="Calibri"/>
          <w:lang w:eastAsia="en-US"/>
        </w:rPr>
      </w:pPr>
    </w:p>
    <w:p w14:paraId="2B023F2F" w14:textId="77777777" w:rsidR="000217BC" w:rsidRPr="00994D0D" w:rsidRDefault="000217BC" w:rsidP="000217BC">
      <w:pPr>
        <w:ind w:firstLine="360"/>
        <w:jc w:val="both"/>
        <w:rPr>
          <w:rFonts w:eastAsia="Calibri"/>
          <w:lang w:eastAsia="en-US"/>
        </w:rPr>
      </w:pPr>
      <w:r w:rsidRPr="00994D0D">
        <w:rPr>
          <w:rFonts w:eastAsia="Calibri"/>
          <w:noProof/>
        </w:rPr>
        <w:drawing>
          <wp:inline distT="0" distB="0" distL="0" distR="0" wp14:anchorId="7E7E55B8" wp14:editId="1F1EF61B">
            <wp:extent cx="2656390" cy="1414190"/>
            <wp:effectExtent l="0" t="0" r="0" b="0"/>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2225" cy="1427944"/>
                    </a:xfrm>
                    <a:prstGeom prst="rect">
                      <a:avLst/>
                    </a:prstGeom>
                    <a:noFill/>
                    <a:ln>
                      <a:noFill/>
                    </a:ln>
                  </pic:spPr>
                </pic:pic>
              </a:graphicData>
            </a:graphic>
          </wp:inline>
        </w:drawing>
      </w:r>
    </w:p>
    <w:p w14:paraId="103EC91E" w14:textId="77777777" w:rsidR="000217BC" w:rsidRPr="00994D0D" w:rsidRDefault="000217BC" w:rsidP="000217BC">
      <w:pPr>
        <w:jc w:val="both"/>
        <w:rPr>
          <w:rFonts w:eastAsia="Calibri"/>
          <w:lang w:eastAsia="en-US"/>
        </w:rPr>
      </w:pPr>
    </w:p>
    <w:p w14:paraId="53B62B9C" w14:textId="77777777" w:rsidR="000217BC" w:rsidRDefault="000217BC" w:rsidP="000217BC">
      <w:pPr>
        <w:numPr>
          <w:ilvl w:val="0"/>
          <w:numId w:val="11"/>
        </w:numPr>
        <w:ind w:left="284" w:hanging="284"/>
        <w:jc w:val="both"/>
        <w:rPr>
          <w:rFonts w:eastAsia="Calibri"/>
          <w:b/>
          <w:lang w:eastAsia="en-US"/>
        </w:rPr>
      </w:pPr>
      <w:r w:rsidRPr="00994D0D">
        <w:rPr>
          <w:rFonts w:eastAsia="Calibri"/>
          <w:b/>
          <w:lang w:eastAsia="en-US"/>
        </w:rPr>
        <w:t>Tragen der vollständigen Persönlichen Schutzbekleidung (PSA)!</w:t>
      </w:r>
    </w:p>
    <w:p w14:paraId="0EB3E3DB" w14:textId="705A22A2" w:rsidR="000217BC" w:rsidRPr="00994D0D" w:rsidRDefault="000217BC" w:rsidP="000217BC">
      <w:pPr>
        <w:ind w:left="720"/>
        <w:jc w:val="both"/>
        <w:rPr>
          <w:rFonts w:eastAsia="Calibri"/>
          <w:b/>
          <w:lang w:eastAsia="en-US"/>
        </w:rPr>
      </w:pPr>
      <w:r w:rsidRPr="00994D0D">
        <w:rPr>
          <w:rFonts w:ascii="Calibri" w:eastAsia="Calibri" w:hAnsi="Calibri"/>
          <w:noProof/>
        </w:rPr>
        <w:drawing>
          <wp:anchor distT="0" distB="0" distL="114300" distR="114300" simplePos="0" relativeHeight="251660288" behindDoc="1" locked="0" layoutInCell="1" allowOverlap="1" wp14:anchorId="6760C520" wp14:editId="426996CC">
            <wp:simplePos x="0" y="0"/>
            <wp:positionH relativeFrom="column">
              <wp:posOffset>2756801</wp:posOffset>
            </wp:positionH>
            <wp:positionV relativeFrom="paragraph">
              <wp:posOffset>137795</wp:posOffset>
            </wp:positionV>
            <wp:extent cx="1469390" cy="1991360"/>
            <wp:effectExtent l="0" t="0" r="3810" b="2540"/>
            <wp:wrapTight wrapText="bothSides">
              <wp:wrapPolygon edited="0">
                <wp:start x="0" y="0"/>
                <wp:lineTo x="0" y="21490"/>
                <wp:lineTo x="21469" y="21490"/>
                <wp:lineTo x="21469" y="0"/>
                <wp:lineTo x="0" y="0"/>
              </wp:wrapPolygon>
            </wp:wrapTight>
            <wp:docPr id="13" name="Grafik 13" descr="Beschreibung: PICT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chreibung: PICT44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9390" cy="199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D0D">
        <w:rPr>
          <w:rFonts w:ascii="Calibri" w:eastAsia="Calibri" w:hAnsi="Calibri"/>
          <w:noProof/>
        </w:rPr>
        <w:drawing>
          <wp:anchor distT="0" distB="0" distL="114300" distR="114300" simplePos="0" relativeHeight="251659264" behindDoc="1" locked="0" layoutInCell="1" allowOverlap="1" wp14:anchorId="00BD9475" wp14:editId="43D478B6">
            <wp:simplePos x="0" y="0"/>
            <wp:positionH relativeFrom="column">
              <wp:posOffset>4289425</wp:posOffset>
            </wp:positionH>
            <wp:positionV relativeFrom="paragraph">
              <wp:posOffset>137795</wp:posOffset>
            </wp:positionV>
            <wp:extent cx="1755140" cy="1991360"/>
            <wp:effectExtent l="0" t="0" r="0" b="2540"/>
            <wp:wrapTight wrapText="bothSides">
              <wp:wrapPolygon edited="0">
                <wp:start x="0" y="0"/>
                <wp:lineTo x="0" y="21490"/>
                <wp:lineTo x="21412" y="21490"/>
                <wp:lineTo x="21412" y="0"/>
                <wp:lineTo x="0" y="0"/>
              </wp:wrapPolygon>
            </wp:wrapTight>
            <wp:docPr id="14" name="Grafik 14" descr="Beschreibung: PICT442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Beschreibung: PICT4424"/>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5140" cy="199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8F66B" w14:textId="01D438DD" w:rsidR="000217BC" w:rsidRDefault="000217BC" w:rsidP="000217BC">
      <w:pPr>
        <w:numPr>
          <w:ilvl w:val="0"/>
          <w:numId w:val="12"/>
        </w:numPr>
        <w:spacing w:after="200" w:line="276" w:lineRule="auto"/>
        <w:ind w:left="567"/>
        <w:contextualSpacing/>
        <w:rPr>
          <w:sz w:val="22"/>
          <w:szCs w:val="18"/>
        </w:rPr>
      </w:pPr>
      <w:r w:rsidRPr="000217BC">
        <w:rPr>
          <w:sz w:val="22"/>
          <w:szCs w:val="18"/>
        </w:rPr>
        <w:t>Störlichtbogenschutzbekleidung nach DIN EN 61482-1-2 bei Arbeiten an Energieanlagen.</w:t>
      </w:r>
    </w:p>
    <w:p w14:paraId="45961B99" w14:textId="2FCA8213" w:rsidR="000217BC" w:rsidRPr="000217BC" w:rsidRDefault="000217BC" w:rsidP="000217BC">
      <w:pPr>
        <w:numPr>
          <w:ilvl w:val="0"/>
          <w:numId w:val="12"/>
        </w:numPr>
        <w:spacing w:after="200" w:line="276" w:lineRule="auto"/>
        <w:ind w:left="567"/>
        <w:contextualSpacing/>
        <w:rPr>
          <w:sz w:val="22"/>
          <w:szCs w:val="18"/>
        </w:rPr>
      </w:pPr>
      <w:r>
        <w:rPr>
          <w:sz w:val="22"/>
          <w:szCs w:val="18"/>
        </w:rPr>
        <w:t xml:space="preserve">Festlegung der </w:t>
      </w:r>
      <w:r w:rsidRPr="000217BC">
        <w:rPr>
          <w:sz w:val="22"/>
          <w:szCs w:val="18"/>
        </w:rPr>
        <w:t>Störlichtbogenschutzbekleidung</w:t>
      </w:r>
      <w:r>
        <w:rPr>
          <w:sz w:val="22"/>
          <w:szCs w:val="18"/>
        </w:rPr>
        <w:t xml:space="preserve"> anhand der DGUV Information 203-077.</w:t>
      </w:r>
    </w:p>
    <w:p w14:paraId="725220A3" w14:textId="77777777" w:rsidR="000217BC" w:rsidRPr="000217BC" w:rsidRDefault="000217BC" w:rsidP="000217BC">
      <w:pPr>
        <w:numPr>
          <w:ilvl w:val="0"/>
          <w:numId w:val="12"/>
        </w:numPr>
        <w:spacing w:after="200" w:line="276" w:lineRule="auto"/>
        <w:ind w:left="567"/>
        <w:contextualSpacing/>
        <w:rPr>
          <w:sz w:val="22"/>
          <w:szCs w:val="18"/>
        </w:rPr>
      </w:pPr>
      <w:r w:rsidRPr="000217BC">
        <w:rPr>
          <w:sz w:val="22"/>
          <w:szCs w:val="18"/>
        </w:rPr>
        <w:t>Schutzhandschuhe.</w:t>
      </w:r>
    </w:p>
    <w:p w14:paraId="53BB0F24" w14:textId="77777777" w:rsidR="000217BC" w:rsidRPr="000217BC" w:rsidRDefault="000217BC" w:rsidP="000217BC">
      <w:pPr>
        <w:numPr>
          <w:ilvl w:val="0"/>
          <w:numId w:val="12"/>
        </w:numPr>
        <w:spacing w:after="200" w:line="276" w:lineRule="auto"/>
        <w:ind w:left="567"/>
        <w:contextualSpacing/>
        <w:rPr>
          <w:sz w:val="22"/>
          <w:szCs w:val="18"/>
        </w:rPr>
      </w:pPr>
      <w:r w:rsidRPr="000217BC">
        <w:rPr>
          <w:sz w:val="22"/>
          <w:szCs w:val="18"/>
        </w:rPr>
        <w:t xml:space="preserve">Helm mit Gesichtsschutz oder Elektriker Gesichtsschutzschirm </w:t>
      </w:r>
    </w:p>
    <w:p w14:paraId="2EC8581D" w14:textId="28F791C9" w:rsidR="000217BC" w:rsidRPr="000217BC" w:rsidRDefault="000217BC" w:rsidP="000217BC">
      <w:pPr>
        <w:numPr>
          <w:ilvl w:val="0"/>
          <w:numId w:val="12"/>
        </w:numPr>
        <w:spacing w:after="200" w:line="276" w:lineRule="auto"/>
        <w:ind w:left="567"/>
        <w:contextualSpacing/>
        <w:rPr>
          <w:sz w:val="22"/>
          <w:szCs w:val="18"/>
        </w:rPr>
      </w:pPr>
      <w:r w:rsidRPr="000217BC">
        <w:rPr>
          <w:sz w:val="22"/>
          <w:szCs w:val="18"/>
        </w:rPr>
        <w:t>Sicherungsgriff mit Stulpe.</w:t>
      </w:r>
    </w:p>
    <w:p w14:paraId="56E91F22" w14:textId="77777777" w:rsidR="000217BC" w:rsidRDefault="000217BC" w:rsidP="000217BC">
      <w:pPr>
        <w:ind w:left="2127"/>
      </w:pPr>
    </w:p>
    <w:p w14:paraId="1C58F182" w14:textId="600DD391" w:rsidR="00A766F8" w:rsidRPr="000217BC" w:rsidRDefault="000217BC" w:rsidP="000217BC">
      <w:pPr>
        <w:ind w:left="4963" w:firstLine="709"/>
        <w:jc w:val="both"/>
      </w:pPr>
      <w:r w:rsidRPr="00D64107">
        <w:rPr>
          <w:rFonts w:eastAsia="Calibri"/>
          <w:i/>
          <w:iCs/>
          <w:sz w:val="16"/>
          <w:szCs w:val="16"/>
          <w:lang w:eastAsia="en-US"/>
        </w:rPr>
        <w:t xml:space="preserve">Quelle: </w:t>
      </w:r>
      <w:r w:rsidR="000A417E">
        <w:rPr>
          <w:rFonts w:eastAsia="Calibri"/>
          <w:i/>
          <w:iCs/>
          <w:sz w:val="16"/>
          <w:szCs w:val="16"/>
          <w:lang w:eastAsia="en-US"/>
        </w:rPr>
        <w:t>R.O.E.</w:t>
      </w:r>
      <w:r w:rsidRPr="00D64107">
        <w:rPr>
          <w:rFonts w:eastAsia="Calibri"/>
          <w:i/>
          <w:iCs/>
          <w:sz w:val="16"/>
          <w:szCs w:val="16"/>
          <w:lang w:eastAsia="en-US"/>
        </w:rPr>
        <w:t xml:space="preserve"> GmbH</w:t>
      </w:r>
    </w:p>
    <w:sectPr w:rsidR="00A766F8" w:rsidRPr="000217BC" w:rsidSect="00D75291">
      <w:headerReference w:type="default" r:id="rId15"/>
      <w:footerReference w:type="default" r:id="rId16"/>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2F58" w14:textId="77777777" w:rsidR="000B5B9F" w:rsidRDefault="000B5B9F">
      <w:r>
        <w:separator/>
      </w:r>
    </w:p>
  </w:endnote>
  <w:endnote w:type="continuationSeparator" w:id="0">
    <w:p w14:paraId="13EED849" w14:textId="77777777" w:rsidR="000B5B9F" w:rsidRDefault="000B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37FAB079" w:rsidR="00413A01" w:rsidRPr="004C1C05" w:rsidRDefault="003A3881" w:rsidP="00413A01">
          <w:pPr>
            <w:pStyle w:val="Fuzeile"/>
            <w:ind w:right="-83"/>
            <w:rPr>
              <w:sz w:val="16"/>
              <w:szCs w:val="16"/>
            </w:rPr>
          </w:pPr>
          <w:r>
            <w:rPr>
              <w:sz w:val="16"/>
              <w:szCs w:val="16"/>
            </w:rPr>
            <w:t>09</w:t>
          </w:r>
          <w:r w:rsidR="00413A01">
            <w:rPr>
              <w:sz w:val="16"/>
              <w:szCs w:val="16"/>
            </w:rPr>
            <w:t>.2021</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BA6D" w14:textId="77777777" w:rsidR="000B5B9F" w:rsidRDefault="000B5B9F">
      <w:r>
        <w:separator/>
      </w:r>
    </w:p>
  </w:footnote>
  <w:footnote w:type="continuationSeparator" w:id="0">
    <w:p w14:paraId="5794D98F" w14:textId="77777777" w:rsidR="000B5B9F" w:rsidRDefault="000B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13627B10" w:rsidR="004F0DC2" w:rsidRPr="00E21DC0" w:rsidRDefault="004F0DC2" w:rsidP="004F0DC2">
          <w:pPr>
            <w:jc w:val="center"/>
          </w:pPr>
          <w:r w:rsidRPr="00E21DC0">
            <w:rPr>
              <w:b/>
            </w:rPr>
            <w:t>UW_ET_</w:t>
          </w:r>
          <w:r w:rsidR="003A3881">
            <w:rPr>
              <w:b/>
            </w:rPr>
            <w:t>73</w:t>
          </w:r>
        </w:p>
      </w:tc>
      <w:tc>
        <w:tcPr>
          <w:tcW w:w="5026" w:type="dxa"/>
          <w:vAlign w:val="center"/>
        </w:tcPr>
        <w:p w14:paraId="63D167E9" w14:textId="24B0A022" w:rsidR="004F0DC2" w:rsidRPr="00B2005A" w:rsidRDefault="00BB7947" w:rsidP="004F0DC2">
          <w:pPr>
            <w:jc w:val="center"/>
            <w:rPr>
              <w:sz w:val="28"/>
              <w:szCs w:val="28"/>
            </w:rPr>
          </w:pPr>
          <w:r>
            <w:rPr>
              <w:sz w:val="28"/>
              <w:szCs w:val="28"/>
            </w:rPr>
            <w:t>Störlichtbogen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1ED9"/>
    <w:multiLevelType w:val="hybridMultilevel"/>
    <w:tmpl w:val="9E98B8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B31C54"/>
    <w:multiLevelType w:val="hybridMultilevel"/>
    <w:tmpl w:val="DADA94F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5"/>
  </w:num>
  <w:num w:numId="4">
    <w:abstractNumId w:val="8"/>
  </w:num>
  <w:num w:numId="5">
    <w:abstractNumId w:val="3"/>
  </w:num>
  <w:num w:numId="6">
    <w:abstractNumId w:val="7"/>
  </w:num>
  <w:num w:numId="7">
    <w:abstractNumId w:val="10"/>
  </w:num>
  <w:num w:numId="8">
    <w:abstractNumId w:val="11"/>
  </w:num>
  <w:num w:numId="9">
    <w:abstractNumId w:val="9"/>
  </w:num>
  <w:num w:numId="10">
    <w:abstractNumId w:val="6"/>
  </w:num>
  <w:num w:numId="11">
    <w:abstractNumId w:val="1"/>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17BC"/>
    <w:rsid w:val="0002703C"/>
    <w:rsid w:val="00027F84"/>
    <w:rsid w:val="00032FDB"/>
    <w:rsid w:val="0003362A"/>
    <w:rsid w:val="00036B74"/>
    <w:rsid w:val="00040E3F"/>
    <w:rsid w:val="00041553"/>
    <w:rsid w:val="00042C6C"/>
    <w:rsid w:val="00043813"/>
    <w:rsid w:val="000440F0"/>
    <w:rsid w:val="00045D73"/>
    <w:rsid w:val="00047E60"/>
    <w:rsid w:val="00051E53"/>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417E"/>
    <w:rsid w:val="000A6088"/>
    <w:rsid w:val="000B0485"/>
    <w:rsid w:val="000B2871"/>
    <w:rsid w:val="000B4B66"/>
    <w:rsid w:val="000B5B9F"/>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3881"/>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00B8"/>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B7947"/>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e4c23a9a2793195ba939343c98d70f73">
  <xsd:schema xmlns:xsd="http://www.w3.org/2001/XMLSchema" xmlns:xs="http://www.w3.org/2001/XMLSchema" xmlns:p="http://schemas.microsoft.com/office/2006/metadata/properties" xmlns:ns2="0ba9638b-9898-400c-aa80-e8ce42f10e4c" targetNamespace="http://schemas.microsoft.com/office/2006/metadata/properties" ma:root="true" ma:fieldsID="303bd03723d58fbe55d672c4a7e6d13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E37FE-FED8-4F0C-92CE-F85C94E277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3.xml><?xml version="1.0" encoding="utf-8"?>
<ds:datastoreItem xmlns:ds="http://schemas.openxmlformats.org/officeDocument/2006/customXml" ds:itemID="{3E5E8AC3-77EB-4DC5-9926-EC2581BD5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4A963-3355-4AE7-B2ED-E4C58ADF3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1</Pages>
  <Words>143</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5</cp:revision>
  <cp:lastPrinted>2018-10-16T05:29:00Z</cp:lastPrinted>
  <dcterms:created xsi:type="dcterms:W3CDTF">2021-03-11T11:52:00Z</dcterms:created>
  <dcterms:modified xsi:type="dcterms:W3CDTF">2021-10-05T08:48:00Z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