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96ED0" w14:textId="554E1474" w:rsidR="008F68A8" w:rsidRDefault="008F68A8" w:rsidP="008F68A8">
      <w:pPr>
        <w:jc w:val="both"/>
      </w:pPr>
      <w:r>
        <w:t xml:space="preserve">Der Arbeitgeber ist verpflichtet, um die Sicherheit und den Gesundheitsschutz der Mitarbeiter zu gewährleisten, gemäß </w:t>
      </w:r>
      <w:r>
        <w:rPr>
          <w:szCs w:val="24"/>
        </w:rPr>
        <w:t xml:space="preserve">§ 5 Arbeitsschutzgesetz (Beurteilung der Tätigkeiten/ Arbeitsplätze) und § 3 Betriebssicherheitsverordnung (Beurteilung der sicheren Verwendung von Arbeitsmitteln) </w:t>
      </w:r>
      <w:r>
        <w:t>Gefährdungsbeurteilungen zu erstellen.</w:t>
      </w:r>
    </w:p>
    <w:p w14:paraId="128CE886" w14:textId="77777777" w:rsidR="008F68A8" w:rsidRDefault="008F68A8" w:rsidP="008F68A8">
      <w:pPr>
        <w:jc w:val="both"/>
      </w:pPr>
    </w:p>
    <w:p w14:paraId="42C110AE" w14:textId="77777777" w:rsidR="008F68A8" w:rsidRDefault="008F68A8" w:rsidP="008F68A8">
      <w:pPr>
        <w:spacing w:after="120"/>
        <w:jc w:val="both"/>
        <w:rPr>
          <w:b/>
        </w:rPr>
      </w:pPr>
      <w:r>
        <w:rPr>
          <w:b/>
        </w:rPr>
        <w:t>Was ist eine</w:t>
      </w:r>
      <w:r w:rsidRPr="00847DB0">
        <w:rPr>
          <w:b/>
        </w:rPr>
        <w:t xml:space="preserve"> Gefährdungsbeurteilung?</w:t>
      </w:r>
    </w:p>
    <w:p w14:paraId="03A9BF4D" w14:textId="77777777" w:rsidR="008F68A8" w:rsidRDefault="008F68A8" w:rsidP="008F68A8">
      <w:pPr>
        <w:autoSpaceDE w:val="0"/>
        <w:autoSpaceDN w:val="0"/>
        <w:adjustRightInd w:val="0"/>
        <w:jc w:val="both"/>
      </w:pPr>
      <w:r>
        <w:rPr>
          <w:szCs w:val="24"/>
        </w:rPr>
        <w:t xml:space="preserve">Das Arbeitsschutzgesetz verpflichtet den Arbeitgeber dazu, zu ermitteln, ob Gefährdungen für Sicherheit und Gesundheit am Arbeitsplatz bestehen und diese zu bewerten. Auf dieser Grundlage hat er die notwendigen Maßnahmen zu treffen und die Wirksamkeit der Maßnahmen zu überprüfen. Diese Gefährdungsbeurteilung hat er </w:t>
      </w:r>
      <w:r>
        <w:t>gemäß § 6 Arbeitsschutzgesetz in geeigneter Form zu Dokumentieren.</w:t>
      </w:r>
    </w:p>
    <w:p w14:paraId="221CA984" w14:textId="77777777" w:rsidR="008F68A8" w:rsidRDefault="008F68A8" w:rsidP="008F68A8">
      <w:pPr>
        <w:jc w:val="both"/>
      </w:pPr>
      <w:r>
        <w:t xml:space="preserve"> </w:t>
      </w:r>
    </w:p>
    <w:p w14:paraId="409FFDCD" w14:textId="77777777" w:rsidR="008F68A8" w:rsidRDefault="008F68A8" w:rsidP="008F68A8">
      <w:pPr>
        <w:spacing w:after="120"/>
        <w:jc w:val="both"/>
        <w:rPr>
          <w:b/>
        </w:rPr>
      </w:pPr>
      <w:r>
        <w:rPr>
          <w:b/>
        </w:rPr>
        <w:t>Welches</w:t>
      </w:r>
      <w:r w:rsidRPr="00A250B6">
        <w:rPr>
          <w:b/>
        </w:rPr>
        <w:t xml:space="preserve"> Ziel hat eine Gefährdungsbeurteilung?</w:t>
      </w:r>
    </w:p>
    <w:p w14:paraId="54D87AF0" w14:textId="56715FA1" w:rsidR="008F68A8" w:rsidRDefault="008F68A8" w:rsidP="008F68A8">
      <w:pPr>
        <w:autoSpaceDE w:val="0"/>
        <w:autoSpaceDN w:val="0"/>
        <w:adjustRightInd w:val="0"/>
        <w:jc w:val="both"/>
      </w:pPr>
      <w:r>
        <w:rPr>
          <w:szCs w:val="24"/>
        </w:rPr>
        <w:t>Ziel der Ermittlung und Bewertung der Gefährdungen ist die Ableitung notwendiger Maßnahmen nach dem TOP-Prinzip, um Sicherheit und Gesundheitsschutz der Beschäftigten zu gewährleisten.</w:t>
      </w:r>
    </w:p>
    <w:p w14:paraId="0FF11E62" w14:textId="77777777" w:rsidR="008F68A8" w:rsidRDefault="008F68A8" w:rsidP="008F68A8">
      <w:pPr>
        <w:jc w:val="both"/>
      </w:pPr>
    </w:p>
    <w:p w14:paraId="30275D3C" w14:textId="77777777" w:rsidR="008F68A8" w:rsidRPr="00D47BF2" w:rsidRDefault="008F68A8" w:rsidP="008F68A8">
      <w:pPr>
        <w:spacing w:after="120"/>
        <w:jc w:val="both"/>
        <w:rPr>
          <w:b/>
        </w:rPr>
      </w:pPr>
      <w:r w:rsidRPr="00D47BF2">
        <w:rPr>
          <w:b/>
        </w:rPr>
        <w:t xml:space="preserve">Wie ist </w:t>
      </w:r>
      <w:r>
        <w:rPr>
          <w:b/>
        </w:rPr>
        <w:t xml:space="preserve">der </w:t>
      </w:r>
      <w:r w:rsidRPr="00D47BF2">
        <w:rPr>
          <w:b/>
        </w:rPr>
        <w:t>Ablauf und Inhalt einer Gefährdungsbeurteilung?</w:t>
      </w:r>
    </w:p>
    <w:p w14:paraId="71309325" w14:textId="3A76DA15" w:rsidR="008F68A8" w:rsidRPr="001D6245" w:rsidRDefault="008F68A8" w:rsidP="008F68A8">
      <w:pPr>
        <w:autoSpaceDE w:val="0"/>
        <w:autoSpaceDN w:val="0"/>
        <w:adjustRightInd w:val="0"/>
        <w:jc w:val="both"/>
        <w:rPr>
          <w:bCs/>
          <w:szCs w:val="24"/>
        </w:rPr>
      </w:pPr>
      <w:r>
        <w:rPr>
          <w:bCs/>
          <w:szCs w:val="24"/>
        </w:rPr>
        <w:t xml:space="preserve">Der Ablauf und die Inhalte </w:t>
      </w:r>
      <w:r w:rsidRPr="00D47BF2">
        <w:rPr>
          <w:szCs w:val="24"/>
        </w:rPr>
        <w:t>einer Gefährdungsbeurteilung</w:t>
      </w:r>
      <w:r>
        <w:rPr>
          <w:bCs/>
          <w:szCs w:val="24"/>
        </w:rPr>
        <w:t xml:space="preserve"> </w:t>
      </w:r>
      <w:r w:rsidRPr="00D47BF2">
        <w:rPr>
          <w:szCs w:val="24"/>
        </w:rPr>
        <w:t xml:space="preserve">sind </w:t>
      </w:r>
      <w:r>
        <w:rPr>
          <w:szCs w:val="24"/>
        </w:rPr>
        <w:t xml:space="preserve">unter anderem </w:t>
      </w:r>
      <w:r w:rsidRPr="00D47BF2">
        <w:rPr>
          <w:szCs w:val="24"/>
        </w:rPr>
        <w:t>in der Technischen Regel für Betriebssicherheit</w:t>
      </w:r>
      <w:r>
        <w:rPr>
          <w:bCs/>
          <w:szCs w:val="24"/>
        </w:rPr>
        <w:t xml:space="preserve"> </w:t>
      </w:r>
      <w:r w:rsidRPr="00D47BF2">
        <w:rPr>
          <w:szCs w:val="24"/>
        </w:rPr>
        <w:t>TRBS</w:t>
      </w:r>
      <w:r>
        <w:rPr>
          <w:szCs w:val="24"/>
        </w:rPr>
        <w:t> </w:t>
      </w:r>
      <w:r w:rsidRPr="00D47BF2">
        <w:rPr>
          <w:szCs w:val="24"/>
        </w:rPr>
        <w:t>11</w:t>
      </w:r>
      <w:r>
        <w:rPr>
          <w:szCs w:val="24"/>
        </w:rPr>
        <w:t>11 „Gefährdungsbeurteilung“ beschrieben</w:t>
      </w:r>
      <w:r w:rsidRPr="00D47BF2">
        <w:rPr>
          <w:bCs/>
          <w:szCs w:val="24"/>
        </w:rPr>
        <w:t>.</w:t>
      </w:r>
      <w:r>
        <w:rPr>
          <w:bCs/>
          <w:szCs w:val="24"/>
        </w:rPr>
        <w:t xml:space="preserve"> </w:t>
      </w:r>
      <w:r>
        <w:rPr>
          <w:szCs w:val="24"/>
        </w:rPr>
        <w:t>Der Ablauf kann dem nachfolgenden Diagramm entnommen werden.</w:t>
      </w:r>
    </w:p>
    <w:p w14:paraId="1AB58FB0" w14:textId="77777777" w:rsidR="008F68A8" w:rsidRDefault="008F68A8" w:rsidP="008F68A8">
      <w:pPr>
        <w:autoSpaceDE w:val="0"/>
        <w:autoSpaceDN w:val="0"/>
        <w:adjustRightInd w:val="0"/>
        <w:jc w:val="both"/>
        <w:rPr>
          <w:b/>
          <w:bCs/>
          <w:szCs w:val="24"/>
        </w:rPr>
      </w:pPr>
    </w:p>
    <w:p w14:paraId="4256121A" w14:textId="77777777" w:rsidR="008F68A8" w:rsidRPr="006075B3" w:rsidRDefault="008F68A8" w:rsidP="008F68A8">
      <w:pPr>
        <w:spacing w:after="120"/>
        <w:jc w:val="both"/>
        <w:rPr>
          <w:b/>
        </w:rPr>
      </w:pPr>
      <w:r w:rsidRPr="006075B3">
        <w:rPr>
          <w:b/>
        </w:rPr>
        <w:t>Durchführungsschritte</w:t>
      </w:r>
    </w:p>
    <w:p w14:paraId="7B014E00" w14:textId="77777777" w:rsidR="008F68A8" w:rsidRDefault="008F68A8" w:rsidP="008F68A8">
      <w:pPr>
        <w:numPr>
          <w:ilvl w:val="0"/>
          <w:numId w:val="10"/>
        </w:numPr>
        <w:autoSpaceDE w:val="0"/>
        <w:autoSpaceDN w:val="0"/>
        <w:adjustRightInd w:val="0"/>
        <w:spacing w:after="120"/>
        <w:ind w:left="284" w:hanging="284"/>
        <w:jc w:val="both"/>
        <w:rPr>
          <w:bCs/>
          <w:szCs w:val="24"/>
        </w:rPr>
      </w:pPr>
      <w:r w:rsidRPr="001D02BD">
        <w:rPr>
          <w:bCs/>
          <w:szCs w:val="24"/>
        </w:rPr>
        <w:t>Informationen beschaffen</w:t>
      </w:r>
    </w:p>
    <w:p w14:paraId="7C1A5F0A" w14:textId="77777777" w:rsidR="008F68A8" w:rsidRDefault="008F68A8" w:rsidP="008F68A8">
      <w:pPr>
        <w:numPr>
          <w:ilvl w:val="0"/>
          <w:numId w:val="10"/>
        </w:numPr>
        <w:autoSpaceDE w:val="0"/>
        <w:autoSpaceDN w:val="0"/>
        <w:adjustRightInd w:val="0"/>
        <w:spacing w:after="120"/>
        <w:ind w:left="284" w:hanging="284"/>
        <w:jc w:val="both"/>
        <w:rPr>
          <w:bCs/>
          <w:szCs w:val="24"/>
        </w:rPr>
      </w:pPr>
      <w:r w:rsidRPr="006075B3">
        <w:rPr>
          <w:bCs/>
          <w:szCs w:val="24"/>
        </w:rPr>
        <w:t>Gefährdungen ermitteln</w:t>
      </w:r>
    </w:p>
    <w:p w14:paraId="1ABD0B61" w14:textId="77777777" w:rsidR="008F68A8" w:rsidRPr="006075B3" w:rsidRDefault="008F68A8" w:rsidP="008F68A8">
      <w:pPr>
        <w:numPr>
          <w:ilvl w:val="0"/>
          <w:numId w:val="10"/>
        </w:numPr>
        <w:autoSpaceDE w:val="0"/>
        <w:autoSpaceDN w:val="0"/>
        <w:adjustRightInd w:val="0"/>
        <w:spacing w:after="120"/>
        <w:ind w:left="284" w:hanging="284"/>
        <w:jc w:val="both"/>
        <w:rPr>
          <w:bCs/>
          <w:szCs w:val="24"/>
        </w:rPr>
      </w:pPr>
      <w:r w:rsidRPr="006075B3">
        <w:rPr>
          <w:bCs/>
          <w:szCs w:val="24"/>
        </w:rPr>
        <w:t>Gefährdungen bewerten</w:t>
      </w:r>
    </w:p>
    <w:p w14:paraId="616A4EBE" w14:textId="77777777" w:rsidR="008F68A8" w:rsidRPr="001D02BD" w:rsidRDefault="008F68A8" w:rsidP="008F68A8">
      <w:pPr>
        <w:numPr>
          <w:ilvl w:val="0"/>
          <w:numId w:val="10"/>
        </w:numPr>
        <w:autoSpaceDE w:val="0"/>
        <w:autoSpaceDN w:val="0"/>
        <w:adjustRightInd w:val="0"/>
        <w:spacing w:after="120"/>
        <w:ind w:left="284" w:hanging="284"/>
        <w:jc w:val="both"/>
        <w:rPr>
          <w:bCs/>
          <w:szCs w:val="24"/>
        </w:rPr>
      </w:pPr>
      <w:r w:rsidRPr="001D02BD">
        <w:rPr>
          <w:bCs/>
          <w:szCs w:val="24"/>
        </w:rPr>
        <w:t>Maßnahmen festlegen</w:t>
      </w:r>
    </w:p>
    <w:p w14:paraId="465BCC4E" w14:textId="77777777" w:rsidR="008F68A8" w:rsidRPr="001D02BD" w:rsidRDefault="008F68A8" w:rsidP="008F68A8">
      <w:pPr>
        <w:numPr>
          <w:ilvl w:val="0"/>
          <w:numId w:val="10"/>
        </w:numPr>
        <w:autoSpaceDE w:val="0"/>
        <w:autoSpaceDN w:val="0"/>
        <w:adjustRightInd w:val="0"/>
        <w:spacing w:after="120"/>
        <w:ind w:left="284" w:hanging="284"/>
        <w:jc w:val="both"/>
        <w:rPr>
          <w:bCs/>
          <w:szCs w:val="24"/>
        </w:rPr>
      </w:pPr>
      <w:r w:rsidRPr="001D02BD">
        <w:rPr>
          <w:bCs/>
          <w:szCs w:val="24"/>
        </w:rPr>
        <w:t>Maßnahmen umsetzen</w:t>
      </w:r>
    </w:p>
    <w:p w14:paraId="4AB99AC9" w14:textId="77777777" w:rsidR="008F68A8" w:rsidRPr="001D02BD" w:rsidRDefault="008F68A8" w:rsidP="008F68A8">
      <w:pPr>
        <w:numPr>
          <w:ilvl w:val="0"/>
          <w:numId w:val="10"/>
        </w:numPr>
        <w:autoSpaceDE w:val="0"/>
        <w:autoSpaceDN w:val="0"/>
        <w:adjustRightInd w:val="0"/>
        <w:spacing w:after="120"/>
        <w:ind w:left="284" w:hanging="284"/>
        <w:jc w:val="both"/>
        <w:rPr>
          <w:bCs/>
          <w:szCs w:val="24"/>
        </w:rPr>
      </w:pPr>
      <w:r w:rsidRPr="001D02BD">
        <w:rPr>
          <w:bCs/>
          <w:szCs w:val="24"/>
        </w:rPr>
        <w:t>Wirksamkeit der Maßnahmen kontrollieren</w:t>
      </w:r>
    </w:p>
    <w:p w14:paraId="4D73F1AD" w14:textId="77777777" w:rsidR="008F68A8" w:rsidRPr="001D02BD" w:rsidRDefault="008F68A8" w:rsidP="008F68A8">
      <w:pPr>
        <w:numPr>
          <w:ilvl w:val="0"/>
          <w:numId w:val="10"/>
        </w:numPr>
        <w:autoSpaceDE w:val="0"/>
        <w:autoSpaceDN w:val="0"/>
        <w:adjustRightInd w:val="0"/>
        <w:spacing w:after="120"/>
        <w:ind w:left="284" w:hanging="284"/>
        <w:jc w:val="both"/>
        <w:rPr>
          <w:bCs/>
          <w:szCs w:val="24"/>
        </w:rPr>
      </w:pPr>
      <w:r w:rsidRPr="001D02BD">
        <w:rPr>
          <w:bCs/>
          <w:szCs w:val="24"/>
        </w:rPr>
        <w:t>Dokumentation</w:t>
      </w:r>
    </w:p>
    <w:p w14:paraId="740B5FD2" w14:textId="2EB0B574" w:rsidR="008F68A8" w:rsidRDefault="008F68A8" w:rsidP="008F68A8">
      <w:pPr>
        <w:autoSpaceDE w:val="0"/>
        <w:autoSpaceDN w:val="0"/>
        <w:adjustRightInd w:val="0"/>
        <w:jc w:val="both"/>
        <w:rPr>
          <w:szCs w:val="24"/>
        </w:rPr>
      </w:pPr>
    </w:p>
    <w:p w14:paraId="4C2E00A7" w14:textId="1BDBD485" w:rsidR="008F68A8" w:rsidRDefault="008F68A8" w:rsidP="008F68A8">
      <w:pPr>
        <w:autoSpaceDE w:val="0"/>
        <w:autoSpaceDN w:val="0"/>
        <w:adjustRightInd w:val="0"/>
        <w:jc w:val="both"/>
        <w:rPr>
          <w:szCs w:val="24"/>
        </w:rPr>
      </w:pPr>
    </w:p>
    <w:p w14:paraId="5B74C197" w14:textId="29339E71" w:rsidR="008F68A8" w:rsidRDefault="008F68A8" w:rsidP="008F68A8">
      <w:pPr>
        <w:autoSpaceDE w:val="0"/>
        <w:autoSpaceDN w:val="0"/>
        <w:adjustRightInd w:val="0"/>
        <w:jc w:val="both"/>
        <w:rPr>
          <w:szCs w:val="24"/>
        </w:rPr>
      </w:pPr>
    </w:p>
    <w:p w14:paraId="3C520DB2" w14:textId="32E44BCB" w:rsidR="008F68A8" w:rsidRDefault="008F68A8" w:rsidP="008F68A8">
      <w:pPr>
        <w:autoSpaceDE w:val="0"/>
        <w:autoSpaceDN w:val="0"/>
        <w:adjustRightInd w:val="0"/>
        <w:jc w:val="both"/>
        <w:rPr>
          <w:szCs w:val="24"/>
        </w:rPr>
      </w:pPr>
    </w:p>
    <w:p w14:paraId="7B3C7453" w14:textId="59477C3A" w:rsidR="008F68A8" w:rsidRDefault="008F68A8" w:rsidP="008F68A8">
      <w:pPr>
        <w:autoSpaceDE w:val="0"/>
        <w:autoSpaceDN w:val="0"/>
        <w:adjustRightInd w:val="0"/>
        <w:jc w:val="both"/>
        <w:rPr>
          <w:szCs w:val="24"/>
        </w:rPr>
      </w:pPr>
    </w:p>
    <w:p w14:paraId="2675A273" w14:textId="09E5E667" w:rsidR="008F68A8" w:rsidRDefault="008F68A8" w:rsidP="008F68A8">
      <w:pPr>
        <w:autoSpaceDE w:val="0"/>
        <w:autoSpaceDN w:val="0"/>
        <w:adjustRightInd w:val="0"/>
        <w:jc w:val="both"/>
        <w:rPr>
          <w:szCs w:val="24"/>
        </w:rPr>
      </w:pPr>
    </w:p>
    <w:p w14:paraId="53C4C1FA" w14:textId="3E527561" w:rsidR="008F68A8" w:rsidRDefault="008F68A8" w:rsidP="008F68A8">
      <w:pPr>
        <w:autoSpaceDE w:val="0"/>
        <w:autoSpaceDN w:val="0"/>
        <w:adjustRightInd w:val="0"/>
        <w:jc w:val="both"/>
        <w:rPr>
          <w:szCs w:val="24"/>
        </w:rPr>
      </w:pPr>
    </w:p>
    <w:p w14:paraId="7C6DD0BE" w14:textId="1BEE064E" w:rsidR="008F68A8" w:rsidRDefault="008F68A8" w:rsidP="008F68A8">
      <w:pPr>
        <w:autoSpaceDE w:val="0"/>
        <w:autoSpaceDN w:val="0"/>
        <w:adjustRightInd w:val="0"/>
        <w:jc w:val="both"/>
        <w:rPr>
          <w:szCs w:val="24"/>
        </w:rPr>
      </w:pPr>
    </w:p>
    <w:p w14:paraId="1574ACCA" w14:textId="38157BAE" w:rsidR="008F68A8" w:rsidRDefault="008F68A8" w:rsidP="008F68A8">
      <w:pPr>
        <w:autoSpaceDE w:val="0"/>
        <w:autoSpaceDN w:val="0"/>
        <w:adjustRightInd w:val="0"/>
        <w:jc w:val="both"/>
        <w:rPr>
          <w:szCs w:val="24"/>
        </w:rPr>
      </w:pPr>
    </w:p>
    <w:p w14:paraId="2B3681D4" w14:textId="651F5DA8" w:rsidR="008F68A8" w:rsidRDefault="008F68A8" w:rsidP="008F68A8">
      <w:pPr>
        <w:autoSpaceDE w:val="0"/>
        <w:autoSpaceDN w:val="0"/>
        <w:adjustRightInd w:val="0"/>
        <w:jc w:val="both"/>
        <w:rPr>
          <w:szCs w:val="24"/>
        </w:rPr>
      </w:pPr>
    </w:p>
    <w:p w14:paraId="10EC7D51" w14:textId="3789E371" w:rsidR="008F68A8" w:rsidRPr="008F68A8" w:rsidRDefault="008F68A8" w:rsidP="008F68A8">
      <w:pPr>
        <w:autoSpaceDE w:val="0"/>
        <w:autoSpaceDN w:val="0"/>
        <w:adjustRightInd w:val="0"/>
        <w:jc w:val="both"/>
        <w:rPr>
          <w:b/>
          <w:bCs/>
          <w:szCs w:val="24"/>
        </w:rPr>
      </w:pPr>
      <w:r w:rsidRPr="008F68A8">
        <w:rPr>
          <w:b/>
          <w:bCs/>
          <w:szCs w:val="24"/>
        </w:rPr>
        <w:lastRenderedPageBreak/>
        <w:t xml:space="preserve">Ablaufdiagramm gemäß TRBS 1111: </w:t>
      </w:r>
    </w:p>
    <w:p w14:paraId="3FE7266A" w14:textId="77777777" w:rsidR="008F68A8" w:rsidRDefault="008F68A8" w:rsidP="008F68A8">
      <w:pPr>
        <w:autoSpaceDE w:val="0"/>
        <w:autoSpaceDN w:val="0"/>
        <w:adjustRightInd w:val="0"/>
        <w:jc w:val="both"/>
        <w:rPr>
          <w:szCs w:val="24"/>
        </w:rPr>
      </w:pPr>
    </w:p>
    <w:p w14:paraId="2FEC3C02" w14:textId="17B1E32C" w:rsidR="008F68A8" w:rsidRDefault="008F68A8" w:rsidP="008F68A8">
      <w:pPr>
        <w:pStyle w:val="Titel"/>
        <w:kinsoku w:val="0"/>
        <w:overflowPunct w:val="0"/>
        <w:rPr>
          <w:sz w:val="20"/>
          <w:szCs w:val="20"/>
        </w:rPr>
      </w:pPr>
      <w:r>
        <w:rPr>
          <w:noProof/>
          <w:sz w:val="20"/>
          <w:szCs w:val="20"/>
        </w:rPr>
        <w:drawing>
          <wp:inline distT="0" distB="0" distL="0" distR="0" wp14:anchorId="5A52A762" wp14:editId="604769BF">
            <wp:extent cx="5279280" cy="7092950"/>
            <wp:effectExtent l="0" t="0" r="4445" b="0"/>
            <wp:docPr id="2" name="Grafik 2" descr="Ein Bild, das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Nachthimmel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2837" cy="7097729"/>
                    </a:xfrm>
                    <a:prstGeom prst="rect">
                      <a:avLst/>
                    </a:prstGeom>
                    <a:noFill/>
                    <a:ln>
                      <a:noFill/>
                    </a:ln>
                  </pic:spPr>
                </pic:pic>
              </a:graphicData>
            </a:graphic>
          </wp:inline>
        </w:drawing>
      </w:r>
    </w:p>
    <w:p w14:paraId="29B0F50B" w14:textId="77777777" w:rsidR="0042607E" w:rsidRDefault="0042607E" w:rsidP="008F68A8">
      <w:pPr>
        <w:autoSpaceDE w:val="0"/>
        <w:autoSpaceDN w:val="0"/>
        <w:adjustRightInd w:val="0"/>
        <w:jc w:val="both"/>
        <w:rPr>
          <w:i/>
          <w:iCs/>
          <w:sz w:val="16"/>
          <w:szCs w:val="16"/>
        </w:rPr>
      </w:pPr>
    </w:p>
    <w:p w14:paraId="1C58F182" w14:textId="1C19ED4A" w:rsidR="00A766F8" w:rsidRPr="008F68A8" w:rsidRDefault="008F68A8" w:rsidP="008F68A8">
      <w:pPr>
        <w:autoSpaceDE w:val="0"/>
        <w:autoSpaceDN w:val="0"/>
        <w:adjustRightInd w:val="0"/>
        <w:jc w:val="both"/>
        <w:rPr>
          <w:i/>
          <w:iCs/>
          <w:sz w:val="16"/>
          <w:szCs w:val="16"/>
        </w:rPr>
      </w:pPr>
      <w:r w:rsidRPr="008F68A8">
        <w:rPr>
          <w:i/>
          <w:iCs/>
          <w:sz w:val="16"/>
          <w:szCs w:val="16"/>
        </w:rPr>
        <w:t>Quelle: TRBS 1111</w:t>
      </w:r>
    </w:p>
    <w:sectPr w:rsidR="00A766F8" w:rsidRPr="008F68A8" w:rsidSect="00D75291">
      <w:headerReference w:type="default" r:id="rId12"/>
      <w:footerReference w:type="default" r:id="rId13"/>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D11D7" w14:textId="77777777" w:rsidR="00241A54" w:rsidRDefault="00241A54">
      <w:r>
        <w:separator/>
      </w:r>
    </w:p>
  </w:endnote>
  <w:endnote w:type="continuationSeparator" w:id="0">
    <w:p w14:paraId="0CF94475" w14:textId="77777777" w:rsidR="00241A54" w:rsidRDefault="002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panose1 w:val="020B0300000000000000"/>
    <w:charset w:val="80"/>
    <w:family w:val="auto"/>
    <w:pitch w:val="variable"/>
    <w:sig w:usb0="00000000" w:usb1="7AC7FFFF" w:usb2="00000012" w:usb3="00000000" w:csb0="0002000D" w:csb1="00000000"/>
  </w:font>
  <w:font w:name="DGUV Meta-Normal">
    <w:altName w:val="DGUV Meta-Norm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1B95C12E" w:rsidR="00413A01" w:rsidRPr="004C1C05" w:rsidRDefault="00413A01" w:rsidP="00413A01">
          <w:pPr>
            <w:pStyle w:val="Fuzeile"/>
            <w:ind w:right="-83"/>
            <w:rPr>
              <w:sz w:val="16"/>
              <w:szCs w:val="16"/>
            </w:rPr>
          </w:pPr>
          <w:r>
            <w:rPr>
              <w:sz w:val="16"/>
              <w:szCs w:val="16"/>
            </w:rPr>
            <w:t>0</w:t>
          </w:r>
          <w:r w:rsidR="00F74B31">
            <w:rPr>
              <w:sz w:val="16"/>
              <w:szCs w:val="16"/>
            </w:rPr>
            <w:t>4</w:t>
          </w:r>
          <w:r>
            <w:rPr>
              <w:sz w:val="16"/>
              <w:szCs w:val="16"/>
            </w:rPr>
            <w:t>.2021</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5649E" w14:textId="77777777" w:rsidR="00241A54" w:rsidRDefault="00241A54">
      <w:r>
        <w:separator/>
      </w:r>
    </w:p>
  </w:footnote>
  <w:footnote w:type="continuationSeparator" w:id="0">
    <w:p w14:paraId="1F649563" w14:textId="77777777" w:rsidR="00241A54" w:rsidRDefault="002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0BAED811" w:rsidR="004F0DC2" w:rsidRPr="00E21DC0" w:rsidRDefault="004F0DC2" w:rsidP="004F0DC2">
          <w:pPr>
            <w:jc w:val="center"/>
          </w:pPr>
          <w:r w:rsidRPr="00E21DC0">
            <w:rPr>
              <w:b/>
            </w:rPr>
            <w:t>UW_ET_</w:t>
          </w:r>
          <w:r w:rsidR="00F74B31">
            <w:rPr>
              <w:b/>
            </w:rPr>
            <w:t>68</w:t>
          </w:r>
        </w:p>
      </w:tc>
      <w:tc>
        <w:tcPr>
          <w:tcW w:w="5026" w:type="dxa"/>
          <w:vAlign w:val="center"/>
        </w:tcPr>
        <w:p w14:paraId="63D167E9" w14:textId="7B4D227B" w:rsidR="004F0DC2" w:rsidRPr="00B2005A" w:rsidRDefault="00B04364" w:rsidP="004F0DC2">
          <w:pPr>
            <w:jc w:val="center"/>
            <w:rPr>
              <w:sz w:val="28"/>
              <w:szCs w:val="28"/>
            </w:rPr>
          </w:pPr>
          <w:r>
            <w:rPr>
              <w:sz w:val="28"/>
              <w:szCs w:val="28"/>
            </w:rPr>
            <w:t>Gefährdungsbeurteilung</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6353DB"/>
    <w:multiLevelType w:val="hybridMultilevel"/>
    <w:tmpl w:val="EFC64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8"/>
  </w:num>
  <w:num w:numId="8">
    <w:abstractNumId w:val="9"/>
  </w:num>
  <w:num w:numId="9">
    <w:abstractNumId w:val="7"/>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0FC"/>
    <w:rsid w:val="001D75BB"/>
    <w:rsid w:val="001E117B"/>
    <w:rsid w:val="001E1FCD"/>
    <w:rsid w:val="001E509A"/>
    <w:rsid w:val="001E6553"/>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1A54"/>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6DE6"/>
    <w:rsid w:val="004100B1"/>
    <w:rsid w:val="00413A01"/>
    <w:rsid w:val="00416285"/>
    <w:rsid w:val="0042274F"/>
    <w:rsid w:val="00423473"/>
    <w:rsid w:val="00424E9E"/>
    <w:rsid w:val="0042607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68A8"/>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4364"/>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46F2"/>
    <w:rsid w:val="00DE58F5"/>
    <w:rsid w:val="00DE62FC"/>
    <w:rsid w:val="00DF0998"/>
    <w:rsid w:val="00DF4627"/>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4B31"/>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 w:type="paragraph" w:styleId="Titel">
    <w:name w:val="Title"/>
    <w:basedOn w:val="Standard"/>
    <w:next w:val="Standard"/>
    <w:link w:val="TitelZchn"/>
    <w:uiPriority w:val="1"/>
    <w:qFormat/>
    <w:locked/>
    <w:rsid w:val="008F68A8"/>
    <w:pPr>
      <w:autoSpaceDE w:val="0"/>
      <w:autoSpaceDN w:val="0"/>
      <w:adjustRightInd w:val="0"/>
      <w:ind w:left="108"/>
    </w:pPr>
    <w:rPr>
      <w:rFonts w:ascii="Times New Roman" w:hAnsi="Times New Roman"/>
      <w:szCs w:val="24"/>
    </w:rPr>
  </w:style>
  <w:style w:type="character" w:customStyle="1" w:styleId="TitelZchn">
    <w:name w:val="Titel Zchn"/>
    <w:basedOn w:val="Absatz-Standardschriftart"/>
    <w:link w:val="Titel"/>
    <w:uiPriority w:val="1"/>
    <w:rsid w:val="008F68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b41b8ce1e3fedc5710439cebc369e07d">
  <xsd:schema xmlns:xsd="http://www.w3.org/2001/XMLSchema" xmlns:xs="http://www.w3.org/2001/XMLSchema" xmlns:p="http://schemas.microsoft.com/office/2006/metadata/properties" xmlns:ns2="0ba9638b-9898-400c-aa80-e8ce42f10e4c" targetNamespace="http://schemas.microsoft.com/office/2006/metadata/properties" ma:root="true" ma:fieldsID="dd614d852a53a8e1a56adf46796f00ce"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2.xml><?xml version="1.0" encoding="utf-8"?>
<ds:datastoreItem xmlns:ds="http://schemas.openxmlformats.org/officeDocument/2006/customXml" ds:itemID="{6D7420D8-DE69-4F4A-BB29-DB962D593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D5623-B0EA-4076-ABB7-13E407D00481}">
  <ds:schemaRefs>
    <ds:schemaRef ds:uri="http://schemas.microsoft.com/sharepoint/v3/contenttype/forms"/>
  </ds:schemaRefs>
</ds:datastoreItem>
</file>

<file path=customXml/itemProps4.xml><?xml version="1.0" encoding="utf-8"?>
<ds:datastoreItem xmlns:ds="http://schemas.openxmlformats.org/officeDocument/2006/customXml" ds:itemID="{6C122CD2-2F66-41A8-9DE1-A17D19D407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208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5</cp:revision>
  <cp:lastPrinted>2018-10-16T05:29:00Z</cp:lastPrinted>
  <dcterms:created xsi:type="dcterms:W3CDTF">2021-03-08T21:51:00Z</dcterms:created>
  <dcterms:modified xsi:type="dcterms:W3CDTF">2021-04-30T06:49:00Z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