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E191" w14:textId="77777777" w:rsidR="00BE50BF" w:rsidRPr="0097384A" w:rsidRDefault="00BE50BF" w:rsidP="00BE50BF">
      <w:pPr>
        <w:rPr>
          <w:rFonts w:cs="Arial"/>
          <w:b/>
          <w:bCs/>
          <w:sz w:val="22"/>
          <w:szCs w:val="22"/>
        </w:rPr>
      </w:pPr>
      <w:r w:rsidRPr="0097384A">
        <w:rPr>
          <w:rFonts w:cs="Arial"/>
          <w:b/>
          <w:bCs/>
          <w:sz w:val="22"/>
          <w:szCs w:val="22"/>
        </w:rPr>
        <w:t>Erste Hilfe bei Stromunfällen (Rettungskette)</w:t>
      </w:r>
    </w:p>
    <w:p w14:paraId="5CEEF1D1" w14:textId="77777777" w:rsidR="00BE50BF" w:rsidRPr="0097384A" w:rsidRDefault="00BE50BF" w:rsidP="00BE50BF">
      <w:pPr>
        <w:pStyle w:val="Pa13"/>
        <w:rPr>
          <w:rFonts w:ascii="Arial" w:hAnsi="Arial" w:cs="Arial"/>
          <w:b/>
          <w:bCs/>
          <w:sz w:val="22"/>
          <w:szCs w:val="22"/>
        </w:rPr>
      </w:pPr>
    </w:p>
    <w:p w14:paraId="3FFE362B" w14:textId="14C17695" w:rsidR="00BE50BF" w:rsidRPr="0097384A" w:rsidRDefault="00BE50BF" w:rsidP="00BE50BF">
      <w:pPr>
        <w:pStyle w:val="Pa13"/>
        <w:rPr>
          <w:rFonts w:ascii="Arial" w:hAnsi="Arial" w:cs="Arial"/>
          <w:b/>
          <w:bCs/>
          <w:sz w:val="22"/>
          <w:szCs w:val="22"/>
        </w:rPr>
      </w:pPr>
      <w:r w:rsidRPr="0097384A">
        <w:rPr>
          <w:rFonts w:ascii="Arial" w:hAnsi="Arial" w:cs="Arial"/>
          <w:b/>
          <w:bCs/>
          <w:sz w:val="22"/>
          <w:szCs w:val="22"/>
        </w:rPr>
        <w:t>Grundsätzliches zu Unfällen</w:t>
      </w:r>
    </w:p>
    <w:p w14:paraId="1670D5D5" w14:textId="77777777" w:rsidR="00BE50BF" w:rsidRPr="0097384A" w:rsidRDefault="00BE50BF" w:rsidP="00BE50BF">
      <w:pPr>
        <w:pStyle w:val="Pa13"/>
        <w:rPr>
          <w:rFonts w:ascii="Arial" w:hAnsi="Arial" w:cs="Arial"/>
          <w:sz w:val="22"/>
          <w:szCs w:val="22"/>
        </w:rPr>
      </w:pPr>
      <w:r w:rsidRPr="0097384A">
        <w:rPr>
          <w:rFonts w:ascii="Arial" w:hAnsi="Arial" w:cs="Arial"/>
          <w:sz w:val="22"/>
          <w:szCs w:val="22"/>
        </w:rPr>
        <w:t>Ganz allgemein muss bei jedem Unfall im Betrieb die Erste Hilfe gewährleistet werden. Die rechtliche Grundlage dafür ist:</w:t>
      </w:r>
    </w:p>
    <w:p w14:paraId="01C8076D" w14:textId="77777777" w:rsidR="00BE50BF" w:rsidRPr="0097384A" w:rsidRDefault="00BE50BF" w:rsidP="00BE50BF">
      <w:pPr>
        <w:pStyle w:val="Pa23"/>
        <w:spacing w:after="40"/>
        <w:rPr>
          <w:rFonts w:ascii="Arial" w:hAnsi="Arial" w:cs="Arial"/>
          <w:sz w:val="22"/>
          <w:szCs w:val="22"/>
        </w:rPr>
      </w:pPr>
    </w:p>
    <w:p w14:paraId="0572BD90" w14:textId="77777777" w:rsidR="00BE50BF" w:rsidRPr="0097384A" w:rsidRDefault="00BE50BF" w:rsidP="00B15E1C">
      <w:pPr>
        <w:pStyle w:val="Pa23"/>
        <w:numPr>
          <w:ilvl w:val="0"/>
          <w:numId w:val="4"/>
        </w:numPr>
        <w:spacing w:after="40"/>
        <w:rPr>
          <w:rFonts w:ascii="Arial" w:hAnsi="Arial" w:cs="Arial"/>
          <w:sz w:val="22"/>
          <w:szCs w:val="22"/>
        </w:rPr>
      </w:pPr>
      <w:r w:rsidRPr="0097384A">
        <w:rPr>
          <w:rFonts w:ascii="Arial" w:hAnsi="Arial" w:cs="Arial"/>
          <w:sz w:val="22"/>
          <w:szCs w:val="22"/>
        </w:rPr>
        <w:t xml:space="preserve">§ 26 Abs. 1 der DGUV Vorschrift 1 „Grundsätze der Prävention“ in Verbindung mit den </w:t>
      </w:r>
    </w:p>
    <w:p w14:paraId="71D1992A" w14:textId="5A9AF340" w:rsidR="00BE50BF" w:rsidRPr="0097384A" w:rsidRDefault="00BE50BF" w:rsidP="00B15E1C">
      <w:pPr>
        <w:pStyle w:val="Pa23"/>
        <w:numPr>
          <w:ilvl w:val="0"/>
          <w:numId w:val="4"/>
        </w:numPr>
        <w:spacing w:after="40"/>
        <w:rPr>
          <w:rFonts w:ascii="Arial" w:hAnsi="Arial" w:cs="Arial"/>
          <w:sz w:val="22"/>
          <w:szCs w:val="22"/>
        </w:rPr>
      </w:pPr>
      <w:r w:rsidRPr="0097384A">
        <w:rPr>
          <w:rFonts w:ascii="Arial" w:hAnsi="Arial" w:cs="Arial"/>
          <w:sz w:val="22"/>
          <w:szCs w:val="22"/>
        </w:rPr>
        <w:t>Anhängen 1 und 2 des DGUV Grundsatzes 304-001 „Ermächtigung von Stellen für die Aus- und Fortbildung in der Erste Hilfe“</w:t>
      </w:r>
    </w:p>
    <w:p w14:paraId="10EDE5C9" w14:textId="77777777" w:rsidR="00BE50BF" w:rsidRPr="0097384A" w:rsidRDefault="00BE50BF" w:rsidP="00B15E1C">
      <w:pPr>
        <w:pStyle w:val="Pa23"/>
        <w:numPr>
          <w:ilvl w:val="0"/>
          <w:numId w:val="4"/>
        </w:numPr>
        <w:spacing w:after="40"/>
        <w:rPr>
          <w:rFonts w:ascii="Arial" w:hAnsi="Arial" w:cs="Arial"/>
          <w:sz w:val="22"/>
          <w:szCs w:val="22"/>
        </w:rPr>
      </w:pPr>
      <w:r w:rsidRPr="0097384A">
        <w:rPr>
          <w:rFonts w:ascii="Arial" w:hAnsi="Arial" w:cs="Arial"/>
          <w:sz w:val="22"/>
          <w:szCs w:val="22"/>
        </w:rPr>
        <w:t>§ 10 Arbeitsschutzgesetz „Erste Hilfe und sonstige Notfallmaßnahmen“</w:t>
      </w:r>
    </w:p>
    <w:p w14:paraId="11950E70" w14:textId="77777777" w:rsidR="00BE50BF" w:rsidRPr="0097384A" w:rsidRDefault="00BE50BF" w:rsidP="00BE50BF">
      <w:pPr>
        <w:rPr>
          <w:rFonts w:cs="Arial"/>
          <w:sz w:val="22"/>
          <w:szCs w:val="22"/>
        </w:rPr>
      </w:pPr>
    </w:p>
    <w:p w14:paraId="1E579DEE" w14:textId="77777777" w:rsidR="00BE50BF" w:rsidRPr="0097384A" w:rsidRDefault="00BE50BF" w:rsidP="00BE50BF">
      <w:pPr>
        <w:pStyle w:val="Pa13"/>
        <w:rPr>
          <w:rFonts w:ascii="Arial" w:hAnsi="Arial" w:cs="Arial"/>
          <w:b/>
          <w:bCs/>
          <w:sz w:val="22"/>
          <w:szCs w:val="22"/>
        </w:rPr>
      </w:pPr>
      <w:r w:rsidRPr="0097384A">
        <w:rPr>
          <w:rFonts w:ascii="Arial" w:hAnsi="Arial" w:cs="Arial"/>
          <w:b/>
          <w:bCs/>
          <w:sz w:val="22"/>
          <w:szCs w:val="22"/>
        </w:rPr>
        <w:t>Vorkehrungen und Maßnahmen bei Stromunfällen</w:t>
      </w:r>
    </w:p>
    <w:p w14:paraId="225272A1" w14:textId="77777777" w:rsidR="00BE50BF" w:rsidRPr="0097384A" w:rsidRDefault="00BE50BF" w:rsidP="00BE50BF">
      <w:pPr>
        <w:rPr>
          <w:sz w:val="22"/>
          <w:szCs w:val="22"/>
        </w:rPr>
      </w:pPr>
      <w:r w:rsidRPr="0097384A">
        <w:rPr>
          <w:rFonts w:cs="Arial"/>
          <w:sz w:val="22"/>
          <w:szCs w:val="22"/>
        </w:rPr>
        <w:t>Bei Stromunfällen sind zusätzliche Besonderheiten zu beachten. Daher fordert die VDE 0105-100 „Betrieb von elektrischen Anlagen Teil 100“ in Anhang B.7:</w:t>
      </w:r>
      <w:r w:rsidRPr="0097384A">
        <w:rPr>
          <w:sz w:val="22"/>
          <w:szCs w:val="22"/>
        </w:rPr>
        <w:t xml:space="preserve"> </w:t>
      </w:r>
    </w:p>
    <w:p w14:paraId="500442AF" w14:textId="5520AFAE" w:rsidR="00BE50BF" w:rsidRPr="0097384A" w:rsidRDefault="00BE50BF" w:rsidP="00BE50BF">
      <w:pPr>
        <w:rPr>
          <w:sz w:val="22"/>
          <w:szCs w:val="22"/>
        </w:rPr>
      </w:pPr>
      <w:r w:rsidRPr="0097384A">
        <w:rPr>
          <w:rFonts w:cs="Arial"/>
          <w:i/>
          <w:sz w:val="22"/>
          <w:szCs w:val="22"/>
        </w:rPr>
        <w:t>„Der Anlagenbetreiber sollte eine sorgfältige Einschätzung der Risiken, die sich im Zusammenhang mit dem Betrieb von elektrischen Anlagen ergeben, durchführen und, wenn notwendig, entsprechende Vorkehrungen und Maßnahmen für den Unfall entwickeln und umsetzen</w:t>
      </w:r>
      <w:r w:rsidRPr="0097384A">
        <w:rPr>
          <w:i/>
          <w:sz w:val="22"/>
          <w:szCs w:val="22"/>
        </w:rPr>
        <w:t>.“</w:t>
      </w:r>
    </w:p>
    <w:p w14:paraId="4E7F1641" w14:textId="1DDEF297" w:rsidR="00BE50BF" w:rsidRPr="0097384A" w:rsidRDefault="00BE50BF" w:rsidP="00BE50BF">
      <w:pPr>
        <w:ind w:left="2124"/>
        <w:rPr>
          <w:sz w:val="22"/>
          <w:szCs w:val="22"/>
        </w:rPr>
      </w:pPr>
      <w:r w:rsidRPr="0097384A">
        <w:rPr>
          <w:sz w:val="22"/>
          <w:szCs w:val="22"/>
        </w:rPr>
        <w:t xml:space="preserve">      </w:t>
      </w:r>
    </w:p>
    <w:p w14:paraId="7C859DEA" w14:textId="77777777" w:rsidR="00BE50BF" w:rsidRPr="0097384A" w:rsidRDefault="00BE50BF" w:rsidP="00BE50BF">
      <w:pPr>
        <w:rPr>
          <w:rFonts w:cs="Arial"/>
          <w:b/>
          <w:bCs/>
          <w:i/>
          <w:iCs/>
          <w:sz w:val="22"/>
          <w:szCs w:val="22"/>
        </w:rPr>
      </w:pPr>
      <w:r w:rsidRPr="0097384A">
        <w:rPr>
          <w:rFonts w:cs="Arial"/>
          <w:b/>
          <w:bCs/>
          <w:i/>
          <w:iCs/>
          <w:sz w:val="22"/>
          <w:szCs w:val="22"/>
        </w:rPr>
        <w:t>Bei einem Stromunfall kommt es auf die richtige Hilfe in den ersten Minuten an. Die Maßnahmen, die bis zum Eintreffen des Rettungsdienstes ergriffen werden, können für die Schwere der Unfallfolgen entscheidend sein!</w:t>
      </w:r>
    </w:p>
    <w:p w14:paraId="2D082633" w14:textId="77777777" w:rsidR="00BE50BF" w:rsidRPr="0097384A" w:rsidRDefault="00BE50BF" w:rsidP="00BE50BF">
      <w:pPr>
        <w:rPr>
          <w:rFonts w:cs="Arial"/>
          <w:b/>
          <w:bCs/>
          <w:i/>
          <w:iCs/>
          <w:sz w:val="22"/>
          <w:szCs w:val="22"/>
        </w:rPr>
      </w:pPr>
    </w:p>
    <w:p w14:paraId="2CAE46AC" w14:textId="77777777" w:rsidR="00BE50BF" w:rsidRPr="0097384A" w:rsidRDefault="00BE50BF" w:rsidP="00BE50BF">
      <w:pPr>
        <w:jc w:val="both"/>
        <w:rPr>
          <w:rFonts w:cs="Arial"/>
          <w:b/>
          <w:bCs/>
          <w:sz w:val="22"/>
          <w:szCs w:val="22"/>
        </w:rPr>
      </w:pPr>
      <w:r w:rsidRPr="0097384A">
        <w:rPr>
          <w:rFonts w:cs="Arial"/>
          <w:b/>
          <w:bCs/>
          <w:sz w:val="22"/>
          <w:szCs w:val="22"/>
        </w:rPr>
        <w:t>Rettungskette als Grundlage für den Notfallplan</w:t>
      </w:r>
    </w:p>
    <w:p w14:paraId="34DA0DA6" w14:textId="1974C994" w:rsidR="00BE50BF" w:rsidRPr="0097384A" w:rsidRDefault="00BE50BF" w:rsidP="00BE50BF">
      <w:pPr>
        <w:rPr>
          <w:rFonts w:cs="Arial"/>
          <w:sz w:val="22"/>
          <w:szCs w:val="22"/>
        </w:rPr>
      </w:pPr>
      <w:r w:rsidRPr="0097384A">
        <w:rPr>
          <w:rFonts w:cs="Arial"/>
          <w:sz w:val="22"/>
          <w:szCs w:val="22"/>
        </w:rPr>
        <w:t>Ein Notfallplan hilft, in einer solchen Situation schnelle und richtige Entscheidungen zu treffen. Die in der DGUV Information 204-022 „Erste Hilfe im Betrieb“ beschriebene Rettungskette ist dafür eine gute Grundlage:</w:t>
      </w:r>
    </w:p>
    <w:p w14:paraId="5A5EFCEE" w14:textId="77777777" w:rsidR="00BE50BF" w:rsidRPr="0097384A" w:rsidRDefault="00BE50BF" w:rsidP="00BE50BF">
      <w:pPr>
        <w:rPr>
          <w:rFonts w:cs="Arial"/>
          <w:sz w:val="22"/>
          <w:szCs w:val="22"/>
        </w:rPr>
      </w:pPr>
    </w:p>
    <w:p w14:paraId="2C4A78FD" w14:textId="77777777" w:rsidR="00BE50BF" w:rsidRPr="0097384A" w:rsidRDefault="00BE50BF" w:rsidP="00BE50BF">
      <w:pPr>
        <w:rPr>
          <w:sz w:val="22"/>
          <w:szCs w:val="22"/>
        </w:rPr>
      </w:pPr>
      <w:r w:rsidRPr="0097384A">
        <w:rPr>
          <w:noProof/>
          <w:sz w:val="22"/>
          <w:szCs w:val="22"/>
        </w:rPr>
        <mc:AlternateContent>
          <mc:Choice Requires="wps">
            <w:drawing>
              <wp:anchor distT="45720" distB="45720" distL="114300" distR="114300" simplePos="0" relativeHeight="251659264" behindDoc="1" locked="0" layoutInCell="1" allowOverlap="1" wp14:anchorId="2433C16D" wp14:editId="709035CF">
                <wp:simplePos x="0" y="0"/>
                <wp:positionH relativeFrom="column">
                  <wp:posOffset>3138805</wp:posOffset>
                </wp:positionH>
                <wp:positionV relativeFrom="paragraph">
                  <wp:posOffset>123825</wp:posOffset>
                </wp:positionV>
                <wp:extent cx="2360930" cy="1404620"/>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3DF423" w14:textId="77777777" w:rsidR="00BE50BF" w:rsidRDefault="00BE50BF" w:rsidP="00BE50BF">
                            <w:r>
                              <w:rPr>
                                <w:rFonts w:cs="DGUV Meta-Bold"/>
                                <w:b/>
                                <w:bCs/>
                                <w:color w:val="000000"/>
                                <w:sz w:val="21"/>
                                <w:szCs w:val="21"/>
                              </w:rPr>
                              <w:t>MEDIZINISCHESFACHPERSONAL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33C16D" id="_x0000_t202" coordsize="21600,21600" o:spt="202" path="m,l,21600r21600,l21600,xe">
                <v:stroke joinstyle="miter"/>
                <v:path gradientshapeok="t" o:connecttype="rect"/>
              </v:shapetype>
              <v:shape id="Textfeld 2" o:spid="_x0000_s1026" type="#_x0000_t202" style="position:absolute;margin-left:247.15pt;margin-top:9.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" filled="f" stroked="f">
                <v:textbox style="mso-fit-shape-to-text:t">
                  <w:txbxContent>
                    <w:p w14:paraId="573DF423" w14:textId="77777777" w:rsidR="00BE50BF" w:rsidRDefault="00BE50BF" w:rsidP="00BE50BF">
                      <w:r>
                        <w:rPr>
                          <w:rFonts w:cs="DGUV Meta-Bold"/>
                          <w:b/>
                          <w:bCs/>
                          <w:color w:val="000000"/>
                          <w:sz w:val="21"/>
                          <w:szCs w:val="21"/>
                        </w:rPr>
                        <w:t>MEDIZINISCHESFACHPERSONAL</w:t>
                      </w:r>
                    </w:p>
                  </w:txbxContent>
                </v:textbox>
              </v:shape>
            </w:pict>
          </mc:Fallback>
        </mc:AlternateContent>
      </w:r>
      <w:r w:rsidRPr="0097384A">
        <w:rPr>
          <w:noProof/>
          <w:sz w:val="22"/>
          <w:szCs w:val="22"/>
        </w:rPr>
        <mc:AlternateContent>
          <mc:Choice Requires="wps">
            <w:drawing>
              <wp:anchor distT="45720" distB="45720" distL="114300" distR="114300" simplePos="0" relativeHeight="251660288" behindDoc="1" locked="0" layoutInCell="1" allowOverlap="1" wp14:anchorId="676D346B" wp14:editId="6380CE33">
                <wp:simplePos x="0" y="0"/>
                <wp:positionH relativeFrom="column">
                  <wp:posOffset>367030</wp:posOffset>
                </wp:positionH>
                <wp:positionV relativeFrom="paragraph">
                  <wp:posOffset>123825</wp:posOffset>
                </wp:positionV>
                <wp:extent cx="2360930" cy="1404620"/>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0137BC" w14:textId="77777777" w:rsidR="00BE50BF" w:rsidRDefault="00BE50BF" w:rsidP="00BE50BF">
                            <w:r>
                              <w:rPr>
                                <w:rFonts w:cs="DGUV Meta-Bold"/>
                                <w:b/>
                                <w:bCs/>
                                <w:color w:val="000000"/>
                                <w:sz w:val="21"/>
                                <w:szCs w:val="21"/>
                              </w:rPr>
                              <w:t>ERSTHELFER/ERSTHELFERINNEN</w:t>
                            </w:r>
                            <w:r>
                              <w:rPr>
                                <w:rFonts w:cs="DGUV Meta-Bold"/>
                                <w:b/>
                                <w:bCs/>
                                <w:color w:val="000000"/>
                                <w:sz w:val="21"/>
                                <w:szCs w:val="21"/>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6D346B" id="_x0000_s1027" type="#_x0000_t202" style="position:absolute;margin-left:28.9pt;margin-top:9.7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" filled="f" stroked="f">
                <v:textbox style="mso-fit-shape-to-text:t">
                  <w:txbxContent>
                    <w:p w14:paraId="6D0137BC" w14:textId="77777777" w:rsidR="00BE50BF" w:rsidRDefault="00BE50BF" w:rsidP="00BE50BF">
                      <w:r>
                        <w:rPr>
                          <w:rFonts w:cs="DGUV Meta-Bold"/>
                          <w:b/>
                          <w:bCs/>
                          <w:color w:val="000000"/>
                          <w:sz w:val="21"/>
                          <w:szCs w:val="21"/>
                        </w:rPr>
                        <w:t>ERSTHELFER/ERSTHELFERINNEN</w:t>
                      </w:r>
                      <w:r>
                        <w:rPr>
                          <w:rFonts w:cs="DGUV Meta-Bold"/>
                          <w:b/>
                          <w:bCs/>
                          <w:color w:val="000000"/>
                          <w:sz w:val="21"/>
                          <w:szCs w:val="21"/>
                        </w:rPr>
                        <w:tab/>
                      </w:r>
                    </w:p>
                  </w:txbxContent>
                </v:textbox>
              </v:shape>
            </w:pict>
          </mc:Fallback>
        </mc:AlternateContent>
      </w:r>
    </w:p>
    <w:p w14:paraId="475D0E7B" w14:textId="77777777" w:rsidR="00BE50BF" w:rsidRPr="0097384A" w:rsidRDefault="00BE50BF" w:rsidP="00BE50BF">
      <w:pPr>
        <w:rPr>
          <w:rFonts w:cs="Arial"/>
          <w:b/>
          <w:bCs/>
          <w:i/>
          <w:iCs/>
          <w:color w:val="000000"/>
          <w:sz w:val="22"/>
          <w:szCs w:val="22"/>
        </w:rPr>
      </w:pPr>
      <w:r w:rsidRPr="0097384A">
        <w:rPr>
          <w:noProof/>
          <w:sz w:val="22"/>
          <w:szCs w:val="22"/>
        </w:rPr>
        <w:drawing>
          <wp:inline distT="0" distB="0" distL="0" distR="0" wp14:anchorId="5F7378DB" wp14:editId="6BF04CD6">
            <wp:extent cx="5760720" cy="977265"/>
            <wp:effectExtent l="12700" t="0" r="508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FBD6A3" w14:textId="77777777" w:rsidR="00BE50BF" w:rsidRPr="0097384A" w:rsidRDefault="00BE50BF" w:rsidP="00BE50BF">
      <w:pPr>
        <w:rPr>
          <w:rFonts w:cs="Arial"/>
          <w:b/>
          <w:bCs/>
          <w:i/>
          <w:iCs/>
          <w:color w:val="000000"/>
          <w:sz w:val="22"/>
          <w:szCs w:val="22"/>
        </w:rPr>
      </w:pPr>
    </w:p>
    <w:p w14:paraId="40105A07" w14:textId="091A09EF" w:rsidR="00BE50BF" w:rsidRPr="0097384A" w:rsidRDefault="00BE50BF" w:rsidP="00BE50BF">
      <w:pPr>
        <w:rPr>
          <w:sz w:val="22"/>
          <w:szCs w:val="22"/>
        </w:rPr>
      </w:pPr>
      <w:r w:rsidRPr="0097384A">
        <w:rPr>
          <w:rFonts w:cs="Arial"/>
          <w:b/>
          <w:bCs/>
          <w:i/>
          <w:iCs/>
          <w:color w:val="000000"/>
          <w:sz w:val="22"/>
          <w:szCs w:val="22"/>
        </w:rPr>
        <w:t>Die Rettungskette versinnbildlicht die Forderung nach einer lückenlosen Versorgung der Verunfallten oder Erkrankten, die am Ort des Geschehens beginnt und in der Klinik endet.</w:t>
      </w:r>
    </w:p>
    <w:p w14:paraId="49B0740A" w14:textId="77777777" w:rsidR="00BE50BF" w:rsidRPr="0097384A" w:rsidRDefault="00BE50BF" w:rsidP="00BE50BF">
      <w:pPr>
        <w:pStyle w:val="Listenabsatz"/>
        <w:ind w:left="0"/>
        <w:rPr>
          <w:rFonts w:cs="Arial"/>
          <w:b/>
          <w:bCs/>
          <w:sz w:val="22"/>
          <w:szCs w:val="22"/>
        </w:rPr>
      </w:pPr>
    </w:p>
    <w:p w14:paraId="4E5A8965" w14:textId="58016C9C" w:rsidR="00BE50BF" w:rsidRPr="0097384A" w:rsidRDefault="00BE50BF" w:rsidP="00BE50BF">
      <w:pPr>
        <w:pStyle w:val="Listenabsatz"/>
        <w:ind w:left="0"/>
        <w:rPr>
          <w:rFonts w:cs="Arial"/>
          <w:b/>
          <w:bCs/>
          <w:sz w:val="22"/>
          <w:szCs w:val="22"/>
        </w:rPr>
      </w:pPr>
      <w:r w:rsidRPr="0097384A">
        <w:rPr>
          <w:rFonts w:cs="Arial"/>
          <w:b/>
          <w:bCs/>
          <w:sz w:val="22"/>
          <w:szCs w:val="22"/>
        </w:rPr>
        <w:t>Sofortmaßnahmen, Notruf und Erste-Hilfe-Maßnahmen</w:t>
      </w:r>
    </w:p>
    <w:p w14:paraId="0255D325" w14:textId="6C34CEA1" w:rsidR="00BE50BF" w:rsidRPr="0097384A" w:rsidRDefault="00BE50BF" w:rsidP="00BE50BF">
      <w:pPr>
        <w:rPr>
          <w:rFonts w:cs="Arial"/>
          <w:sz w:val="22"/>
          <w:szCs w:val="22"/>
        </w:rPr>
      </w:pPr>
      <w:r w:rsidRPr="0097384A">
        <w:rPr>
          <w:rFonts w:cs="Arial"/>
          <w:sz w:val="22"/>
          <w:szCs w:val="22"/>
        </w:rPr>
        <w:t>Zunächst wird unterschieden, ob ein Stromunfall vorliegt oder nicht.</w:t>
      </w:r>
    </w:p>
    <w:p w14:paraId="3191D1B0" w14:textId="77777777" w:rsidR="00BE50BF" w:rsidRPr="0097384A" w:rsidRDefault="00BE50BF" w:rsidP="00B15E1C">
      <w:pPr>
        <w:pStyle w:val="Listenabsatz"/>
        <w:numPr>
          <w:ilvl w:val="0"/>
          <w:numId w:val="3"/>
        </w:numPr>
        <w:spacing w:line="259" w:lineRule="auto"/>
        <w:contextualSpacing/>
        <w:rPr>
          <w:rFonts w:cs="Arial"/>
          <w:sz w:val="22"/>
          <w:szCs w:val="22"/>
        </w:rPr>
      </w:pPr>
      <w:r w:rsidRPr="0097384A">
        <w:rPr>
          <w:rFonts w:cs="Arial"/>
          <w:sz w:val="22"/>
          <w:szCs w:val="22"/>
        </w:rPr>
        <w:t xml:space="preserve">Handelt es sich um einen Stromunfall so muss bei der Sicherung des </w:t>
      </w:r>
    </w:p>
    <w:p w14:paraId="42261CF7" w14:textId="77777777" w:rsidR="00BE50BF" w:rsidRPr="0097384A" w:rsidRDefault="00BE50BF" w:rsidP="00BE50BF">
      <w:pPr>
        <w:pStyle w:val="Listenabsatz"/>
        <w:rPr>
          <w:rFonts w:cs="Arial"/>
          <w:sz w:val="22"/>
          <w:szCs w:val="22"/>
        </w:rPr>
      </w:pPr>
      <w:r w:rsidRPr="0097384A">
        <w:rPr>
          <w:rFonts w:cs="Arial"/>
          <w:sz w:val="22"/>
          <w:szCs w:val="22"/>
        </w:rPr>
        <w:t xml:space="preserve">Gefahrenbereichs die Anlage freigeschaltet werden. Ggf. kann zur Abschaltung ein Notfallteam eingesetzt werden. </w:t>
      </w:r>
    </w:p>
    <w:p w14:paraId="4B31F9E9" w14:textId="77777777" w:rsidR="00BE50BF" w:rsidRPr="0097384A" w:rsidRDefault="00BE50BF" w:rsidP="00B15E1C">
      <w:pPr>
        <w:pStyle w:val="Listenabsatz"/>
        <w:numPr>
          <w:ilvl w:val="0"/>
          <w:numId w:val="3"/>
        </w:numPr>
        <w:spacing w:line="259" w:lineRule="auto"/>
        <w:contextualSpacing/>
        <w:rPr>
          <w:rFonts w:cs="Arial"/>
          <w:sz w:val="22"/>
          <w:szCs w:val="22"/>
        </w:rPr>
      </w:pPr>
      <w:r w:rsidRPr="0097384A">
        <w:rPr>
          <w:rFonts w:cs="Arial"/>
          <w:sz w:val="22"/>
          <w:szCs w:val="22"/>
        </w:rPr>
        <w:t xml:space="preserve">Andernfalls ist der Anlagenverantwortliche bzw. die vom Anlagenbetreiber benannte </w:t>
      </w:r>
    </w:p>
    <w:p w14:paraId="574D32BD" w14:textId="77777777" w:rsidR="00BE50BF" w:rsidRPr="0097384A" w:rsidRDefault="00BE50BF" w:rsidP="00BE50BF">
      <w:pPr>
        <w:pStyle w:val="Listenabsatz"/>
        <w:ind w:left="0" w:firstLine="708"/>
        <w:rPr>
          <w:rFonts w:cs="Arial"/>
          <w:sz w:val="22"/>
          <w:szCs w:val="22"/>
        </w:rPr>
      </w:pPr>
      <w:r w:rsidRPr="0097384A">
        <w:rPr>
          <w:rFonts w:cs="Arial"/>
          <w:sz w:val="22"/>
          <w:szCs w:val="22"/>
        </w:rPr>
        <w:t>Person zu verständigen.</w:t>
      </w:r>
    </w:p>
    <w:p w14:paraId="47A0675C" w14:textId="77777777" w:rsidR="00BE50BF" w:rsidRPr="0097384A" w:rsidRDefault="00BE50BF" w:rsidP="00BE50BF">
      <w:pPr>
        <w:rPr>
          <w:rFonts w:cs="Arial"/>
          <w:sz w:val="22"/>
          <w:szCs w:val="22"/>
        </w:rPr>
      </w:pPr>
    </w:p>
    <w:p w14:paraId="6FAA0112" w14:textId="250FAA27" w:rsidR="00BE50BF" w:rsidRPr="0097384A" w:rsidRDefault="00BE50BF" w:rsidP="00BE50BF">
      <w:pPr>
        <w:rPr>
          <w:rFonts w:cs="Arial"/>
          <w:sz w:val="22"/>
          <w:szCs w:val="22"/>
        </w:rPr>
      </w:pPr>
      <w:r w:rsidRPr="0097384A">
        <w:rPr>
          <w:rFonts w:cs="Arial"/>
          <w:sz w:val="22"/>
          <w:szCs w:val="22"/>
        </w:rPr>
        <w:lastRenderedPageBreak/>
        <w:t>Zeit ist hier besonders kostbar: Der Rettungsdienst ist so schnell wie möglich zu verständigen. Sind mehrere Personen an der Unfallstelle anwesend kann dies bereits parallel während der Sicherung der Unfallstelle geschehen, um direkt im Anschluss erste Hilfe zu leisten.</w:t>
      </w:r>
    </w:p>
    <w:p w14:paraId="63E63FF8" w14:textId="77777777" w:rsidR="0097384A" w:rsidRPr="0097384A" w:rsidRDefault="0097384A" w:rsidP="00BE50BF">
      <w:pPr>
        <w:rPr>
          <w:rFonts w:cs="Arial"/>
          <w:b/>
          <w:bCs/>
          <w:sz w:val="22"/>
          <w:szCs w:val="22"/>
        </w:rPr>
      </w:pPr>
    </w:p>
    <w:p w14:paraId="67F808C5" w14:textId="4F615427" w:rsidR="00BE50BF" w:rsidRPr="0097384A" w:rsidRDefault="00BE50BF" w:rsidP="00BE50BF">
      <w:pPr>
        <w:rPr>
          <w:rFonts w:cs="Arial"/>
          <w:b/>
          <w:bCs/>
          <w:sz w:val="22"/>
          <w:szCs w:val="22"/>
        </w:rPr>
      </w:pPr>
      <w:r w:rsidRPr="0097384A">
        <w:rPr>
          <w:rFonts w:cs="Arial"/>
          <w:b/>
          <w:bCs/>
          <w:sz w:val="22"/>
          <w:szCs w:val="22"/>
        </w:rPr>
        <w:t xml:space="preserve">Die fünf </w:t>
      </w:r>
      <w:proofErr w:type="spellStart"/>
      <w:r w:rsidRPr="0097384A">
        <w:rPr>
          <w:rFonts w:cs="Arial"/>
          <w:b/>
          <w:bCs/>
          <w:sz w:val="22"/>
          <w:szCs w:val="22"/>
        </w:rPr>
        <w:t>W´s</w:t>
      </w:r>
      <w:proofErr w:type="spellEnd"/>
      <w:r w:rsidRPr="0097384A">
        <w:rPr>
          <w:rFonts w:cs="Arial"/>
          <w:b/>
          <w:bCs/>
          <w:sz w:val="22"/>
          <w:szCs w:val="22"/>
        </w:rPr>
        <w:t xml:space="preserve"> des Notrufs</w:t>
      </w:r>
    </w:p>
    <w:p w14:paraId="317569E0" w14:textId="77777777" w:rsidR="00BE50BF" w:rsidRPr="0097384A" w:rsidRDefault="00BE50BF" w:rsidP="00B15E1C">
      <w:pPr>
        <w:pStyle w:val="Listenabsatz"/>
        <w:numPr>
          <w:ilvl w:val="0"/>
          <w:numId w:val="3"/>
        </w:numPr>
        <w:spacing w:after="160" w:line="259" w:lineRule="auto"/>
        <w:contextualSpacing/>
        <w:rPr>
          <w:rFonts w:cs="Arial"/>
          <w:sz w:val="22"/>
          <w:szCs w:val="22"/>
        </w:rPr>
      </w:pPr>
      <w:r w:rsidRPr="0097384A">
        <w:rPr>
          <w:rFonts w:cs="Arial"/>
          <w:b/>
          <w:bCs/>
          <w:color w:val="FF0000"/>
          <w:sz w:val="22"/>
          <w:szCs w:val="22"/>
        </w:rPr>
        <w:t>Wo</w:t>
      </w:r>
      <w:r w:rsidRPr="0097384A">
        <w:rPr>
          <w:rFonts w:cs="Arial"/>
          <w:color w:val="FF0000"/>
          <w:sz w:val="22"/>
          <w:szCs w:val="22"/>
        </w:rPr>
        <w:t xml:space="preserve"> ist der Notfall</w:t>
      </w:r>
    </w:p>
    <w:p w14:paraId="006B76F8" w14:textId="77777777" w:rsidR="00BE50BF" w:rsidRPr="0097384A" w:rsidRDefault="00BE50BF" w:rsidP="00BE50BF">
      <w:pPr>
        <w:pStyle w:val="Listenabsatz"/>
        <w:rPr>
          <w:rFonts w:cs="Arial"/>
          <w:sz w:val="22"/>
          <w:szCs w:val="22"/>
        </w:rPr>
      </w:pPr>
      <w:r w:rsidRPr="0097384A">
        <w:rPr>
          <w:rFonts w:cs="Arial"/>
          <w:sz w:val="22"/>
          <w:szCs w:val="22"/>
        </w:rPr>
        <w:t>Machen Sie zuerst möglichst genaue Angaben über den Notfallort: Ort, Straße, Hausnummer, Fabrikgebäude, Zufahrtswege, Stockwerk usw. Legen Sie danach nicht auf!</w:t>
      </w:r>
    </w:p>
    <w:p w14:paraId="35BFAB3C" w14:textId="77777777" w:rsidR="00BE50BF" w:rsidRPr="0097384A" w:rsidRDefault="00BE50BF" w:rsidP="00BE50BF">
      <w:pPr>
        <w:pStyle w:val="Listenabsatz"/>
        <w:rPr>
          <w:rFonts w:cs="Arial"/>
          <w:sz w:val="22"/>
          <w:szCs w:val="22"/>
        </w:rPr>
      </w:pPr>
    </w:p>
    <w:p w14:paraId="1518FDE8" w14:textId="77777777" w:rsidR="00BE50BF" w:rsidRPr="0097384A" w:rsidRDefault="00BE50BF" w:rsidP="00B15E1C">
      <w:pPr>
        <w:pStyle w:val="Listenabsatz"/>
        <w:numPr>
          <w:ilvl w:val="0"/>
          <w:numId w:val="3"/>
        </w:numPr>
        <w:spacing w:after="160" w:line="259" w:lineRule="auto"/>
        <w:contextualSpacing/>
        <w:rPr>
          <w:rFonts w:cs="Arial"/>
          <w:sz w:val="22"/>
          <w:szCs w:val="22"/>
        </w:rPr>
      </w:pPr>
      <w:r w:rsidRPr="0097384A">
        <w:rPr>
          <w:rFonts w:cs="Arial"/>
          <w:b/>
          <w:bCs/>
          <w:color w:val="FF0000"/>
          <w:sz w:val="22"/>
          <w:szCs w:val="22"/>
        </w:rPr>
        <w:t>Warten</w:t>
      </w:r>
      <w:r w:rsidRPr="0097384A">
        <w:rPr>
          <w:rFonts w:cs="Arial"/>
          <w:color w:val="FF0000"/>
          <w:sz w:val="22"/>
          <w:szCs w:val="22"/>
        </w:rPr>
        <w:t xml:space="preserve"> Sie auf Fragen der Rettungsleitstelle!</w:t>
      </w:r>
    </w:p>
    <w:p w14:paraId="7AD17BCE" w14:textId="77777777" w:rsidR="00BE50BF" w:rsidRPr="0097384A" w:rsidRDefault="00BE50BF" w:rsidP="00BE50BF">
      <w:pPr>
        <w:pStyle w:val="Listenabsatz"/>
        <w:rPr>
          <w:rFonts w:cs="Arial"/>
          <w:sz w:val="22"/>
          <w:szCs w:val="22"/>
        </w:rPr>
      </w:pPr>
      <w:r w:rsidRPr="0097384A">
        <w:rPr>
          <w:rFonts w:cs="Arial"/>
          <w:sz w:val="22"/>
          <w:szCs w:val="22"/>
        </w:rPr>
        <w:t xml:space="preserve">Meist sind für den Einsatz des Rettungsdienstes und der Feuerwehr </w:t>
      </w:r>
    </w:p>
    <w:p w14:paraId="51877576" w14:textId="77777777" w:rsidR="00BE50BF" w:rsidRPr="0097384A" w:rsidRDefault="00BE50BF" w:rsidP="00BE50BF">
      <w:pPr>
        <w:pStyle w:val="Listenabsatz"/>
        <w:rPr>
          <w:rFonts w:cs="Arial"/>
          <w:sz w:val="22"/>
          <w:szCs w:val="22"/>
        </w:rPr>
      </w:pPr>
      <w:r w:rsidRPr="0097384A">
        <w:rPr>
          <w:rFonts w:cs="Arial"/>
          <w:sz w:val="22"/>
          <w:szCs w:val="22"/>
        </w:rPr>
        <w:t>weitere Informationen von Bedeutung, wonach Sie gefragt werden.</w:t>
      </w:r>
    </w:p>
    <w:p w14:paraId="54B211CC" w14:textId="77777777" w:rsidR="00BE50BF" w:rsidRPr="0097384A" w:rsidRDefault="00BE50BF" w:rsidP="00BE50BF">
      <w:pPr>
        <w:pStyle w:val="Listenabsatz"/>
        <w:rPr>
          <w:rFonts w:cs="Arial"/>
          <w:sz w:val="22"/>
          <w:szCs w:val="22"/>
        </w:rPr>
      </w:pPr>
      <w:r w:rsidRPr="0097384A">
        <w:rPr>
          <w:rFonts w:cs="Arial"/>
          <w:sz w:val="22"/>
          <w:szCs w:val="22"/>
        </w:rPr>
        <w:t>Zum Beispiel:</w:t>
      </w:r>
    </w:p>
    <w:p w14:paraId="4E61A875" w14:textId="77777777" w:rsidR="00BE50BF" w:rsidRPr="0097384A" w:rsidRDefault="00BE50BF" w:rsidP="00BE50BF">
      <w:pPr>
        <w:pStyle w:val="Listenabsatz"/>
        <w:rPr>
          <w:rFonts w:cs="Arial"/>
          <w:sz w:val="22"/>
          <w:szCs w:val="22"/>
        </w:rPr>
      </w:pPr>
    </w:p>
    <w:p w14:paraId="1388792F" w14:textId="77777777" w:rsidR="00BE50BF" w:rsidRPr="0097384A" w:rsidRDefault="00BE50BF" w:rsidP="00B15E1C">
      <w:pPr>
        <w:pStyle w:val="Listenabsatz"/>
        <w:numPr>
          <w:ilvl w:val="0"/>
          <w:numId w:val="2"/>
        </w:numPr>
        <w:spacing w:line="259" w:lineRule="auto"/>
        <w:contextualSpacing/>
        <w:rPr>
          <w:rFonts w:cs="Arial"/>
          <w:b/>
          <w:bCs/>
          <w:sz w:val="22"/>
          <w:szCs w:val="22"/>
        </w:rPr>
      </w:pPr>
      <w:r w:rsidRPr="0097384A">
        <w:rPr>
          <w:rFonts w:cs="Arial"/>
          <w:b/>
          <w:bCs/>
          <w:color w:val="FF0000"/>
          <w:sz w:val="22"/>
          <w:szCs w:val="22"/>
        </w:rPr>
        <w:t>Was</w:t>
      </w:r>
      <w:r w:rsidRPr="0097384A">
        <w:rPr>
          <w:rFonts w:cs="Arial"/>
          <w:sz w:val="22"/>
          <w:szCs w:val="22"/>
        </w:rPr>
        <w:t xml:space="preserve"> </w:t>
      </w:r>
      <w:r w:rsidRPr="0097384A">
        <w:rPr>
          <w:rFonts w:cs="Arial"/>
          <w:b/>
          <w:bCs/>
          <w:sz w:val="22"/>
          <w:szCs w:val="22"/>
        </w:rPr>
        <w:t>ist genau geschehen?</w:t>
      </w:r>
    </w:p>
    <w:p w14:paraId="759DAA08" w14:textId="77777777" w:rsidR="00BE50BF" w:rsidRPr="0097384A" w:rsidRDefault="00BE50BF" w:rsidP="00BE50BF">
      <w:pPr>
        <w:pStyle w:val="Listenabsatz"/>
        <w:ind w:left="1080"/>
        <w:rPr>
          <w:rFonts w:cs="Arial"/>
          <w:b/>
          <w:bCs/>
          <w:sz w:val="22"/>
          <w:szCs w:val="22"/>
        </w:rPr>
      </w:pPr>
    </w:p>
    <w:p w14:paraId="3C90EA52" w14:textId="77777777" w:rsidR="00BE50BF" w:rsidRPr="0097384A" w:rsidRDefault="00BE50BF" w:rsidP="00B15E1C">
      <w:pPr>
        <w:pStyle w:val="Listenabsatz"/>
        <w:numPr>
          <w:ilvl w:val="0"/>
          <w:numId w:val="2"/>
        </w:numPr>
        <w:spacing w:line="259" w:lineRule="auto"/>
        <w:contextualSpacing/>
        <w:rPr>
          <w:rFonts w:cs="Arial"/>
          <w:sz w:val="22"/>
          <w:szCs w:val="22"/>
        </w:rPr>
      </w:pPr>
      <w:r w:rsidRPr="0097384A">
        <w:rPr>
          <w:rFonts w:cs="Arial"/>
          <w:sz w:val="22"/>
          <w:szCs w:val="22"/>
        </w:rPr>
        <w:t xml:space="preserve">Um </w:t>
      </w:r>
      <w:r w:rsidRPr="0097384A">
        <w:rPr>
          <w:rFonts w:cs="Arial"/>
          <w:b/>
          <w:bCs/>
          <w:color w:val="FF0000"/>
          <w:sz w:val="22"/>
          <w:szCs w:val="22"/>
        </w:rPr>
        <w:t>wie viele</w:t>
      </w:r>
      <w:r w:rsidRPr="0097384A">
        <w:rPr>
          <w:rFonts w:cs="Arial"/>
          <w:color w:val="FF0000"/>
          <w:sz w:val="22"/>
          <w:szCs w:val="22"/>
        </w:rPr>
        <w:t xml:space="preserve"> Verletzte/Erkrankte </w:t>
      </w:r>
      <w:r w:rsidRPr="0097384A">
        <w:rPr>
          <w:rFonts w:cs="Arial"/>
          <w:sz w:val="22"/>
          <w:szCs w:val="22"/>
        </w:rPr>
        <w:t>geht es?</w:t>
      </w:r>
    </w:p>
    <w:p w14:paraId="1E7A178B" w14:textId="77777777" w:rsidR="00BE50BF" w:rsidRPr="0097384A" w:rsidRDefault="00BE50BF" w:rsidP="00BE50BF">
      <w:pPr>
        <w:rPr>
          <w:rFonts w:cs="Arial"/>
          <w:sz w:val="22"/>
          <w:szCs w:val="22"/>
        </w:rPr>
      </w:pPr>
    </w:p>
    <w:p w14:paraId="4CE5FB79" w14:textId="77777777" w:rsidR="00BE50BF" w:rsidRPr="0097384A" w:rsidRDefault="00BE50BF" w:rsidP="00B15E1C">
      <w:pPr>
        <w:pStyle w:val="Listenabsatz"/>
        <w:numPr>
          <w:ilvl w:val="0"/>
          <w:numId w:val="2"/>
        </w:numPr>
        <w:spacing w:line="259" w:lineRule="auto"/>
        <w:contextualSpacing/>
        <w:rPr>
          <w:rFonts w:cs="Arial"/>
          <w:sz w:val="22"/>
          <w:szCs w:val="22"/>
        </w:rPr>
      </w:pPr>
      <w:r w:rsidRPr="0097384A">
        <w:rPr>
          <w:rFonts w:cs="Arial"/>
          <w:b/>
          <w:bCs/>
          <w:color w:val="FF0000"/>
          <w:sz w:val="22"/>
          <w:szCs w:val="22"/>
        </w:rPr>
        <w:t>Welche</w:t>
      </w:r>
      <w:r w:rsidRPr="0097384A">
        <w:rPr>
          <w:rFonts w:cs="Arial"/>
          <w:color w:val="FF0000"/>
          <w:sz w:val="22"/>
          <w:szCs w:val="22"/>
        </w:rPr>
        <w:t xml:space="preserve"> Verletzungen/Erkrankungen </w:t>
      </w:r>
      <w:r w:rsidRPr="0097384A">
        <w:rPr>
          <w:rFonts w:cs="Arial"/>
          <w:sz w:val="22"/>
          <w:szCs w:val="22"/>
        </w:rPr>
        <w:t>haben die Betroffenen und besteht Lebensgefahr?</w:t>
      </w:r>
    </w:p>
    <w:p w14:paraId="2DED31D7" w14:textId="77777777" w:rsidR="00BE50BF" w:rsidRPr="0097384A" w:rsidRDefault="00BE50BF" w:rsidP="00BE50BF">
      <w:pPr>
        <w:pStyle w:val="Default"/>
        <w:rPr>
          <w:rFonts w:ascii="Arial" w:hAnsi="Arial" w:cs="Arial"/>
          <w:sz w:val="22"/>
          <w:szCs w:val="22"/>
        </w:rPr>
      </w:pPr>
      <w:r w:rsidRPr="0097384A">
        <w:rPr>
          <w:rFonts w:ascii="Arial" w:hAnsi="Arial" w:cs="Arial"/>
          <w:sz w:val="22"/>
          <w:szCs w:val="22"/>
        </w:rPr>
        <w:t xml:space="preserve">                </w:t>
      </w:r>
    </w:p>
    <w:p w14:paraId="7F9DD99F" w14:textId="77777777" w:rsidR="00BE50BF" w:rsidRPr="0097384A" w:rsidRDefault="00BE50BF" w:rsidP="00B15E1C">
      <w:pPr>
        <w:pStyle w:val="Default"/>
        <w:numPr>
          <w:ilvl w:val="1"/>
          <w:numId w:val="1"/>
        </w:numPr>
        <w:ind w:left="1440" w:hanging="360"/>
        <w:rPr>
          <w:rFonts w:ascii="Arial" w:hAnsi="Arial" w:cs="Arial"/>
          <w:b/>
          <w:bCs/>
          <w:i/>
          <w:iCs/>
          <w:sz w:val="22"/>
          <w:szCs w:val="22"/>
        </w:rPr>
      </w:pPr>
      <w:r w:rsidRPr="0097384A">
        <w:rPr>
          <w:rFonts w:ascii="Arial" w:hAnsi="Arial" w:cs="Arial"/>
          <w:b/>
          <w:bCs/>
          <w:i/>
          <w:iCs/>
          <w:sz w:val="22"/>
          <w:szCs w:val="22"/>
        </w:rPr>
        <w:t>Der Notruf muss klar und knapp alle Angaben enthalten, die erforderlich sind, um gezielt und ohne Zeitverlust die notwendigen Rettungseinheiten zum Einsatz zu bringen und an den Notfallort leiten zu können. Nicht auflegen! Weitere Anweisun</w:t>
      </w:r>
      <w:r w:rsidRPr="0097384A">
        <w:rPr>
          <w:rFonts w:ascii="Arial" w:hAnsi="Arial" w:cs="Arial"/>
          <w:b/>
          <w:bCs/>
          <w:i/>
          <w:iCs/>
          <w:sz w:val="22"/>
          <w:szCs w:val="22"/>
        </w:rPr>
        <w:softHyphen/>
        <w:t xml:space="preserve">gen und Unterstützung wird von der Rettungsleitstelle gegeben. </w:t>
      </w:r>
      <w:r w:rsidRPr="0097384A">
        <w:rPr>
          <w:rFonts w:ascii="Arial" w:hAnsi="Arial" w:cs="Arial"/>
          <w:i/>
          <w:iCs/>
          <w:sz w:val="22"/>
          <w:szCs w:val="22"/>
        </w:rPr>
        <w:t>Quelle: DGUV Information 204-022 „Erste Hilfe im Betrieb“</w:t>
      </w:r>
    </w:p>
    <w:p w14:paraId="65B2A4C4" w14:textId="77777777" w:rsidR="00BE50BF" w:rsidRPr="0097384A" w:rsidRDefault="00BE50BF" w:rsidP="00B15E1C">
      <w:pPr>
        <w:pStyle w:val="Default"/>
        <w:numPr>
          <w:ilvl w:val="1"/>
          <w:numId w:val="1"/>
        </w:numPr>
        <w:ind w:left="1440" w:hanging="360"/>
        <w:rPr>
          <w:rFonts w:ascii="Arial" w:hAnsi="Arial" w:cs="Arial"/>
          <w:sz w:val="22"/>
          <w:szCs w:val="22"/>
        </w:rPr>
      </w:pPr>
    </w:p>
    <w:p w14:paraId="1167E4B9" w14:textId="77777777" w:rsidR="00BE50BF" w:rsidRPr="0097384A" w:rsidRDefault="00BE50BF" w:rsidP="00BE50BF">
      <w:pPr>
        <w:rPr>
          <w:rFonts w:cs="Arial"/>
          <w:sz w:val="22"/>
          <w:szCs w:val="22"/>
        </w:rPr>
      </w:pPr>
    </w:p>
    <w:p w14:paraId="59BE47CD" w14:textId="77777777" w:rsidR="00BE50BF" w:rsidRPr="0097384A" w:rsidRDefault="00BE50BF" w:rsidP="00BE50BF">
      <w:pPr>
        <w:rPr>
          <w:rFonts w:cs="Arial"/>
          <w:b/>
          <w:bCs/>
          <w:sz w:val="22"/>
          <w:szCs w:val="22"/>
        </w:rPr>
      </w:pPr>
      <w:r w:rsidRPr="0097384A">
        <w:rPr>
          <w:rFonts w:cs="Arial"/>
          <w:b/>
          <w:bCs/>
          <w:sz w:val="22"/>
          <w:szCs w:val="22"/>
        </w:rPr>
        <w:t>Klare Kommunikationswege</w:t>
      </w:r>
    </w:p>
    <w:p w14:paraId="73D55EF5" w14:textId="77777777" w:rsidR="00BE50BF" w:rsidRPr="0097384A" w:rsidRDefault="00BE50BF" w:rsidP="00BE50BF">
      <w:pPr>
        <w:rPr>
          <w:rFonts w:cs="Arial"/>
          <w:sz w:val="22"/>
          <w:szCs w:val="22"/>
        </w:rPr>
      </w:pPr>
      <w:r w:rsidRPr="0097384A">
        <w:rPr>
          <w:rFonts w:cs="Arial"/>
          <w:sz w:val="22"/>
          <w:szCs w:val="22"/>
        </w:rPr>
        <w:t xml:space="preserve">Die VDE 0105-100 „Betrieb von elektrischen Anlagen Teil </w:t>
      </w:r>
      <w:bookmarkStart w:id="0" w:name="ht10"/>
      <w:bookmarkEnd w:id="0"/>
      <w:r w:rsidRPr="0097384A">
        <w:rPr>
          <w:rFonts w:cs="Arial"/>
          <w:sz w:val="22"/>
          <w:szCs w:val="22"/>
        </w:rPr>
        <w:t>100“ fordert in Anhang B.7 die Kommunikationswege zwischen Anlagenverantwortlichen und Anlagenbetreiber, Netzleitstellen und ggf. weiteren Stellen zu regeln. Diese Kommunikationswege sollen im Notfallplan daher ebenfalls beschrieben werden.</w:t>
      </w:r>
    </w:p>
    <w:p w14:paraId="5BA8D4E3" w14:textId="77777777" w:rsidR="00BE50BF" w:rsidRPr="0097384A" w:rsidRDefault="00BE50BF" w:rsidP="00BE50BF">
      <w:pPr>
        <w:rPr>
          <w:rFonts w:cs="Arial"/>
          <w:b/>
          <w:bCs/>
          <w:sz w:val="22"/>
          <w:szCs w:val="22"/>
        </w:rPr>
      </w:pPr>
    </w:p>
    <w:p w14:paraId="76FBFA47" w14:textId="77777777" w:rsidR="00BE50BF" w:rsidRPr="0097384A" w:rsidRDefault="00BE50BF" w:rsidP="00BE50BF">
      <w:pPr>
        <w:rPr>
          <w:rFonts w:cs="Arial"/>
          <w:b/>
          <w:bCs/>
          <w:sz w:val="22"/>
          <w:szCs w:val="22"/>
        </w:rPr>
      </w:pPr>
      <w:r w:rsidRPr="0097384A">
        <w:rPr>
          <w:rFonts w:cs="Arial"/>
          <w:b/>
          <w:bCs/>
          <w:sz w:val="22"/>
          <w:szCs w:val="22"/>
        </w:rPr>
        <w:t xml:space="preserve">Unfallanalyse </w:t>
      </w:r>
    </w:p>
    <w:p w14:paraId="3BBD72A0" w14:textId="77777777" w:rsidR="00BE50BF" w:rsidRPr="0097384A" w:rsidRDefault="00BE50BF" w:rsidP="00BE50BF">
      <w:pPr>
        <w:rPr>
          <w:rFonts w:cs="Arial"/>
          <w:sz w:val="22"/>
          <w:szCs w:val="22"/>
        </w:rPr>
      </w:pPr>
      <w:r w:rsidRPr="0097384A">
        <w:rPr>
          <w:rFonts w:cs="Arial"/>
          <w:sz w:val="22"/>
          <w:szCs w:val="22"/>
        </w:rPr>
        <w:t>Um das Unfallrisiko zu verringern wird eine Unfallanalyse erstellt. Je nach Unfallschwere und Unfallzeit gibt es verschiedene Verfahrensweisen der Berufsgenossenschaften. Als Orientierungshilfe kann der „Leitfaden zur Untersuchung von Arbeitsunfällen“ der Bundesanstalt für Arbeitsschutz und Arbeitsmedizin (www.baua.de) dienen.</w:t>
      </w:r>
    </w:p>
    <w:p w14:paraId="6DE32F47" w14:textId="77777777" w:rsidR="00BE50BF" w:rsidRPr="0097384A" w:rsidRDefault="00BE50BF" w:rsidP="00BE50BF">
      <w:pPr>
        <w:rPr>
          <w:rFonts w:cs="Arial"/>
          <w:sz w:val="22"/>
          <w:szCs w:val="22"/>
        </w:rPr>
      </w:pPr>
      <w:r w:rsidRPr="0097384A">
        <w:rPr>
          <w:rFonts w:cs="Arial"/>
          <w:sz w:val="22"/>
          <w:szCs w:val="22"/>
        </w:rPr>
        <w:t>Dabei ist zwingend die Verantwortliche Elektrofachkraft miteinzubeziehen, um ggf. geeignete Maßnahmen festzulegen. Zum Beispiel kann es erforderlich werden die Gefährdungsbeurteilung anhand der Ergebnisse der Untersuchung zu aktualisieren.</w:t>
      </w:r>
    </w:p>
    <w:p w14:paraId="1C58F182" w14:textId="215A82E6" w:rsidR="00A766F8" w:rsidRPr="0097384A" w:rsidRDefault="00A766F8" w:rsidP="006F226F">
      <w:pPr>
        <w:autoSpaceDE w:val="0"/>
        <w:autoSpaceDN w:val="0"/>
        <w:adjustRightInd w:val="0"/>
        <w:rPr>
          <w:rFonts w:cs="Arial"/>
          <w:sz w:val="22"/>
          <w:szCs w:val="22"/>
        </w:rPr>
      </w:pPr>
    </w:p>
    <w:sectPr w:rsidR="00A766F8" w:rsidRPr="0097384A" w:rsidSect="00D75291">
      <w:headerReference w:type="default" r:id="rId16"/>
      <w:footerReference w:type="default" r:id="rId17"/>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BE74" w14:textId="77777777" w:rsidR="000168A1" w:rsidRDefault="000168A1">
      <w:r>
        <w:separator/>
      </w:r>
    </w:p>
  </w:endnote>
  <w:endnote w:type="continuationSeparator" w:id="0">
    <w:p w14:paraId="713226C1" w14:textId="77777777" w:rsidR="000168A1" w:rsidRDefault="0001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 w:name="DGUV Meta-Bold">
    <w:altName w:val="DGUV Meta-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5AB8B9BA" w:rsidR="004F0DC2" w:rsidRPr="004C1C05" w:rsidRDefault="004F0DC2" w:rsidP="004F0DC2">
          <w:pPr>
            <w:pStyle w:val="Fuzeile"/>
            <w:ind w:right="-83"/>
            <w:rPr>
              <w:sz w:val="16"/>
              <w:szCs w:val="16"/>
            </w:rPr>
          </w:pPr>
        </w:p>
      </w:tc>
      <w:tc>
        <w:tcPr>
          <w:tcW w:w="1114" w:type="dxa"/>
          <w:vAlign w:val="center"/>
        </w:tcPr>
        <w:p w14:paraId="06E32EC2" w14:textId="594F8546"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59ED2A6A" w:rsidR="004F0DC2" w:rsidRPr="004C1C05" w:rsidRDefault="007A3D26" w:rsidP="004F0DC2">
          <w:pPr>
            <w:pStyle w:val="Fuzeile"/>
            <w:ind w:right="-83"/>
            <w:rPr>
              <w:sz w:val="16"/>
              <w:szCs w:val="16"/>
            </w:rPr>
          </w:pPr>
          <w:r>
            <w:rPr>
              <w:sz w:val="16"/>
              <w:szCs w:val="16"/>
            </w:rPr>
            <w:t>0</w:t>
          </w:r>
          <w:r w:rsidR="0097384A">
            <w:rPr>
              <w:sz w:val="16"/>
              <w:szCs w:val="16"/>
            </w:rPr>
            <w:t>3</w:t>
          </w:r>
          <w:r>
            <w:rPr>
              <w:sz w:val="16"/>
              <w:szCs w:val="16"/>
            </w:rPr>
            <w:t>.20</w:t>
          </w:r>
          <w:r w:rsidR="0097384A">
            <w:rPr>
              <w:sz w:val="16"/>
              <w:szCs w:val="16"/>
            </w:rPr>
            <w:t>21</w:t>
          </w:r>
        </w:p>
      </w:tc>
      <w:tc>
        <w:tcPr>
          <w:tcW w:w="1114" w:type="dxa"/>
          <w:vAlign w:val="center"/>
        </w:tcPr>
        <w:p w14:paraId="0367896C" w14:textId="279CFC93" w:rsidR="004F0DC2" w:rsidRPr="004C1C05" w:rsidRDefault="004F0DC2" w:rsidP="004F0DC2">
          <w:pPr>
            <w:pStyle w:val="Fuzeile"/>
            <w:ind w:right="-83"/>
            <w:rPr>
              <w:sz w:val="16"/>
              <w:szCs w:val="16"/>
            </w:rPr>
          </w:pPr>
        </w:p>
      </w:tc>
      <w:tc>
        <w:tcPr>
          <w:tcW w:w="1114" w:type="dxa"/>
          <w:vAlign w:val="center"/>
        </w:tcPr>
        <w:p w14:paraId="360FB340" w14:textId="7BB9F29A"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0F705B" w:rsidRPr="004C1C05" w14:paraId="7D7C1E9E" w14:textId="77777777" w:rsidTr="001B5CEE">
      <w:tc>
        <w:tcPr>
          <w:tcW w:w="1814" w:type="dxa"/>
          <w:vAlign w:val="center"/>
        </w:tcPr>
        <w:p w14:paraId="5FA7E0CE" w14:textId="77777777" w:rsidR="000F705B" w:rsidRPr="004C1C05" w:rsidRDefault="000F705B" w:rsidP="000F705B">
          <w:pPr>
            <w:pStyle w:val="Fuzeile"/>
            <w:ind w:right="-83"/>
            <w:rPr>
              <w:sz w:val="16"/>
              <w:szCs w:val="16"/>
            </w:rPr>
          </w:pPr>
          <w:r w:rsidRPr="004C1C05">
            <w:rPr>
              <w:sz w:val="16"/>
              <w:szCs w:val="16"/>
            </w:rPr>
            <w:t>Erstellt/geändert:</w:t>
          </w:r>
        </w:p>
      </w:tc>
      <w:tc>
        <w:tcPr>
          <w:tcW w:w="1113" w:type="dxa"/>
          <w:vAlign w:val="center"/>
        </w:tcPr>
        <w:p w14:paraId="46681F7E" w14:textId="77777777" w:rsidR="000F705B" w:rsidRPr="004C1C05" w:rsidRDefault="000F705B" w:rsidP="000F705B">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285336C0" w:rsidR="000F705B" w:rsidRPr="004C1C05" w:rsidRDefault="000F705B" w:rsidP="000F705B">
          <w:pPr>
            <w:pStyle w:val="Fuzeile"/>
            <w:ind w:right="-83"/>
            <w:rPr>
              <w:sz w:val="16"/>
              <w:szCs w:val="16"/>
            </w:rPr>
          </w:pPr>
        </w:p>
      </w:tc>
      <w:tc>
        <w:tcPr>
          <w:tcW w:w="1114" w:type="dxa"/>
          <w:vAlign w:val="center"/>
        </w:tcPr>
        <w:p w14:paraId="74E249C1" w14:textId="4C926C57" w:rsidR="000F705B" w:rsidRPr="004C1C05" w:rsidRDefault="000F705B" w:rsidP="000F705B">
          <w:pPr>
            <w:pStyle w:val="Fuzeile"/>
            <w:ind w:right="-83"/>
            <w:rPr>
              <w:sz w:val="16"/>
              <w:szCs w:val="16"/>
            </w:rPr>
          </w:pPr>
        </w:p>
      </w:tc>
      <w:tc>
        <w:tcPr>
          <w:tcW w:w="1114" w:type="dxa"/>
          <w:vAlign w:val="center"/>
        </w:tcPr>
        <w:p w14:paraId="2834616F" w14:textId="77777777" w:rsidR="000F705B" w:rsidRPr="004C1C05" w:rsidRDefault="000F705B" w:rsidP="000F705B">
          <w:pPr>
            <w:pStyle w:val="Fuzeile"/>
            <w:ind w:right="-83"/>
            <w:rPr>
              <w:sz w:val="16"/>
              <w:szCs w:val="16"/>
            </w:rPr>
          </w:pPr>
        </w:p>
      </w:tc>
      <w:tc>
        <w:tcPr>
          <w:tcW w:w="1114" w:type="dxa"/>
          <w:vAlign w:val="center"/>
        </w:tcPr>
        <w:p w14:paraId="7C8A9D96" w14:textId="77777777" w:rsidR="000F705B" w:rsidRPr="004C1C05" w:rsidRDefault="000F705B" w:rsidP="000F705B">
          <w:pPr>
            <w:pStyle w:val="Fuzeile"/>
            <w:ind w:right="-83"/>
            <w:rPr>
              <w:sz w:val="16"/>
              <w:szCs w:val="16"/>
            </w:rPr>
          </w:pPr>
        </w:p>
      </w:tc>
      <w:tc>
        <w:tcPr>
          <w:tcW w:w="1114" w:type="dxa"/>
          <w:shd w:val="clear" w:color="auto" w:fill="auto"/>
          <w:vAlign w:val="center"/>
        </w:tcPr>
        <w:p w14:paraId="6CCC8185" w14:textId="77777777" w:rsidR="000F705B" w:rsidRPr="004C1C05" w:rsidRDefault="000F705B" w:rsidP="000F705B">
          <w:pPr>
            <w:pStyle w:val="Fuzeile"/>
            <w:ind w:right="-83"/>
            <w:rPr>
              <w:sz w:val="16"/>
              <w:szCs w:val="16"/>
            </w:rPr>
          </w:pPr>
        </w:p>
      </w:tc>
      <w:tc>
        <w:tcPr>
          <w:tcW w:w="1114" w:type="dxa"/>
          <w:vAlign w:val="center"/>
        </w:tcPr>
        <w:p w14:paraId="7C91B93C" w14:textId="77777777" w:rsidR="000F705B" w:rsidRPr="004C1C05" w:rsidRDefault="000F705B" w:rsidP="000F705B">
          <w:pPr>
            <w:pStyle w:val="Fuzeile"/>
            <w:ind w:right="-83"/>
            <w:rPr>
              <w:sz w:val="16"/>
              <w:szCs w:val="16"/>
            </w:rPr>
          </w:pPr>
        </w:p>
      </w:tc>
    </w:tr>
    <w:tr w:rsidR="000F705B" w:rsidRPr="004C1C05" w14:paraId="7DBB12E6" w14:textId="77777777" w:rsidTr="001B5CEE">
      <w:tc>
        <w:tcPr>
          <w:tcW w:w="1814" w:type="dxa"/>
          <w:vAlign w:val="center"/>
        </w:tcPr>
        <w:p w14:paraId="1DAF7BED" w14:textId="77777777" w:rsidR="000F705B" w:rsidRPr="004C1C05" w:rsidRDefault="000F705B" w:rsidP="000F705B">
          <w:pPr>
            <w:pStyle w:val="Fuzeile"/>
            <w:ind w:right="-83"/>
            <w:rPr>
              <w:sz w:val="16"/>
              <w:szCs w:val="16"/>
            </w:rPr>
          </w:pPr>
          <w:r w:rsidRPr="004C1C05">
            <w:rPr>
              <w:sz w:val="16"/>
              <w:szCs w:val="16"/>
            </w:rPr>
            <w:t>Genehmigt:</w:t>
          </w:r>
        </w:p>
      </w:tc>
      <w:tc>
        <w:tcPr>
          <w:tcW w:w="1113" w:type="dxa"/>
          <w:vAlign w:val="center"/>
        </w:tcPr>
        <w:p w14:paraId="7031F58E" w14:textId="77777777" w:rsidR="000F705B" w:rsidRPr="004C1C05" w:rsidRDefault="000F705B" w:rsidP="000F705B">
          <w:pPr>
            <w:pStyle w:val="Fuzeile"/>
            <w:ind w:right="-83"/>
            <w:rPr>
              <w:sz w:val="16"/>
              <w:szCs w:val="16"/>
            </w:rPr>
          </w:pPr>
        </w:p>
      </w:tc>
      <w:tc>
        <w:tcPr>
          <w:tcW w:w="1114" w:type="dxa"/>
          <w:vAlign w:val="center"/>
        </w:tcPr>
        <w:p w14:paraId="47A64D35" w14:textId="77777777" w:rsidR="000F705B" w:rsidRPr="004C1C05" w:rsidRDefault="000F705B" w:rsidP="000F705B">
          <w:pPr>
            <w:pStyle w:val="Fuzeile"/>
            <w:ind w:right="-83"/>
            <w:rPr>
              <w:sz w:val="16"/>
              <w:szCs w:val="16"/>
            </w:rPr>
          </w:pPr>
        </w:p>
      </w:tc>
      <w:tc>
        <w:tcPr>
          <w:tcW w:w="1114" w:type="dxa"/>
          <w:vAlign w:val="center"/>
        </w:tcPr>
        <w:p w14:paraId="51ECD793" w14:textId="77777777" w:rsidR="000F705B" w:rsidRPr="004C1C05" w:rsidRDefault="000F705B" w:rsidP="000F705B">
          <w:pPr>
            <w:pStyle w:val="Fuzeile"/>
            <w:ind w:right="-83"/>
            <w:rPr>
              <w:sz w:val="16"/>
              <w:szCs w:val="16"/>
            </w:rPr>
          </w:pPr>
        </w:p>
      </w:tc>
      <w:tc>
        <w:tcPr>
          <w:tcW w:w="1114" w:type="dxa"/>
          <w:vAlign w:val="center"/>
        </w:tcPr>
        <w:p w14:paraId="0616FCC5" w14:textId="77777777" w:rsidR="000F705B" w:rsidRPr="004C1C05" w:rsidRDefault="000F705B" w:rsidP="000F705B">
          <w:pPr>
            <w:pStyle w:val="Fuzeile"/>
            <w:ind w:right="-83"/>
            <w:rPr>
              <w:sz w:val="16"/>
              <w:szCs w:val="16"/>
            </w:rPr>
          </w:pPr>
        </w:p>
      </w:tc>
      <w:tc>
        <w:tcPr>
          <w:tcW w:w="1114" w:type="dxa"/>
          <w:vAlign w:val="center"/>
        </w:tcPr>
        <w:p w14:paraId="3AEBC74A" w14:textId="77777777" w:rsidR="000F705B" w:rsidRPr="004C1C05" w:rsidRDefault="000F705B" w:rsidP="000F705B">
          <w:pPr>
            <w:pStyle w:val="Fuzeile"/>
            <w:ind w:right="-83"/>
            <w:rPr>
              <w:sz w:val="16"/>
              <w:szCs w:val="16"/>
            </w:rPr>
          </w:pPr>
        </w:p>
      </w:tc>
      <w:tc>
        <w:tcPr>
          <w:tcW w:w="1114" w:type="dxa"/>
          <w:shd w:val="clear" w:color="auto" w:fill="auto"/>
          <w:vAlign w:val="center"/>
        </w:tcPr>
        <w:p w14:paraId="024944CB" w14:textId="77777777" w:rsidR="000F705B" w:rsidRPr="004C1C05" w:rsidRDefault="000F705B" w:rsidP="000F705B">
          <w:pPr>
            <w:pStyle w:val="Fuzeile"/>
            <w:ind w:right="-83"/>
            <w:rPr>
              <w:sz w:val="16"/>
              <w:szCs w:val="16"/>
            </w:rPr>
          </w:pPr>
        </w:p>
      </w:tc>
      <w:tc>
        <w:tcPr>
          <w:tcW w:w="1114" w:type="dxa"/>
          <w:vAlign w:val="center"/>
        </w:tcPr>
        <w:p w14:paraId="4FE0CA3B" w14:textId="77777777" w:rsidR="000F705B" w:rsidRPr="004C1C05" w:rsidRDefault="000F705B" w:rsidP="000F705B">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9CECB" w14:textId="77777777" w:rsidR="000168A1" w:rsidRDefault="000168A1">
      <w:r>
        <w:separator/>
      </w:r>
    </w:p>
  </w:footnote>
  <w:footnote w:type="continuationSeparator" w:id="0">
    <w:p w14:paraId="38309579" w14:textId="77777777" w:rsidR="000168A1" w:rsidRDefault="0001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270376FE" w:rsidR="004F0DC2" w:rsidRPr="00E21DC0" w:rsidRDefault="004F0DC2" w:rsidP="004F0DC2">
          <w:pPr>
            <w:jc w:val="center"/>
          </w:pPr>
          <w:r w:rsidRPr="00E21DC0">
            <w:rPr>
              <w:b/>
            </w:rPr>
            <w:t>UW_ET_</w:t>
          </w:r>
          <w:r w:rsidR="0097384A">
            <w:rPr>
              <w:b/>
            </w:rPr>
            <w:t>67</w:t>
          </w:r>
        </w:p>
      </w:tc>
      <w:tc>
        <w:tcPr>
          <w:tcW w:w="5026" w:type="dxa"/>
          <w:vAlign w:val="center"/>
        </w:tcPr>
        <w:p w14:paraId="63D167E9" w14:textId="34FABBD5" w:rsidR="004F0DC2" w:rsidRPr="00B2005A" w:rsidRDefault="00BE50BF" w:rsidP="004F0DC2">
          <w:pPr>
            <w:jc w:val="center"/>
            <w:rPr>
              <w:sz w:val="28"/>
              <w:szCs w:val="28"/>
            </w:rPr>
          </w:pPr>
          <w:r>
            <w:rPr>
              <w:sz w:val="28"/>
              <w:szCs w:val="28"/>
            </w:rPr>
            <w:t>Rettungskette</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168A1"/>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6DE6"/>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384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6E5F94-F37D-443F-A882-1FD8969FB8C4}" type="doc">
      <dgm:prSet loTypeId="urn:microsoft.com/office/officeart/2005/8/layout/chevron1" loCatId="process" qsTypeId="urn:microsoft.com/office/officeart/2005/8/quickstyle/simple1" qsCatId="simple" csTypeId="urn:microsoft.com/office/officeart/2005/8/colors/colorful2" csCatId="colorful" phldr="1"/>
      <dgm:spPr/>
    </dgm:pt>
    <dgm:pt modelId="{00412848-E0DF-4151-AF74-37AF50BE8B48}">
      <dgm:prSet phldrT="[Text]"/>
      <dgm:spPr>
        <a:solidFill>
          <a:schemeClr val="accent6">
            <a:lumMod val="75000"/>
          </a:schemeClr>
        </a:solidFill>
      </dgm:spPr>
      <dgm:t>
        <a:bodyPr/>
        <a:lstStyle/>
        <a:p>
          <a:r>
            <a:rPr lang="de-DE"/>
            <a:t>Sofortmaßnahmen + Notruf</a:t>
          </a:r>
        </a:p>
      </dgm:t>
    </dgm:pt>
    <dgm:pt modelId="{A78649D4-2D1C-46D2-9319-507DF4B05BD0}" type="parTrans" cxnId="{E2704380-28F6-4B49-A39C-366E45AEFE97}">
      <dgm:prSet/>
      <dgm:spPr/>
      <dgm:t>
        <a:bodyPr/>
        <a:lstStyle/>
        <a:p>
          <a:endParaRPr lang="de-DE"/>
        </a:p>
      </dgm:t>
    </dgm:pt>
    <dgm:pt modelId="{8720DFEF-4F75-453C-92E5-95FBC0C0D3A5}" type="sibTrans" cxnId="{E2704380-28F6-4B49-A39C-366E45AEFE97}">
      <dgm:prSet/>
      <dgm:spPr/>
      <dgm:t>
        <a:bodyPr/>
        <a:lstStyle/>
        <a:p>
          <a:endParaRPr lang="de-DE"/>
        </a:p>
      </dgm:t>
    </dgm:pt>
    <dgm:pt modelId="{5D5D4E4B-80B1-4210-A2D4-9EA7B3B5362F}">
      <dgm:prSet phldrT="[Text]"/>
      <dgm:spPr>
        <a:solidFill>
          <a:schemeClr val="accent6">
            <a:lumMod val="75000"/>
          </a:schemeClr>
        </a:solidFill>
      </dgm:spPr>
      <dgm:t>
        <a:bodyPr/>
        <a:lstStyle/>
        <a:p>
          <a:r>
            <a:rPr lang="de-DE"/>
            <a:t>Weitergehende Erste-Hilfe-Maßnahmen</a:t>
          </a:r>
        </a:p>
      </dgm:t>
    </dgm:pt>
    <dgm:pt modelId="{E7508664-A85E-437E-9649-11DBCA53BB1E}" type="parTrans" cxnId="{CFB03794-8DC7-47A7-B970-E4508559B8AD}">
      <dgm:prSet/>
      <dgm:spPr/>
      <dgm:t>
        <a:bodyPr/>
        <a:lstStyle/>
        <a:p>
          <a:endParaRPr lang="de-DE"/>
        </a:p>
      </dgm:t>
    </dgm:pt>
    <dgm:pt modelId="{28CCCB7D-F6E9-4820-9E6E-2D4BAD4F7FE9}" type="sibTrans" cxnId="{CFB03794-8DC7-47A7-B970-E4508559B8AD}">
      <dgm:prSet/>
      <dgm:spPr/>
      <dgm:t>
        <a:bodyPr/>
        <a:lstStyle/>
        <a:p>
          <a:endParaRPr lang="de-DE"/>
        </a:p>
      </dgm:t>
    </dgm:pt>
    <dgm:pt modelId="{63A27C07-F472-454D-A377-5153A20903EA}">
      <dgm:prSet phldrT="[Text]"/>
      <dgm:spPr>
        <a:solidFill>
          <a:srgbClr val="C00000"/>
        </a:solidFill>
      </dgm:spPr>
      <dgm:t>
        <a:bodyPr/>
        <a:lstStyle/>
        <a:p>
          <a:r>
            <a:rPr lang="de-DE"/>
            <a:t>Krankenhaus</a:t>
          </a:r>
        </a:p>
      </dgm:t>
    </dgm:pt>
    <dgm:pt modelId="{DBF5A530-FE47-4407-9205-97B71BBAA28C}" type="parTrans" cxnId="{5DD77E87-7101-4DD2-B8A3-E6E095FA6E39}">
      <dgm:prSet/>
      <dgm:spPr/>
      <dgm:t>
        <a:bodyPr/>
        <a:lstStyle/>
        <a:p>
          <a:endParaRPr lang="de-DE"/>
        </a:p>
      </dgm:t>
    </dgm:pt>
    <dgm:pt modelId="{546A779D-3519-4519-B1DA-FB3434515EEB}" type="sibTrans" cxnId="{5DD77E87-7101-4DD2-B8A3-E6E095FA6E39}">
      <dgm:prSet/>
      <dgm:spPr/>
      <dgm:t>
        <a:bodyPr/>
        <a:lstStyle/>
        <a:p>
          <a:endParaRPr lang="de-DE"/>
        </a:p>
      </dgm:t>
    </dgm:pt>
    <dgm:pt modelId="{58CF8F61-27EB-46B0-A9B2-3A10C9E30EB2}">
      <dgm:prSet phldrT="[Text]"/>
      <dgm:spPr>
        <a:solidFill>
          <a:srgbClr val="C00000"/>
        </a:solidFill>
      </dgm:spPr>
      <dgm:t>
        <a:bodyPr/>
        <a:lstStyle/>
        <a:p>
          <a:r>
            <a:rPr lang="de-DE"/>
            <a:t>Rettungsdienst</a:t>
          </a:r>
        </a:p>
      </dgm:t>
    </dgm:pt>
    <dgm:pt modelId="{6ED96AF8-CCC9-423D-AC69-DC5AACF90495}" type="parTrans" cxnId="{38D08A1F-3BA9-424C-A5B2-B2F82BB3856C}">
      <dgm:prSet/>
      <dgm:spPr/>
      <dgm:t>
        <a:bodyPr/>
        <a:lstStyle/>
        <a:p>
          <a:endParaRPr lang="de-DE"/>
        </a:p>
      </dgm:t>
    </dgm:pt>
    <dgm:pt modelId="{05D0AAE9-D312-41A4-B4FA-8D192CC522CD}" type="sibTrans" cxnId="{38D08A1F-3BA9-424C-A5B2-B2F82BB3856C}">
      <dgm:prSet/>
      <dgm:spPr/>
      <dgm:t>
        <a:bodyPr/>
        <a:lstStyle/>
        <a:p>
          <a:endParaRPr lang="de-DE"/>
        </a:p>
      </dgm:t>
    </dgm:pt>
    <dgm:pt modelId="{54DBDF84-C95D-40A7-8ADD-60A24A253A1C}" type="pres">
      <dgm:prSet presAssocID="{1D6E5F94-F37D-443F-A882-1FD8969FB8C4}" presName="Name0" presStyleCnt="0">
        <dgm:presLayoutVars>
          <dgm:dir/>
          <dgm:animLvl val="lvl"/>
          <dgm:resizeHandles val="exact"/>
        </dgm:presLayoutVars>
      </dgm:prSet>
      <dgm:spPr/>
    </dgm:pt>
    <dgm:pt modelId="{B459E93E-C613-462F-A7AD-EF19C9B4E579}" type="pres">
      <dgm:prSet presAssocID="{00412848-E0DF-4151-AF74-37AF50BE8B48}" presName="parTxOnly" presStyleLbl="node1" presStyleIdx="0" presStyleCnt="4">
        <dgm:presLayoutVars>
          <dgm:chMax val="0"/>
          <dgm:chPref val="0"/>
          <dgm:bulletEnabled val="1"/>
        </dgm:presLayoutVars>
      </dgm:prSet>
      <dgm:spPr/>
    </dgm:pt>
    <dgm:pt modelId="{C3BC990B-091E-4DAB-927C-0BCD137CC444}" type="pres">
      <dgm:prSet presAssocID="{8720DFEF-4F75-453C-92E5-95FBC0C0D3A5}" presName="parTxOnlySpace" presStyleCnt="0"/>
      <dgm:spPr/>
    </dgm:pt>
    <dgm:pt modelId="{A8A3351D-D33D-42F0-B2A7-E96C4FAE7498}" type="pres">
      <dgm:prSet presAssocID="{5D5D4E4B-80B1-4210-A2D4-9EA7B3B5362F}" presName="parTxOnly" presStyleLbl="node1" presStyleIdx="1" presStyleCnt="4">
        <dgm:presLayoutVars>
          <dgm:chMax val="0"/>
          <dgm:chPref val="0"/>
          <dgm:bulletEnabled val="1"/>
        </dgm:presLayoutVars>
      </dgm:prSet>
      <dgm:spPr/>
    </dgm:pt>
    <dgm:pt modelId="{5CFEFC89-4F8F-4038-9ED2-BB500E490EB0}" type="pres">
      <dgm:prSet presAssocID="{28CCCB7D-F6E9-4820-9E6E-2D4BAD4F7FE9}" presName="parTxOnlySpace" presStyleCnt="0"/>
      <dgm:spPr/>
    </dgm:pt>
    <dgm:pt modelId="{86C9EE4A-BF5D-4341-848D-9AEDB801F606}" type="pres">
      <dgm:prSet presAssocID="{58CF8F61-27EB-46B0-A9B2-3A10C9E30EB2}" presName="parTxOnly" presStyleLbl="node1" presStyleIdx="2" presStyleCnt="4">
        <dgm:presLayoutVars>
          <dgm:chMax val="0"/>
          <dgm:chPref val="0"/>
          <dgm:bulletEnabled val="1"/>
        </dgm:presLayoutVars>
      </dgm:prSet>
      <dgm:spPr/>
    </dgm:pt>
    <dgm:pt modelId="{23135FF9-00BB-4D25-B15D-F49261CFD267}" type="pres">
      <dgm:prSet presAssocID="{05D0AAE9-D312-41A4-B4FA-8D192CC522CD}" presName="parTxOnlySpace" presStyleCnt="0"/>
      <dgm:spPr/>
    </dgm:pt>
    <dgm:pt modelId="{CF9048E6-2EAC-4FF0-A593-52424E69ABC8}" type="pres">
      <dgm:prSet presAssocID="{63A27C07-F472-454D-A377-5153A20903EA}" presName="parTxOnly" presStyleLbl="node1" presStyleIdx="3" presStyleCnt="4">
        <dgm:presLayoutVars>
          <dgm:chMax val="0"/>
          <dgm:chPref val="0"/>
          <dgm:bulletEnabled val="1"/>
        </dgm:presLayoutVars>
      </dgm:prSet>
      <dgm:spPr/>
    </dgm:pt>
  </dgm:ptLst>
  <dgm:cxnLst>
    <dgm:cxn modelId="{20B98601-8E4E-BD47-BA01-90B718B7945C}" type="presOf" srcId="{1D6E5F94-F37D-443F-A882-1FD8969FB8C4}" destId="{54DBDF84-C95D-40A7-8ADD-60A24A253A1C}" srcOrd="0" destOrd="0" presId="urn:microsoft.com/office/officeart/2005/8/layout/chevron1"/>
    <dgm:cxn modelId="{BE7E4C04-48C4-ED49-A309-8F96218E28B4}" type="presOf" srcId="{58CF8F61-27EB-46B0-A9B2-3A10C9E30EB2}" destId="{86C9EE4A-BF5D-4341-848D-9AEDB801F606}" srcOrd="0" destOrd="0" presId="urn:microsoft.com/office/officeart/2005/8/layout/chevron1"/>
    <dgm:cxn modelId="{2231A21A-8D52-7E4A-8C65-8DFE27A32D51}" type="presOf" srcId="{63A27C07-F472-454D-A377-5153A20903EA}" destId="{CF9048E6-2EAC-4FF0-A593-52424E69ABC8}" srcOrd="0" destOrd="0" presId="urn:microsoft.com/office/officeart/2005/8/layout/chevron1"/>
    <dgm:cxn modelId="{38D08A1F-3BA9-424C-A5B2-B2F82BB3856C}" srcId="{1D6E5F94-F37D-443F-A882-1FD8969FB8C4}" destId="{58CF8F61-27EB-46B0-A9B2-3A10C9E30EB2}" srcOrd="2" destOrd="0" parTransId="{6ED96AF8-CCC9-423D-AC69-DC5AACF90495}" sibTransId="{05D0AAE9-D312-41A4-B4FA-8D192CC522CD}"/>
    <dgm:cxn modelId="{0452682A-088E-5C47-9D3C-F684900B946F}" type="presOf" srcId="{5D5D4E4B-80B1-4210-A2D4-9EA7B3B5362F}" destId="{A8A3351D-D33D-42F0-B2A7-E96C4FAE7498}" srcOrd="0" destOrd="0" presId="urn:microsoft.com/office/officeart/2005/8/layout/chevron1"/>
    <dgm:cxn modelId="{E2704380-28F6-4B49-A39C-366E45AEFE97}" srcId="{1D6E5F94-F37D-443F-A882-1FD8969FB8C4}" destId="{00412848-E0DF-4151-AF74-37AF50BE8B48}" srcOrd="0" destOrd="0" parTransId="{A78649D4-2D1C-46D2-9319-507DF4B05BD0}" sibTransId="{8720DFEF-4F75-453C-92E5-95FBC0C0D3A5}"/>
    <dgm:cxn modelId="{5DD77E87-7101-4DD2-B8A3-E6E095FA6E39}" srcId="{1D6E5F94-F37D-443F-A882-1FD8969FB8C4}" destId="{63A27C07-F472-454D-A377-5153A20903EA}" srcOrd="3" destOrd="0" parTransId="{DBF5A530-FE47-4407-9205-97B71BBAA28C}" sibTransId="{546A779D-3519-4519-B1DA-FB3434515EEB}"/>
    <dgm:cxn modelId="{CFB03794-8DC7-47A7-B970-E4508559B8AD}" srcId="{1D6E5F94-F37D-443F-A882-1FD8969FB8C4}" destId="{5D5D4E4B-80B1-4210-A2D4-9EA7B3B5362F}" srcOrd="1" destOrd="0" parTransId="{E7508664-A85E-437E-9649-11DBCA53BB1E}" sibTransId="{28CCCB7D-F6E9-4820-9E6E-2D4BAD4F7FE9}"/>
    <dgm:cxn modelId="{77D87BA0-29BC-CD49-8D97-A03B14DB1283}" type="presOf" srcId="{00412848-E0DF-4151-AF74-37AF50BE8B48}" destId="{B459E93E-C613-462F-A7AD-EF19C9B4E579}" srcOrd="0" destOrd="0" presId="urn:microsoft.com/office/officeart/2005/8/layout/chevron1"/>
    <dgm:cxn modelId="{D64495E8-221E-7A4A-87E5-6B2B8E85654C}" type="presParOf" srcId="{54DBDF84-C95D-40A7-8ADD-60A24A253A1C}" destId="{B459E93E-C613-462F-A7AD-EF19C9B4E579}" srcOrd="0" destOrd="0" presId="urn:microsoft.com/office/officeart/2005/8/layout/chevron1"/>
    <dgm:cxn modelId="{C7D77CCE-F14E-BE4C-B0C4-7DB59615AD90}" type="presParOf" srcId="{54DBDF84-C95D-40A7-8ADD-60A24A253A1C}" destId="{C3BC990B-091E-4DAB-927C-0BCD137CC444}" srcOrd="1" destOrd="0" presId="urn:microsoft.com/office/officeart/2005/8/layout/chevron1"/>
    <dgm:cxn modelId="{565138C6-76E2-3B46-B91D-64DD6775F642}" type="presParOf" srcId="{54DBDF84-C95D-40A7-8ADD-60A24A253A1C}" destId="{A8A3351D-D33D-42F0-B2A7-E96C4FAE7498}" srcOrd="2" destOrd="0" presId="urn:microsoft.com/office/officeart/2005/8/layout/chevron1"/>
    <dgm:cxn modelId="{C3BF902A-511B-504B-8544-06EA07260CEA}" type="presParOf" srcId="{54DBDF84-C95D-40A7-8ADD-60A24A253A1C}" destId="{5CFEFC89-4F8F-4038-9ED2-BB500E490EB0}" srcOrd="3" destOrd="0" presId="urn:microsoft.com/office/officeart/2005/8/layout/chevron1"/>
    <dgm:cxn modelId="{84378CBD-F23B-9441-8821-DE08F6A5D681}" type="presParOf" srcId="{54DBDF84-C95D-40A7-8ADD-60A24A253A1C}" destId="{86C9EE4A-BF5D-4341-848D-9AEDB801F606}" srcOrd="4" destOrd="0" presId="urn:microsoft.com/office/officeart/2005/8/layout/chevron1"/>
    <dgm:cxn modelId="{B34240A8-AF35-D047-95E4-D44ED2ABB607}" type="presParOf" srcId="{54DBDF84-C95D-40A7-8ADD-60A24A253A1C}" destId="{23135FF9-00BB-4D25-B15D-F49261CFD267}" srcOrd="5" destOrd="0" presId="urn:microsoft.com/office/officeart/2005/8/layout/chevron1"/>
    <dgm:cxn modelId="{A5E7B4CC-9BB3-EF48-AA40-789B5E42D16A}" type="presParOf" srcId="{54DBDF84-C95D-40A7-8ADD-60A24A253A1C}" destId="{CF9048E6-2EAC-4FF0-A593-52424E69ABC8}"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59E93E-C613-462F-A7AD-EF19C9B4E579}">
      <dsp:nvSpPr>
        <dsp:cNvPr id="0" name=""/>
        <dsp:cNvSpPr/>
      </dsp:nvSpPr>
      <dsp:spPr>
        <a:xfrm>
          <a:off x="2672" y="177531"/>
          <a:ext cx="1555506" cy="62220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Sofortmaßnahmen + Notruf</a:t>
          </a:r>
        </a:p>
      </dsp:txBody>
      <dsp:txXfrm>
        <a:off x="313773" y="177531"/>
        <a:ext cx="933304" cy="622202"/>
      </dsp:txXfrm>
    </dsp:sp>
    <dsp:sp modelId="{A8A3351D-D33D-42F0-B2A7-E96C4FAE7498}">
      <dsp:nvSpPr>
        <dsp:cNvPr id="0" name=""/>
        <dsp:cNvSpPr/>
      </dsp:nvSpPr>
      <dsp:spPr>
        <a:xfrm>
          <a:off x="1402628" y="177531"/>
          <a:ext cx="1555506" cy="622202"/>
        </a:xfrm>
        <a:prstGeom prst="chevr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Weitergehende Erste-Hilfe-Maßnahmen</a:t>
          </a:r>
        </a:p>
      </dsp:txBody>
      <dsp:txXfrm>
        <a:off x="1713729" y="177531"/>
        <a:ext cx="933304" cy="622202"/>
      </dsp:txXfrm>
    </dsp:sp>
    <dsp:sp modelId="{86C9EE4A-BF5D-4341-848D-9AEDB801F606}">
      <dsp:nvSpPr>
        <dsp:cNvPr id="0" name=""/>
        <dsp:cNvSpPr/>
      </dsp:nvSpPr>
      <dsp:spPr>
        <a:xfrm>
          <a:off x="2802584" y="177531"/>
          <a:ext cx="1555506" cy="622202"/>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Rettungsdienst</a:t>
          </a:r>
        </a:p>
      </dsp:txBody>
      <dsp:txXfrm>
        <a:off x="3113685" y="177531"/>
        <a:ext cx="933304" cy="622202"/>
      </dsp:txXfrm>
    </dsp:sp>
    <dsp:sp modelId="{CF9048E6-2EAC-4FF0-A593-52424E69ABC8}">
      <dsp:nvSpPr>
        <dsp:cNvPr id="0" name=""/>
        <dsp:cNvSpPr/>
      </dsp:nvSpPr>
      <dsp:spPr>
        <a:xfrm>
          <a:off x="4202540" y="177531"/>
          <a:ext cx="1555506" cy="622202"/>
        </a:xfrm>
        <a:prstGeom prst="chevron">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e-DE" sz="900" kern="1200"/>
            <a:t>Krankenhaus</a:t>
          </a:r>
        </a:p>
      </dsp:txBody>
      <dsp:txXfrm>
        <a:off x="4513641" y="177531"/>
        <a:ext cx="933304" cy="6222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b41b8ce1e3fedc5710439cebc369e07d">
  <xsd:schema xmlns:xsd="http://www.w3.org/2001/XMLSchema" xmlns:xs="http://www.w3.org/2001/XMLSchema" xmlns:p="http://schemas.microsoft.com/office/2006/metadata/properties" xmlns:ns2="0ba9638b-9898-400c-aa80-e8ce42f10e4c" targetNamespace="http://schemas.microsoft.com/office/2006/metadata/properties" ma:root="true" ma:fieldsID="dd614d852a53a8e1a56adf46796f00ce"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2.xml><?xml version="1.0" encoding="utf-8"?>
<ds:datastoreItem xmlns:ds="http://schemas.openxmlformats.org/officeDocument/2006/customXml" ds:itemID="{371C4501-58F5-4E53-8CFD-09E0E64F52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C8EB8-D477-4672-BBFB-C509739489CA}">
  <ds:schemaRefs>
    <ds:schemaRef ds:uri="http://schemas.microsoft.com/sharepoint/v3/contenttype/forms"/>
  </ds:schemaRefs>
</ds:datastoreItem>
</file>

<file path=customXml/itemProps4.xml><?xml version="1.0" encoding="utf-8"?>
<ds:datastoreItem xmlns:ds="http://schemas.openxmlformats.org/officeDocument/2006/customXml" ds:itemID="{3CF89B4E-3840-4F99-9D85-0FB16AEC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2018-10-16T05:29:00Z</cp:lastPrinted>
  <dcterms:created xsi:type="dcterms:W3CDTF">2021-03-01T13:47:00Z</dcterms:created>
  <dcterms:modified xsi:type="dcterms:W3CDTF">2021-03-30T11:36:00Z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