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4893" w14:textId="2482057B" w:rsidR="00CA4118" w:rsidRDefault="00CA4118" w:rsidP="00CA4118">
      <w:pPr>
        <w:keepNext/>
      </w:pPr>
    </w:p>
    <w:p w14:paraId="2D4C7DCE" w14:textId="475129AF" w:rsidR="00CA4118" w:rsidRPr="00631D90" w:rsidRDefault="00631D90" w:rsidP="00CA4118">
      <w:pPr>
        <w:jc w:val="both"/>
        <w:rPr>
          <w:b/>
          <w:color w:val="000000" w:themeColor="text1"/>
          <w:sz w:val="22"/>
          <w:szCs w:val="22"/>
        </w:rPr>
      </w:pPr>
      <w:r w:rsidRPr="00631D90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2BB5305" wp14:editId="045BB998">
            <wp:simplePos x="0" y="0"/>
            <wp:positionH relativeFrom="column">
              <wp:posOffset>3877945</wp:posOffset>
            </wp:positionH>
            <wp:positionV relativeFrom="paragraph">
              <wp:posOffset>40749</wp:posOffset>
            </wp:positionV>
            <wp:extent cx="1932305" cy="1925955"/>
            <wp:effectExtent l="0" t="0" r="0" b="4445"/>
            <wp:wrapTight wrapText="bothSides">
              <wp:wrapPolygon edited="0">
                <wp:start x="0" y="0"/>
                <wp:lineTo x="0" y="21507"/>
                <wp:lineTo x="21437" y="21507"/>
                <wp:lineTo x="21437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_Grenzwerte.tif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18" w:rsidRPr="00631D90">
        <w:rPr>
          <w:b/>
          <w:color w:val="000000" w:themeColor="text1"/>
          <w:sz w:val="22"/>
          <w:szCs w:val="22"/>
        </w:rPr>
        <w:t xml:space="preserve">„Strom ist gefährlich!“ </w:t>
      </w:r>
    </w:p>
    <w:p w14:paraId="6A831995" w14:textId="7131E2B8" w:rsidR="00CA4118" w:rsidRPr="00CA4118" w:rsidRDefault="00CA4118" w:rsidP="00CA4118">
      <w:pPr>
        <w:jc w:val="both"/>
        <w:rPr>
          <w:sz w:val="20"/>
        </w:rPr>
      </w:pPr>
      <w:r w:rsidRPr="00CA4118">
        <w:rPr>
          <w:sz w:val="20"/>
        </w:rPr>
        <w:t>Diese Aussage hat sicherlich jeder schon einmal gehört.</w:t>
      </w:r>
    </w:p>
    <w:p w14:paraId="4279497D" w14:textId="6AE74CFE" w:rsidR="00CA4118" w:rsidRPr="00CA4118" w:rsidRDefault="00CA4118" w:rsidP="00CA4118">
      <w:pPr>
        <w:jc w:val="both"/>
        <w:rPr>
          <w:sz w:val="20"/>
        </w:rPr>
      </w:pPr>
    </w:p>
    <w:p w14:paraId="42050A84" w14:textId="5E704AF3" w:rsidR="00CA4118" w:rsidRPr="00CA4118" w:rsidRDefault="00CA4118" w:rsidP="00CA4118">
      <w:pPr>
        <w:jc w:val="both"/>
        <w:rPr>
          <w:sz w:val="20"/>
        </w:rPr>
      </w:pPr>
      <w:r w:rsidRPr="00CA4118">
        <w:rPr>
          <w:sz w:val="20"/>
        </w:rPr>
        <w:t xml:space="preserve">Trotzdem wird die Gefahr nach wie vor </w:t>
      </w:r>
      <w:r w:rsidRPr="00CA4118">
        <w:rPr>
          <w:b/>
          <w:sz w:val="20"/>
        </w:rPr>
        <w:t>deutlich unterschätzt</w:t>
      </w:r>
      <w:r w:rsidRPr="00CA4118">
        <w:rPr>
          <w:sz w:val="20"/>
        </w:rPr>
        <w:t>.</w:t>
      </w:r>
    </w:p>
    <w:p w14:paraId="0AEEF446" w14:textId="4E2F8354" w:rsidR="00CA4118" w:rsidRPr="00CA4118" w:rsidRDefault="00CA4118" w:rsidP="00CA4118">
      <w:pPr>
        <w:jc w:val="both"/>
        <w:rPr>
          <w:sz w:val="20"/>
          <w:u w:val="single"/>
        </w:rPr>
      </w:pPr>
      <w:r w:rsidRPr="00CA4118">
        <w:rPr>
          <w:sz w:val="20"/>
        </w:rPr>
        <w:t xml:space="preserve">Denn auch wenn die Schutzmaßnahmen und Sicherheitsregeln stetig erweitert und verbessert werden, kommt es jedes Jahr zu Unfällen mit </w:t>
      </w:r>
      <w:r w:rsidRPr="00CA4118">
        <w:rPr>
          <w:sz w:val="20"/>
          <w:u w:val="single"/>
        </w:rPr>
        <w:t>schwerwiegenden</w:t>
      </w:r>
      <w:r w:rsidRPr="00CA4118">
        <w:rPr>
          <w:sz w:val="20"/>
        </w:rPr>
        <w:t xml:space="preserve"> Folgen. Die Anzahl der Stromunfälle mit </w:t>
      </w:r>
      <w:r w:rsidRPr="00CA4118">
        <w:rPr>
          <w:b/>
          <w:sz w:val="20"/>
        </w:rPr>
        <w:t>tödlichem</w:t>
      </w:r>
      <w:r w:rsidRPr="00CA4118">
        <w:rPr>
          <w:sz w:val="20"/>
        </w:rPr>
        <w:t xml:space="preserve"> Ausgang liegt in Deutschland in den letzten 5 Jahren im Mittel bei ca. 40 Personen (Quelle VDE 01.2018). Ein Irrglaube besteht darin, dass im Niederspannungsbereich weitaus weniger Gefahr besteht, denn mehr als die </w:t>
      </w:r>
      <w:r w:rsidRPr="00CA4118">
        <w:rPr>
          <w:sz w:val="20"/>
          <w:u w:val="single"/>
        </w:rPr>
        <w:t>Hälfte der tödlichen Unfälle</w:t>
      </w:r>
      <w:r w:rsidRPr="00CA4118">
        <w:rPr>
          <w:sz w:val="20"/>
        </w:rPr>
        <w:t xml:space="preserve"> passieren in diesem Spannungsbereich (bis 1000 V AC / 1500 V DC).</w:t>
      </w:r>
    </w:p>
    <w:p w14:paraId="0C1DD176" w14:textId="0FB903F5" w:rsidR="00CA4118" w:rsidRPr="00356A10" w:rsidRDefault="00631D90" w:rsidP="00CA4118">
      <w:pPr>
        <w:rPr>
          <w:sz w:val="22"/>
          <w:szCs w:val="22"/>
        </w:rPr>
      </w:pPr>
      <w:r w:rsidRPr="00631D9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177BF9" wp14:editId="3A64C3D9">
                <wp:simplePos x="0" y="0"/>
                <wp:positionH relativeFrom="column">
                  <wp:posOffset>3922088</wp:posOffset>
                </wp:positionH>
                <wp:positionV relativeFrom="paragraph">
                  <wp:posOffset>142240</wp:posOffset>
                </wp:positionV>
                <wp:extent cx="1932305" cy="635"/>
                <wp:effectExtent l="0" t="0" r="0" b="12065"/>
                <wp:wrapTight wrapText="bothSides">
                  <wp:wrapPolygon edited="0">
                    <wp:start x="0" y="0"/>
                    <wp:lineTo x="0" y="0"/>
                    <wp:lineTo x="21437" y="0"/>
                    <wp:lineTo x="21437" y="0"/>
                    <wp:lineTo x="0" y="0"/>
                  </wp:wrapPolygon>
                </wp:wrapTight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ED1B28" w14:textId="2D16FECB" w:rsidR="00CA4118" w:rsidRPr="00CA4118" w:rsidRDefault="00CA4118" w:rsidP="00CA4118">
                            <w:pPr>
                              <w:pStyle w:val="Beschriftung"/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  <w:r w:rsidRPr="00CA4118">
                              <w:rPr>
                                <w:sz w:val="13"/>
                                <w:szCs w:val="13"/>
                              </w:rPr>
                              <w:t xml:space="preserve">Quelle </w:t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fldChar w:fldCharType="begin"/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instrText xml:space="preserve"> SEQ Quelle \* ARABIC </w:instrText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fldChar w:fldCharType="separate"/>
                            </w:r>
                            <w:r w:rsidRPr="00CA4118">
                              <w:rPr>
                                <w:noProof/>
                                <w:sz w:val="13"/>
                                <w:szCs w:val="13"/>
                              </w:rPr>
                              <w:t>1</w:t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fldChar w:fldCharType="end"/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t xml:space="preserve"> - R.O.E.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77BF9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308.85pt;margin-top:11.2pt;width:152.15pt;height: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" stroked="f">
                <v:textbox style="mso-fit-shape-to-text:t" inset="0,0,0,0">
                  <w:txbxContent>
                    <w:p w14:paraId="0DED1B28" w14:textId="2D16FECB" w:rsidR="00CA4118" w:rsidRPr="00CA4118" w:rsidRDefault="00CA4118" w:rsidP="00CA4118">
                      <w:pPr>
                        <w:pStyle w:val="Beschriftung"/>
                        <w:rPr>
                          <w:b/>
                          <w:noProof/>
                          <w:color w:val="FF0000"/>
                        </w:rPr>
                      </w:pPr>
                      <w:r w:rsidRPr="00CA4118">
                        <w:rPr>
                          <w:sz w:val="13"/>
                          <w:szCs w:val="13"/>
                        </w:rPr>
                        <w:t xml:space="preserve">Quelle </w:t>
                      </w:r>
                      <w:r w:rsidRPr="00CA4118">
                        <w:rPr>
                          <w:sz w:val="13"/>
                          <w:szCs w:val="13"/>
                        </w:rPr>
                        <w:fldChar w:fldCharType="begin"/>
                      </w:r>
                      <w:r w:rsidRPr="00CA4118">
                        <w:rPr>
                          <w:sz w:val="13"/>
                          <w:szCs w:val="13"/>
                        </w:rPr>
                        <w:instrText xml:space="preserve"> SEQ Quelle \* ARABIC </w:instrText>
                      </w:r>
                      <w:r w:rsidRPr="00CA4118">
                        <w:rPr>
                          <w:sz w:val="13"/>
                          <w:szCs w:val="13"/>
                        </w:rPr>
                        <w:fldChar w:fldCharType="separate"/>
                      </w:r>
                      <w:r w:rsidRPr="00CA4118">
                        <w:rPr>
                          <w:noProof/>
                          <w:sz w:val="13"/>
                          <w:szCs w:val="13"/>
                        </w:rPr>
                        <w:t>1</w:t>
                      </w:r>
                      <w:r w:rsidRPr="00CA4118">
                        <w:rPr>
                          <w:sz w:val="13"/>
                          <w:szCs w:val="13"/>
                        </w:rPr>
                        <w:fldChar w:fldCharType="end"/>
                      </w:r>
                      <w:r w:rsidRPr="00CA4118">
                        <w:rPr>
                          <w:sz w:val="13"/>
                          <w:szCs w:val="13"/>
                        </w:rPr>
                        <w:t xml:space="preserve"> - R.O.E. GmbH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F95FE6" w14:textId="11540EA0" w:rsidR="00CA4118" w:rsidRPr="00CA4118" w:rsidRDefault="00CA4118" w:rsidP="00CA4118">
      <w:pPr>
        <w:rPr>
          <w:b/>
          <w:sz w:val="20"/>
        </w:rPr>
      </w:pPr>
      <w:r w:rsidRPr="00CA4118">
        <w:rPr>
          <w:b/>
          <w:sz w:val="20"/>
        </w:rPr>
        <w:t>Welche Gefahren gibt es?</w:t>
      </w:r>
    </w:p>
    <w:p w14:paraId="6FE0F80F" w14:textId="47F15C7B" w:rsidR="00CA4118" w:rsidRPr="00CA4118" w:rsidRDefault="00CA4118" w:rsidP="00CA4118">
      <w:pPr>
        <w:rPr>
          <w:b/>
          <w:sz w:val="20"/>
        </w:rPr>
      </w:pPr>
    </w:p>
    <w:p w14:paraId="24993AE2" w14:textId="77777777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>Wir unterscheiden grundsätzlich 2 verschiedene Gefahren beim Arbeiten mit elektrischer Energie</w:t>
      </w:r>
    </w:p>
    <w:p w14:paraId="2574A514" w14:textId="77777777" w:rsidR="00CA4118" w:rsidRPr="00CA4118" w:rsidRDefault="00CA4118" w:rsidP="00CA4118">
      <w:pPr>
        <w:rPr>
          <w:sz w:val="20"/>
        </w:rPr>
      </w:pPr>
    </w:p>
    <w:p w14:paraId="06EDB3DB" w14:textId="77777777" w:rsidR="00CA4118" w:rsidRPr="00CA4118" w:rsidRDefault="00CA4118" w:rsidP="00CA4118">
      <w:pPr>
        <w:rPr>
          <w:b/>
          <w:sz w:val="20"/>
          <w:u w:val="single"/>
        </w:rPr>
      </w:pPr>
      <w:r w:rsidRPr="00CA4118">
        <w:rPr>
          <w:b/>
          <w:sz w:val="20"/>
          <w:u w:val="single"/>
        </w:rPr>
        <w:t>Körperdurchströmung:</w:t>
      </w:r>
    </w:p>
    <w:p w14:paraId="681985E3" w14:textId="77777777" w:rsidR="00CA4118" w:rsidRPr="00CA4118" w:rsidRDefault="00CA4118" w:rsidP="00CA4118">
      <w:pPr>
        <w:rPr>
          <w:b/>
          <w:sz w:val="20"/>
          <w:u w:val="single"/>
        </w:rPr>
      </w:pPr>
    </w:p>
    <w:p w14:paraId="4635C702" w14:textId="43AC07BB" w:rsidR="00CA4118" w:rsidRPr="00CA4118" w:rsidRDefault="00CA4118" w:rsidP="00CA4118">
      <w:pPr>
        <w:jc w:val="both"/>
        <w:rPr>
          <w:sz w:val="20"/>
        </w:rPr>
      </w:pPr>
      <w:r w:rsidRPr="00CA4118">
        <w:rPr>
          <w:sz w:val="20"/>
        </w:rPr>
        <w:t xml:space="preserve">Eine Körperdurchströmung kann durch das </w:t>
      </w:r>
      <w:r w:rsidRPr="00CA4118">
        <w:rPr>
          <w:sz w:val="20"/>
          <w:u w:val="single"/>
        </w:rPr>
        <w:t>Berühren unter Spannung stehender Teile</w:t>
      </w:r>
      <w:r w:rsidRPr="00CA4118">
        <w:rPr>
          <w:sz w:val="20"/>
        </w:rPr>
        <w:t xml:space="preserve"> erfolgen, oder durch das </w:t>
      </w:r>
      <w:r w:rsidRPr="00CA4118">
        <w:rPr>
          <w:sz w:val="20"/>
          <w:u w:val="single"/>
        </w:rPr>
        <w:t>Unterschreiten der Mindestabstände</w:t>
      </w:r>
      <w:r w:rsidRPr="00CA4118">
        <w:rPr>
          <w:sz w:val="20"/>
        </w:rPr>
        <w:t xml:space="preserve">. Die Auswirkungen hierbei ergeben sich aus der </w:t>
      </w:r>
      <w:r w:rsidRPr="00CA4118">
        <w:rPr>
          <w:b/>
          <w:sz w:val="20"/>
        </w:rPr>
        <w:t>Einwirkungsdauer</w:t>
      </w:r>
      <w:r w:rsidRPr="00CA4118">
        <w:rPr>
          <w:sz w:val="20"/>
        </w:rPr>
        <w:t xml:space="preserve">, sowie der </w:t>
      </w:r>
      <w:r w:rsidRPr="00CA4118">
        <w:rPr>
          <w:b/>
          <w:sz w:val="20"/>
        </w:rPr>
        <w:t>Stromstärke</w:t>
      </w:r>
      <w:r w:rsidRPr="00CA4118">
        <w:rPr>
          <w:sz w:val="20"/>
        </w:rPr>
        <w:t>. Die nachfolgende Tabelle unterscheidet die Einwirkung, im Frequenzbereich von 50 Hz </w:t>
      </w:r>
      <w:r w:rsidRPr="00CA4118">
        <w:rPr>
          <w:sz w:val="20"/>
        </w:rPr>
        <w:noBreakHyphen/>
        <w:t> 100 Hz AC, in 4 verschiedene Kategorien.</w:t>
      </w:r>
    </w:p>
    <w:p w14:paraId="18207876" w14:textId="3F64BD65" w:rsidR="00CA4118" w:rsidRPr="00356A10" w:rsidRDefault="00631D90" w:rsidP="00CA4118">
      <w:pPr>
        <w:rPr>
          <w:sz w:val="22"/>
          <w:szCs w:val="22"/>
        </w:rPr>
      </w:pPr>
      <w:r w:rsidRPr="00356A10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5136BC1" wp14:editId="30E0DD82">
            <wp:simplePos x="0" y="0"/>
            <wp:positionH relativeFrom="column">
              <wp:posOffset>-2540</wp:posOffset>
            </wp:positionH>
            <wp:positionV relativeFrom="paragraph">
              <wp:posOffset>89751</wp:posOffset>
            </wp:positionV>
            <wp:extent cx="3430629" cy="3111500"/>
            <wp:effectExtent l="0" t="0" r="0" b="0"/>
            <wp:wrapTight wrapText="bothSides">
              <wp:wrapPolygon edited="0">
                <wp:start x="0" y="0"/>
                <wp:lineTo x="0" y="21424"/>
                <wp:lineTo x="21472" y="21424"/>
                <wp:lineTo x="21472" y="0"/>
                <wp:lineTo x="0" y="0"/>
              </wp:wrapPolygon>
            </wp:wrapTight>
            <wp:docPr id="2" name="Grafik 2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1bis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0629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A0D73" w14:textId="6A71670A" w:rsidR="00CA4118" w:rsidRPr="00356A10" w:rsidRDefault="00CA4118" w:rsidP="00CA4118">
      <w:pPr>
        <w:rPr>
          <w:sz w:val="22"/>
          <w:szCs w:val="22"/>
        </w:rPr>
      </w:pPr>
    </w:p>
    <w:p w14:paraId="6CA2D2A9" w14:textId="77777777" w:rsidR="00CA4118" w:rsidRPr="00CA4118" w:rsidRDefault="00CA4118" w:rsidP="00CA4118">
      <w:pPr>
        <w:rPr>
          <w:sz w:val="21"/>
          <w:szCs w:val="21"/>
        </w:rPr>
      </w:pPr>
      <w:r w:rsidRPr="00CA4118">
        <w:rPr>
          <w:sz w:val="21"/>
          <w:szCs w:val="21"/>
          <w:u w:val="single"/>
        </w:rPr>
        <w:t>AC 1</w:t>
      </w:r>
      <w:r w:rsidRPr="00CA4118">
        <w:rPr>
          <w:sz w:val="21"/>
          <w:szCs w:val="21"/>
        </w:rPr>
        <w:t>: Üblicherweise nicht wahrnehmbar.</w:t>
      </w:r>
    </w:p>
    <w:p w14:paraId="3D788E16" w14:textId="77777777" w:rsidR="00CA4118" w:rsidRPr="00CA4118" w:rsidRDefault="00CA4118" w:rsidP="00CA4118">
      <w:pPr>
        <w:rPr>
          <w:sz w:val="21"/>
          <w:szCs w:val="21"/>
        </w:rPr>
      </w:pPr>
    </w:p>
    <w:p w14:paraId="54EFC306" w14:textId="77777777" w:rsidR="00CA4118" w:rsidRPr="00CA4118" w:rsidRDefault="00CA4118" w:rsidP="00CA4118">
      <w:pPr>
        <w:rPr>
          <w:sz w:val="21"/>
          <w:szCs w:val="21"/>
        </w:rPr>
      </w:pPr>
      <w:r w:rsidRPr="00CA4118">
        <w:rPr>
          <w:sz w:val="21"/>
          <w:szCs w:val="21"/>
          <w:u w:val="single"/>
        </w:rPr>
        <w:t>AC 2</w:t>
      </w:r>
      <w:r w:rsidRPr="00CA4118">
        <w:rPr>
          <w:sz w:val="21"/>
          <w:szCs w:val="21"/>
        </w:rPr>
        <w:t xml:space="preserve">: Deutlich spürbar, bis hin zu Muskelverkrampfungen. Schon ab einer Stromstärke von </w:t>
      </w:r>
      <w:r w:rsidRPr="00CA4118">
        <w:rPr>
          <w:b/>
          <w:sz w:val="21"/>
          <w:szCs w:val="21"/>
        </w:rPr>
        <w:t>6 mA – 15 mA</w:t>
      </w:r>
      <w:r w:rsidRPr="00CA4118">
        <w:rPr>
          <w:sz w:val="21"/>
          <w:szCs w:val="21"/>
        </w:rPr>
        <w:t xml:space="preserve"> kann die </w:t>
      </w:r>
      <w:proofErr w:type="spellStart"/>
      <w:r w:rsidRPr="00CA4118">
        <w:rPr>
          <w:b/>
          <w:sz w:val="21"/>
          <w:szCs w:val="21"/>
        </w:rPr>
        <w:t>Loslassschwelle</w:t>
      </w:r>
      <w:proofErr w:type="spellEnd"/>
      <w:r w:rsidRPr="00CA4118">
        <w:rPr>
          <w:sz w:val="21"/>
          <w:szCs w:val="21"/>
        </w:rPr>
        <w:t xml:space="preserve"> erreicht werden, daher spricht man vom „Klebenbleiben am Strom“.</w:t>
      </w:r>
    </w:p>
    <w:p w14:paraId="0D199FA4" w14:textId="77777777" w:rsidR="00CA4118" w:rsidRPr="00CA4118" w:rsidRDefault="00CA4118" w:rsidP="00CA4118">
      <w:pPr>
        <w:rPr>
          <w:sz w:val="21"/>
          <w:szCs w:val="21"/>
        </w:rPr>
      </w:pPr>
    </w:p>
    <w:p w14:paraId="2B0DFD9E" w14:textId="77777777" w:rsidR="00CA4118" w:rsidRPr="00CA4118" w:rsidRDefault="00CA4118" w:rsidP="00CA4118">
      <w:pPr>
        <w:rPr>
          <w:sz w:val="21"/>
          <w:szCs w:val="21"/>
        </w:rPr>
      </w:pPr>
      <w:r w:rsidRPr="00CA4118">
        <w:rPr>
          <w:sz w:val="21"/>
          <w:szCs w:val="21"/>
          <w:u w:val="single"/>
        </w:rPr>
        <w:t>AC 3</w:t>
      </w:r>
      <w:r w:rsidRPr="00CA4118">
        <w:rPr>
          <w:sz w:val="21"/>
          <w:szCs w:val="21"/>
        </w:rPr>
        <w:t xml:space="preserve">: </w:t>
      </w:r>
      <w:r w:rsidRPr="00CA4118">
        <w:rPr>
          <w:b/>
          <w:sz w:val="21"/>
          <w:szCs w:val="21"/>
        </w:rPr>
        <w:t>Muskelverkrampfungen</w:t>
      </w:r>
      <w:r w:rsidRPr="00CA4118">
        <w:rPr>
          <w:sz w:val="21"/>
          <w:szCs w:val="21"/>
        </w:rPr>
        <w:t xml:space="preserve"> und daraus resultierende </w:t>
      </w:r>
      <w:r w:rsidRPr="00CA4118">
        <w:rPr>
          <w:b/>
          <w:sz w:val="21"/>
          <w:szCs w:val="21"/>
        </w:rPr>
        <w:t>Atemschwierigkeiten</w:t>
      </w:r>
      <w:r w:rsidRPr="00CA4118">
        <w:rPr>
          <w:sz w:val="21"/>
          <w:szCs w:val="21"/>
        </w:rPr>
        <w:t xml:space="preserve">. </w:t>
      </w:r>
      <w:r w:rsidRPr="00CA4118">
        <w:rPr>
          <w:b/>
          <w:sz w:val="21"/>
          <w:szCs w:val="21"/>
        </w:rPr>
        <w:t>Organschäden</w:t>
      </w:r>
      <w:r w:rsidRPr="00CA4118">
        <w:rPr>
          <w:sz w:val="21"/>
          <w:szCs w:val="21"/>
        </w:rPr>
        <w:t xml:space="preserve"> sind nicht auszuschließen.</w:t>
      </w:r>
    </w:p>
    <w:p w14:paraId="52C7623A" w14:textId="77777777" w:rsidR="00CA4118" w:rsidRPr="00CA4118" w:rsidRDefault="00CA4118" w:rsidP="00CA4118">
      <w:pPr>
        <w:rPr>
          <w:sz w:val="21"/>
          <w:szCs w:val="21"/>
        </w:rPr>
      </w:pPr>
    </w:p>
    <w:p w14:paraId="46101E04" w14:textId="77777777" w:rsidR="00CA4118" w:rsidRPr="00CA4118" w:rsidRDefault="00CA4118" w:rsidP="00CA4118">
      <w:pPr>
        <w:rPr>
          <w:sz w:val="21"/>
          <w:szCs w:val="21"/>
        </w:rPr>
      </w:pPr>
      <w:r w:rsidRPr="00CA4118">
        <w:rPr>
          <w:sz w:val="21"/>
          <w:szCs w:val="21"/>
          <w:u w:val="single"/>
        </w:rPr>
        <w:t>AC 4</w:t>
      </w:r>
      <w:r w:rsidRPr="00CA4118">
        <w:rPr>
          <w:sz w:val="21"/>
          <w:szCs w:val="21"/>
        </w:rPr>
        <w:t xml:space="preserve">: Die </w:t>
      </w:r>
      <w:r w:rsidRPr="00CA4118">
        <w:rPr>
          <w:b/>
          <w:sz w:val="21"/>
          <w:szCs w:val="21"/>
        </w:rPr>
        <w:t>Todeszone</w:t>
      </w:r>
      <w:r w:rsidRPr="00CA4118">
        <w:rPr>
          <w:sz w:val="21"/>
          <w:szCs w:val="21"/>
        </w:rPr>
        <w:t xml:space="preserve">: </w:t>
      </w:r>
      <w:r w:rsidRPr="00CA4118">
        <w:rPr>
          <w:sz w:val="21"/>
          <w:szCs w:val="21"/>
          <w:u w:val="single"/>
        </w:rPr>
        <w:t>Herzstillstand, Atemstillstand, Herzkammerflimmern</w:t>
      </w:r>
      <w:r w:rsidRPr="00CA4118">
        <w:rPr>
          <w:sz w:val="21"/>
          <w:szCs w:val="21"/>
        </w:rPr>
        <w:t>.</w:t>
      </w:r>
    </w:p>
    <w:p w14:paraId="735C5C36" w14:textId="77777777" w:rsidR="00CA4118" w:rsidRPr="00CA4118" w:rsidRDefault="00CA4118" w:rsidP="00CA4118">
      <w:pPr>
        <w:rPr>
          <w:i/>
          <w:sz w:val="21"/>
          <w:szCs w:val="21"/>
        </w:rPr>
      </w:pPr>
      <w:r w:rsidRPr="00CA4118">
        <w:rPr>
          <w:sz w:val="21"/>
          <w:szCs w:val="21"/>
        </w:rPr>
        <w:t xml:space="preserve">Beim Herzkammerflimmern sinkt die Überlebenschance mit </w:t>
      </w:r>
      <w:r w:rsidRPr="00CA4118">
        <w:rPr>
          <w:b/>
          <w:sz w:val="21"/>
          <w:szCs w:val="21"/>
        </w:rPr>
        <w:t>jeder Minute!</w:t>
      </w:r>
      <w:r w:rsidRPr="00CA4118">
        <w:rPr>
          <w:i/>
          <w:sz w:val="21"/>
          <w:szCs w:val="21"/>
        </w:rPr>
        <w:t xml:space="preserve"> </w:t>
      </w:r>
    </w:p>
    <w:p w14:paraId="394A7EE0" w14:textId="1B8AE30C" w:rsidR="00CA4118" w:rsidRDefault="00631D90" w:rsidP="00CA411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DF4E80" wp14:editId="1EC2BA7D">
                <wp:simplePos x="0" y="0"/>
                <wp:positionH relativeFrom="column">
                  <wp:posOffset>-2540</wp:posOffset>
                </wp:positionH>
                <wp:positionV relativeFrom="paragraph">
                  <wp:posOffset>147276</wp:posOffset>
                </wp:positionV>
                <wp:extent cx="3430270" cy="635"/>
                <wp:effectExtent l="0" t="0" r="0" b="0"/>
                <wp:wrapTight wrapText="bothSides">
                  <wp:wrapPolygon edited="0">
                    <wp:start x="0" y="0"/>
                    <wp:lineTo x="0" y="19805"/>
                    <wp:lineTo x="21512" y="19805"/>
                    <wp:lineTo x="21512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B7F4B1" w14:textId="3D8C0442" w:rsidR="00CA4118" w:rsidRPr="00CA4118" w:rsidRDefault="00CA4118" w:rsidP="00CA4118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CA4118">
                              <w:rPr>
                                <w:sz w:val="13"/>
                                <w:szCs w:val="13"/>
                              </w:rPr>
                              <w:t xml:space="preserve">Quelle </w:t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fldChar w:fldCharType="begin"/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instrText xml:space="preserve"> SEQ Quelle \* ARABIC </w:instrText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t>2</w:t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fldChar w:fldCharType="end"/>
                            </w:r>
                            <w:r w:rsidRPr="00CA4118">
                              <w:rPr>
                                <w:sz w:val="13"/>
                                <w:szCs w:val="13"/>
                              </w:rPr>
                              <w:t xml:space="preserve"> - MEBEDO Akademie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F4E80" id="Textfeld 1" o:spid="_x0000_s1027" type="#_x0000_t202" style="position:absolute;margin-left:-.2pt;margin-top:11.6pt;width:270.1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" stroked="f">
                <v:textbox style="mso-fit-shape-to-text:t" inset="0,0,0,0">
                  <w:txbxContent>
                    <w:p w14:paraId="25B7F4B1" w14:textId="3D8C0442" w:rsidR="00CA4118" w:rsidRPr="00CA4118" w:rsidRDefault="00CA4118" w:rsidP="00CA4118">
                      <w:pPr>
                        <w:pStyle w:val="Beschriftung"/>
                        <w:rPr>
                          <w:noProof/>
                        </w:rPr>
                      </w:pPr>
                      <w:r w:rsidRPr="00CA4118">
                        <w:rPr>
                          <w:sz w:val="13"/>
                          <w:szCs w:val="13"/>
                        </w:rPr>
                        <w:t xml:space="preserve">Quelle </w:t>
                      </w:r>
                      <w:r w:rsidRPr="00CA4118">
                        <w:rPr>
                          <w:sz w:val="13"/>
                          <w:szCs w:val="13"/>
                        </w:rPr>
                        <w:fldChar w:fldCharType="begin"/>
                      </w:r>
                      <w:r w:rsidRPr="00CA4118">
                        <w:rPr>
                          <w:sz w:val="13"/>
                          <w:szCs w:val="13"/>
                        </w:rPr>
                        <w:instrText xml:space="preserve"> SEQ Quelle \* ARABIC </w:instrText>
                      </w:r>
                      <w:r w:rsidRPr="00CA4118">
                        <w:rPr>
                          <w:sz w:val="13"/>
                          <w:szCs w:val="13"/>
                        </w:rPr>
                        <w:fldChar w:fldCharType="separate"/>
                      </w:r>
                      <w:r>
                        <w:rPr>
                          <w:noProof/>
                          <w:sz w:val="13"/>
                          <w:szCs w:val="13"/>
                        </w:rPr>
                        <w:t>2</w:t>
                      </w:r>
                      <w:r w:rsidRPr="00CA4118">
                        <w:rPr>
                          <w:sz w:val="13"/>
                          <w:szCs w:val="13"/>
                        </w:rPr>
                        <w:fldChar w:fldCharType="end"/>
                      </w:r>
                      <w:r w:rsidRPr="00CA4118">
                        <w:rPr>
                          <w:sz w:val="13"/>
                          <w:szCs w:val="13"/>
                        </w:rPr>
                        <w:t xml:space="preserve"> - MEBEDO Akademie GmbH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F22991" w14:textId="7B298D30" w:rsidR="00CA4118" w:rsidRDefault="00CA4118" w:rsidP="00CA4118">
      <w:pPr>
        <w:rPr>
          <w:sz w:val="22"/>
          <w:szCs w:val="22"/>
        </w:rPr>
      </w:pPr>
    </w:p>
    <w:p w14:paraId="1C55E845" w14:textId="77777777" w:rsidR="00631D90" w:rsidRDefault="00631D90" w:rsidP="00CA4118">
      <w:pPr>
        <w:rPr>
          <w:b/>
          <w:color w:val="000000" w:themeColor="text1"/>
          <w:sz w:val="22"/>
          <w:szCs w:val="22"/>
        </w:rPr>
      </w:pPr>
    </w:p>
    <w:p w14:paraId="5A31A9D8" w14:textId="3A34F2DD" w:rsidR="00CA4118" w:rsidRPr="00631D90" w:rsidRDefault="00CA4118" w:rsidP="00CA4118">
      <w:pPr>
        <w:rPr>
          <w:b/>
          <w:color w:val="000000" w:themeColor="text1"/>
          <w:sz w:val="22"/>
          <w:szCs w:val="22"/>
        </w:rPr>
      </w:pPr>
      <w:r w:rsidRPr="00631D90">
        <w:rPr>
          <w:b/>
          <w:color w:val="000000" w:themeColor="text1"/>
          <w:sz w:val="22"/>
          <w:szCs w:val="22"/>
        </w:rPr>
        <w:t>Ab 500 mA kann jede kurzzeitige Einwirkung zum Tode führen.</w:t>
      </w:r>
    </w:p>
    <w:p w14:paraId="0009B47B" w14:textId="7C8B6EC2" w:rsidR="00CA4118" w:rsidRDefault="00CA4118" w:rsidP="00CA4118">
      <w:pPr>
        <w:rPr>
          <w:sz w:val="20"/>
        </w:rPr>
      </w:pPr>
    </w:p>
    <w:p w14:paraId="424834FE" w14:textId="71760210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>Anhand dieses Diagramms ergeben sich die Abschaltbedingungen und der Einsatz einer Fehlerstrom-Schutzeinrichtung (RCD), um einen möglichst hohen Personenschutz zu gewährleisten.</w:t>
      </w:r>
    </w:p>
    <w:p w14:paraId="5A2324E5" w14:textId="7F08A1D3" w:rsidR="00631D90" w:rsidRDefault="00631D90" w:rsidP="00CA4118">
      <w:pPr>
        <w:rPr>
          <w:b/>
          <w:sz w:val="20"/>
        </w:rPr>
      </w:pPr>
      <w:r>
        <w:rPr>
          <w:b/>
          <w:sz w:val="20"/>
        </w:rPr>
        <w:br w:type="page"/>
      </w:r>
    </w:p>
    <w:p w14:paraId="6725CDF6" w14:textId="7CE78D42" w:rsidR="00CA4118" w:rsidRPr="00CA4118" w:rsidRDefault="00CA4118" w:rsidP="00CA4118">
      <w:pPr>
        <w:rPr>
          <w:sz w:val="20"/>
        </w:rPr>
      </w:pPr>
      <w:r w:rsidRPr="00CA4118">
        <w:rPr>
          <w:b/>
          <w:sz w:val="20"/>
        </w:rPr>
        <w:lastRenderedPageBreak/>
        <w:t>Ein erschreckendes Beispiel:</w:t>
      </w:r>
      <w:r w:rsidRPr="00CA4118">
        <w:rPr>
          <w:sz w:val="20"/>
        </w:rPr>
        <w:t xml:space="preserve"> </w:t>
      </w:r>
    </w:p>
    <w:p w14:paraId="305B4078" w14:textId="77777777" w:rsidR="00CA4118" w:rsidRPr="00CA4118" w:rsidRDefault="00CA4118" w:rsidP="00CA4118">
      <w:pPr>
        <w:rPr>
          <w:rStyle w:val="ilfuvd"/>
          <w:sz w:val="20"/>
        </w:rPr>
      </w:pPr>
      <w:r w:rsidRPr="00CA4118">
        <w:rPr>
          <w:sz w:val="20"/>
        </w:rPr>
        <w:t xml:space="preserve">Der übliche Widerstand eines </w:t>
      </w:r>
      <w:r w:rsidRPr="00CA4118">
        <w:rPr>
          <w:sz w:val="20"/>
          <w:u w:val="single"/>
        </w:rPr>
        <w:t>gesunden</w:t>
      </w:r>
      <w:r w:rsidRPr="00CA4118">
        <w:rPr>
          <w:sz w:val="20"/>
        </w:rPr>
        <w:t>, menschlichen Körpers wird mit 1 k</w:t>
      </w:r>
      <w:r w:rsidRPr="00CA4118">
        <w:rPr>
          <w:rStyle w:val="ilfuvd"/>
          <w:sz w:val="20"/>
        </w:rPr>
        <w:t xml:space="preserve">Ω angegeben. </w:t>
      </w:r>
    </w:p>
    <w:p w14:paraId="37C4F6DD" w14:textId="77777777" w:rsidR="00CA4118" w:rsidRPr="00CA4118" w:rsidRDefault="00CA4118" w:rsidP="00CA4118">
      <w:pPr>
        <w:rPr>
          <w:sz w:val="20"/>
        </w:rPr>
      </w:pPr>
      <w:r w:rsidRPr="00CA4118">
        <w:rPr>
          <w:rStyle w:val="ilfuvd"/>
          <w:sz w:val="20"/>
        </w:rPr>
        <w:t>Führt man eine kleine Rechnung durch, ergibt sich am normalen 230 V Haushaltnetz:</w:t>
      </w:r>
    </w:p>
    <w:p w14:paraId="1A3F49C3" w14:textId="77777777" w:rsidR="00CA4118" w:rsidRPr="00CA4118" w:rsidRDefault="00CA4118" w:rsidP="00CA4118">
      <w:pPr>
        <w:rPr>
          <w:rStyle w:val="ilfuvd"/>
          <w:b/>
          <w:sz w:val="20"/>
        </w:rPr>
      </w:pPr>
      <w:r w:rsidRPr="00CA4118">
        <w:rPr>
          <w:sz w:val="20"/>
        </w:rPr>
        <w:t>230 V / 1 k</w:t>
      </w:r>
      <w:r w:rsidRPr="00CA4118">
        <w:rPr>
          <w:rStyle w:val="ilfuvd"/>
          <w:sz w:val="20"/>
        </w:rPr>
        <w:t xml:space="preserve">Ω = </w:t>
      </w:r>
      <w:r w:rsidRPr="00CA4118">
        <w:rPr>
          <w:rStyle w:val="ilfuvd"/>
          <w:b/>
          <w:sz w:val="20"/>
        </w:rPr>
        <w:t>230 mA Körperdurchströmung!</w:t>
      </w:r>
    </w:p>
    <w:p w14:paraId="628CDFD8" w14:textId="77777777" w:rsidR="00CA4118" w:rsidRDefault="00CA4118" w:rsidP="00CA4118">
      <w:pPr>
        <w:rPr>
          <w:sz w:val="20"/>
        </w:rPr>
      </w:pPr>
    </w:p>
    <w:p w14:paraId="08FD90A4" w14:textId="4BC51394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 xml:space="preserve">Laut obigem Diagramm ist man somit schon nach knapp 10 </w:t>
      </w:r>
      <w:proofErr w:type="spellStart"/>
      <w:r w:rsidRPr="00CA4118">
        <w:rPr>
          <w:sz w:val="20"/>
        </w:rPr>
        <w:t>ms</w:t>
      </w:r>
      <w:proofErr w:type="spellEnd"/>
      <w:r w:rsidRPr="00CA4118">
        <w:rPr>
          <w:sz w:val="20"/>
        </w:rPr>
        <w:t xml:space="preserve"> im AC 3 Bereich. Durch die entstehende Muskelverkrampfung „hängt“ man förmlich am Strom fest, wodurch man nach ca. 400 </w:t>
      </w:r>
      <w:proofErr w:type="spellStart"/>
      <w:r w:rsidRPr="00CA4118">
        <w:rPr>
          <w:sz w:val="20"/>
        </w:rPr>
        <w:t>ms</w:t>
      </w:r>
      <w:proofErr w:type="spellEnd"/>
      <w:r w:rsidRPr="00CA4118">
        <w:rPr>
          <w:sz w:val="20"/>
        </w:rPr>
        <w:t xml:space="preserve"> sehr wahrschlich ein tödliches Herzkammerflimmern erleidet.</w:t>
      </w:r>
    </w:p>
    <w:p w14:paraId="02A28C0B" w14:textId="77777777" w:rsidR="00CA4118" w:rsidRPr="00CA4118" w:rsidRDefault="00CA4118" w:rsidP="00CA4118">
      <w:pPr>
        <w:rPr>
          <w:b/>
          <w:sz w:val="20"/>
          <w:u w:val="single"/>
        </w:rPr>
      </w:pPr>
    </w:p>
    <w:p w14:paraId="30E338C5" w14:textId="77777777" w:rsidR="00CA4118" w:rsidRPr="00CA4118" w:rsidRDefault="00CA4118" w:rsidP="00CA4118">
      <w:pPr>
        <w:rPr>
          <w:b/>
          <w:sz w:val="20"/>
          <w:u w:val="single"/>
        </w:rPr>
      </w:pPr>
      <w:r w:rsidRPr="00CA4118">
        <w:rPr>
          <w:b/>
          <w:sz w:val="20"/>
          <w:u w:val="single"/>
        </w:rPr>
        <w:t>Störlichtbogen:</w:t>
      </w:r>
    </w:p>
    <w:p w14:paraId="1805AEF2" w14:textId="77777777" w:rsidR="00CA4118" w:rsidRPr="00CA4118" w:rsidRDefault="00CA4118" w:rsidP="00CA4118">
      <w:pPr>
        <w:rPr>
          <w:sz w:val="20"/>
        </w:rPr>
      </w:pPr>
    </w:p>
    <w:p w14:paraId="2D152812" w14:textId="77777777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 xml:space="preserve">Ein Störlichtbogen kann aus unterschiedlich Situationen entstehen. Dieser kann z. B. durch einen Fehler in der elektrischen Anlage ausgelöst werden, oder durch das </w:t>
      </w:r>
      <w:r w:rsidRPr="00CA4118">
        <w:rPr>
          <w:sz w:val="20"/>
          <w:u w:val="single"/>
        </w:rPr>
        <w:t>Unterschreiten</w:t>
      </w:r>
      <w:r w:rsidRPr="00CA4118">
        <w:rPr>
          <w:sz w:val="20"/>
        </w:rPr>
        <w:t xml:space="preserve"> der </w:t>
      </w:r>
    </w:p>
    <w:p w14:paraId="1FAF102F" w14:textId="77777777" w:rsidR="00CA4118" w:rsidRPr="00CA4118" w:rsidRDefault="00CA4118" w:rsidP="00CA4118">
      <w:pPr>
        <w:rPr>
          <w:sz w:val="20"/>
        </w:rPr>
      </w:pPr>
      <w:r w:rsidRPr="00CA4118">
        <w:rPr>
          <w:b/>
          <w:sz w:val="20"/>
        </w:rPr>
        <w:t>Mindestabstände</w:t>
      </w:r>
      <w:r w:rsidRPr="00CA4118">
        <w:rPr>
          <w:sz w:val="20"/>
        </w:rPr>
        <w:t>.</w:t>
      </w:r>
    </w:p>
    <w:p w14:paraId="1A0CA628" w14:textId="77777777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 xml:space="preserve">Diese führen meist zu </w:t>
      </w:r>
      <w:r w:rsidRPr="00CA4118">
        <w:rPr>
          <w:sz w:val="20"/>
          <w:u w:val="single"/>
        </w:rPr>
        <w:t>schwersten Verbrennungen</w:t>
      </w:r>
      <w:r w:rsidRPr="00CA4118">
        <w:rPr>
          <w:sz w:val="20"/>
        </w:rPr>
        <w:t xml:space="preserve">. </w:t>
      </w:r>
    </w:p>
    <w:p w14:paraId="724F0027" w14:textId="77777777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>Besonders in Hochspannungsanlagen (&gt;1 kV) ist diese Gefahr äußerst präsent, da hier die Spannungsüberschläge eine wesentliche Rolle spielen. Doch auch in Niederspannungsanlagen ist besteht die Gefährdung einer Störlichtbogenzündung.</w:t>
      </w:r>
    </w:p>
    <w:p w14:paraId="50E7DC3A" w14:textId="77777777" w:rsidR="00CA4118" w:rsidRPr="00CA4118" w:rsidRDefault="00CA4118" w:rsidP="00CA4118">
      <w:pPr>
        <w:rPr>
          <w:sz w:val="20"/>
        </w:rPr>
      </w:pPr>
    </w:p>
    <w:p w14:paraId="69F86C0B" w14:textId="77777777" w:rsidR="00CA4118" w:rsidRPr="00CA4118" w:rsidRDefault="00CA4118" w:rsidP="00CA4118">
      <w:pPr>
        <w:rPr>
          <w:sz w:val="20"/>
        </w:rPr>
      </w:pPr>
      <w:r w:rsidRPr="00CA4118">
        <w:rPr>
          <w:b/>
          <w:sz w:val="20"/>
        </w:rPr>
        <w:t>Wie kann man sich schützen?</w:t>
      </w:r>
    </w:p>
    <w:p w14:paraId="7A55CD11" w14:textId="77777777" w:rsidR="00CA4118" w:rsidRPr="00CA4118" w:rsidRDefault="00CA4118" w:rsidP="00CA4118">
      <w:pPr>
        <w:rPr>
          <w:sz w:val="20"/>
        </w:rPr>
      </w:pPr>
    </w:p>
    <w:p w14:paraId="48A8F4AB" w14:textId="77777777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 xml:space="preserve">Grundlegend ist vor Beginn der Arbeit eine </w:t>
      </w:r>
      <w:r w:rsidRPr="00CA4118">
        <w:rPr>
          <w:sz w:val="20"/>
          <w:u w:val="single"/>
        </w:rPr>
        <w:t>Gefährdungsbeurteilung</w:t>
      </w:r>
      <w:r w:rsidRPr="00CA4118">
        <w:rPr>
          <w:sz w:val="20"/>
        </w:rPr>
        <w:t xml:space="preserve"> zu erstellen.</w:t>
      </w:r>
    </w:p>
    <w:p w14:paraId="14BF28C1" w14:textId="77777777" w:rsidR="00CA4118" w:rsidRPr="00CA4118" w:rsidRDefault="00CA4118" w:rsidP="00CA4118">
      <w:pPr>
        <w:rPr>
          <w:sz w:val="20"/>
        </w:rPr>
      </w:pPr>
      <w:r w:rsidRPr="00CA4118">
        <w:rPr>
          <w:sz w:val="20"/>
        </w:rPr>
        <w:t xml:space="preserve">Aus dieser Gefährdungsbeurteilung ist die erforderliche </w:t>
      </w:r>
      <w:r w:rsidRPr="00CA4118">
        <w:rPr>
          <w:sz w:val="20"/>
          <w:u w:val="single"/>
        </w:rPr>
        <w:t>Arbeitsmethode</w:t>
      </w:r>
      <w:r w:rsidRPr="00CA4118">
        <w:rPr>
          <w:sz w:val="20"/>
        </w:rPr>
        <w:t xml:space="preserve"> für die Arbeit an der elektrischen Anlage zu entnehmen.</w:t>
      </w:r>
    </w:p>
    <w:p w14:paraId="048B256C" w14:textId="77777777" w:rsidR="00CA4118" w:rsidRPr="00CA4118" w:rsidRDefault="00CA4118" w:rsidP="00CA4118">
      <w:pPr>
        <w:rPr>
          <w:sz w:val="20"/>
        </w:rPr>
      </w:pPr>
    </w:p>
    <w:p w14:paraId="69274147" w14:textId="77777777" w:rsidR="00CA4118" w:rsidRPr="00CA4118" w:rsidRDefault="00CA4118" w:rsidP="00CA4118">
      <w:pPr>
        <w:spacing w:line="360" w:lineRule="auto"/>
        <w:rPr>
          <w:b/>
          <w:sz w:val="20"/>
        </w:rPr>
      </w:pPr>
      <w:r w:rsidRPr="00CA4118">
        <w:rPr>
          <w:b/>
          <w:sz w:val="20"/>
        </w:rPr>
        <w:t xml:space="preserve">Es wird zwischen </w:t>
      </w:r>
      <w:r w:rsidRPr="00CA4118">
        <w:rPr>
          <w:b/>
          <w:sz w:val="20"/>
          <w:u w:val="single"/>
        </w:rPr>
        <w:t>3 Arbeitsmethoden</w:t>
      </w:r>
      <w:r w:rsidRPr="00CA4118">
        <w:rPr>
          <w:b/>
          <w:sz w:val="20"/>
        </w:rPr>
        <w:t xml:space="preserve"> unterschieden:</w:t>
      </w:r>
    </w:p>
    <w:p w14:paraId="22001E9B" w14:textId="77777777" w:rsidR="00CA4118" w:rsidRPr="00CA4118" w:rsidRDefault="00CA4118" w:rsidP="00CA4118">
      <w:pPr>
        <w:pStyle w:val="Listenabsatz"/>
        <w:numPr>
          <w:ilvl w:val="0"/>
          <w:numId w:val="47"/>
        </w:numPr>
        <w:spacing w:line="276" w:lineRule="auto"/>
        <w:contextualSpacing/>
        <w:rPr>
          <w:sz w:val="20"/>
        </w:rPr>
      </w:pPr>
      <w:r w:rsidRPr="00CA4118">
        <w:rPr>
          <w:sz w:val="20"/>
        </w:rPr>
        <w:t xml:space="preserve">Arbeiten im </w:t>
      </w:r>
      <w:r w:rsidRPr="00CA4118">
        <w:rPr>
          <w:b/>
          <w:sz w:val="20"/>
        </w:rPr>
        <w:t>spannungsfreien Zustand</w:t>
      </w:r>
    </w:p>
    <w:p w14:paraId="79A2E3AA" w14:textId="77777777" w:rsidR="00CA4118" w:rsidRPr="00CA4118" w:rsidRDefault="00CA4118" w:rsidP="00CA4118">
      <w:pPr>
        <w:pStyle w:val="Listenabsatz"/>
        <w:numPr>
          <w:ilvl w:val="0"/>
          <w:numId w:val="47"/>
        </w:numPr>
        <w:spacing w:line="276" w:lineRule="auto"/>
        <w:contextualSpacing/>
        <w:rPr>
          <w:sz w:val="20"/>
        </w:rPr>
      </w:pPr>
      <w:r w:rsidRPr="00CA4118">
        <w:rPr>
          <w:sz w:val="20"/>
        </w:rPr>
        <w:t xml:space="preserve">Arbeiten </w:t>
      </w:r>
      <w:r w:rsidRPr="00CA4118">
        <w:rPr>
          <w:b/>
          <w:sz w:val="20"/>
        </w:rPr>
        <w:t>in der Nähe unter Spannung stehender Teile</w:t>
      </w:r>
    </w:p>
    <w:p w14:paraId="7904FC45" w14:textId="77777777" w:rsidR="00CA4118" w:rsidRPr="00CA4118" w:rsidRDefault="00CA4118" w:rsidP="00CA4118">
      <w:pPr>
        <w:pStyle w:val="Listenabsatz"/>
        <w:numPr>
          <w:ilvl w:val="0"/>
          <w:numId w:val="47"/>
        </w:numPr>
        <w:spacing w:line="276" w:lineRule="auto"/>
        <w:contextualSpacing/>
        <w:rPr>
          <w:sz w:val="20"/>
        </w:rPr>
      </w:pPr>
      <w:r w:rsidRPr="00CA4118">
        <w:rPr>
          <w:sz w:val="20"/>
        </w:rPr>
        <w:t xml:space="preserve">Arbeiten </w:t>
      </w:r>
      <w:r w:rsidRPr="00CA4118">
        <w:rPr>
          <w:b/>
          <w:sz w:val="20"/>
        </w:rPr>
        <w:t>unter Spannung</w:t>
      </w:r>
    </w:p>
    <w:p w14:paraId="4F4EEBA9" w14:textId="77777777" w:rsidR="00CA4118" w:rsidRPr="00CA4118" w:rsidRDefault="00CA4118" w:rsidP="00CA4118">
      <w:pPr>
        <w:rPr>
          <w:sz w:val="20"/>
        </w:rPr>
      </w:pPr>
    </w:p>
    <w:p w14:paraId="21B39155" w14:textId="77777777" w:rsidR="00CA4118" w:rsidRPr="00CA4118" w:rsidRDefault="00CA4118" w:rsidP="00CA4118">
      <w:pPr>
        <w:pStyle w:val="Listenabsatz"/>
        <w:numPr>
          <w:ilvl w:val="0"/>
          <w:numId w:val="48"/>
        </w:numPr>
        <w:contextualSpacing/>
        <w:rPr>
          <w:sz w:val="20"/>
        </w:rPr>
      </w:pPr>
      <w:r w:rsidRPr="00CA4118">
        <w:rPr>
          <w:sz w:val="20"/>
        </w:rPr>
        <w:t xml:space="preserve">Bei der Arbeit im spannungsfreien Zustand liegt die </w:t>
      </w:r>
      <w:r w:rsidRPr="00CA4118">
        <w:rPr>
          <w:sz w:val="20"/>
          <w:u w:val="single"/>
        </w:rPr>
        <w:t>geringste</w:t>
      </w:r>
      <w:r w:rsidRPr="00CA4118">
        <w:rPr>
          <w:sz w:val="20"/>
        </w:rPr>
        <w:t xml:space="preserve"> elektrische Gefährdung vor. Um das zu gewährleisten </w:t>
      </w:r>
      <w:r w:rsidRPr="00CA4118">
        <w:rPr>
          <w:b/>
          <w:sz w:val="20"/>
        </w:rPr>
        <w:t>müssen</w:t>
      </w:r>
      <w:r w:rsidRPr="00CA4118">
        <w:rPr>
          <w:sz w:val="20"/>
        </w:rPr>
        <w:t xml:space="preserve"> unbedingt die </w:t>
      </w:r>
      <w:r w:rsidRPr="00CA4118">
        <w:rPr>
          <w:b/>
          <w:sz w:val="20"/>
          <w:u w:val="single"/>
        </w:rPr>
        <w:t>5 Sicherheitsregeln</w:t>
      </w:r>
      <w:r w:rsidRPr="00CA4118">
        <w:rPr>
          <w:sz w:val="20"/>
        </w:rPr>
        <w:t xml:space="preserve"> gemäß VDE 0105</w:t>
      </w:r>
      <w:r w:rsidRPr="00CA4118">
        <w:rPr>
          <w:sz w:val="20"/>
        </w:rPr>
        <w:noBreakHyphen/>
        <w:t>100 „Betrieb von elektrischen Anlagen“ beachtet werden.</w:t>
      </w:r>
    </w:p>
    <w:p w14:paraId="00DB22AE" w14:textId="77777777" w:rsidR="00CA4118" w:rsidRPr="00CA4118" w:rsidRDefault="00CA4118" w:rsidP="00CA4118">
      <w:pPr>
        <w:pStyle w:val="Listenabsatz"/>
        <w:rPr>
          <w:sz w:val="20"/>
        </w:rPr>
      </w:pPr>
    </w:p>
    <w:p w14:paraId="71CE148C" w14:textId="77777777" w:rsidR="00CA4118" w:rsidRPr="00CA4118" w:rsidRDefault="00CA4118" w:rsidP="00CA4118">
      <w:pPr>
        <w:pStyle w:val="Listenabsatz"/>
        <w:numPr>
          <w:ilvl w:val="0"/>
          <w:numId w:val="48"/>
        </w:numPr>
        <w:contextualSpacing/>
        <w:rPr>
          <w:sz w:val="20"/>
        </w:rPr>
      </w:pPr>
      <w:r w:rsidRPr="00CA4118">
        <w:rPr>
          <w:sz w:val="20"/>
        </w:rPr>
        <w:t xml:space="preserve">Die Arbeit in der Nähe unter Spannung stehender Teile muss so erfolgen, dass die benachbarten Teile durch </w:t>
      </w:r>
      <w:r w:rsidRPr="00CA4118">
        <w:rPr>
          <w:sz w:val="20"/>
          <w:u w:val="single"/>
        </w:rPr>
        <w:t>Schutzvorrichtungen</w:t>
      </w:r>
      <w:r w:rsidRPr="00CA4118">
        <w:rPr>
          <w:sz w:val="20"/>
        </w:rPr>
        <w:t xml:space="preserve">, </w:t>
      </w:r>
      <w:r w:rsidRPr="00CA4118">
        <w:rPr>
          <w:sz w:val="20"/>
          <w:u w:val="single"/>
        </w:rPr>
        <w:t>Abdeckungen</w:t>
      </w:r>
      <w:r w:rsidRPr="00CA4118">
        <w:rPr>
          <w:sz w:val="20"/>
        </w:rPr>
        <w:t xml:space="preserve">, oder </w:t>
      </w:r>
      <w:r w:rsidRPr="00CA4118">
        <w:rPr>
          <w:sz w:val="20"/>
          <w:u w:val="single"/>
        </w:rPr>
        <w:t>isolierenden Umhüllungen</w:t>
      </w:r>
      <w:r w:rsidRPr="00CA4118">
        <w:rPr>
          <w:sz w:val="20"/>
        </w:rPr>
        <w:t xml:space="preserve"> vor einem ungewollten Kontakt geschützt sind.</w:t>
      </w:r>
    </w:p>
    <w:p w14:paraId="09F72691" w14:textId="77777777" w:rsidR="00CA4118" w:rsidRPr="00CA4118" w:rsidRDefault="00CA4118" w:rsidP="00CA4118">
      <w:pPr>
        <w:rPr>
          <w:sz w:val="20"/>
        </w:rPr>
      </w:pPr>
    </w:p>
    <w:p w14:paraId="698F3050" w14:textId="77777777" w:rsidR="00CA4118" w:rsidRPr="00CA4118" w:rsidRDefault="00CA4118" w:rsidP="00CA4118">
      <w:pPr>
        <w:pStyle w:val="Listenabsatz"/>
        <w:numPr>
          <w:ilvl w:val="0"/>
          <w:numId w:val="48"/>
        </w:numPr>
        <w:contextualSpacing/>
        <w:rPr>
          <w:sz w:val="20"/>
        </w:rPr>
      </w:pPr>
      <w:r w:rsidRPr="00CA4118">
        <w:rPr>
          <w:sz w:val="20"/>
        </w:rPr>
        <w:t xml:space="preserve">Arbeiten unter Spannung erfordert immer besondere technische und organisatorische Maßnahmen. Diese Maßnahmen sind zwingend anhand einer Gefährdungsbeurteilung abzuleiten. Nur durch Anwendung </w:t>
      </w:r>
      <w:r w:rsidRPr="00CA4118">
        <w:rPr>
          <w:b/>
          <w:bCs/>
          <w:sz w:val="20"/>
        </w:rPr>
        <w:t xml:space="preserve">geeigneter Arbeitsverfahren </w:t>
      </w:r>
      <w:r w:rsidRPr="00CA4118">
        <w:rPr>
          <w:sz w:val="20"/>
        </w:rPr>
        <w:t xml:space="preserve">und </w:t>
      </w:r>
      <w:r w:rsidRPr="00CA4118">
        <w:rPr>
          <w:b/>
          <w:bCs/>
          <w:sz w:val="20"/>
        </w:rPr>
        <w:t>gut ausgebildetes</w:t>
      </w:r>
      <w:r w:rsidRPr="00CA4118">
        <w:rPr>
          <w:sz w:val="20"/>
        </w:rPr>
        <w:t xml:space="preserve"> und </w:t>
      </w:r>
      <w:r w:rsidRPr="00CA4118">
        <w:rPr>
          <w:b/>
          <w:bCs/>
          <w:sz w:val="20"/>
        </w:rPr>
        <w:t xml:space="preserve">ausgerüstetes Personal </w:t>
      </w:r>
      <w:r w:rsidRPr="00CA4118">
        <w:rPr>
          <w:sz w:val="20"/>
        </w:rPr>
        <w:t xml:space="preserve">kann die </w:t>
      </w:r>
      <w:r w:rsidRPr="00CA4118">
        <w:rPr>
          <w:b/>
          <w:bCs/>
          <w:sz w:val="20"/>
        </w:rPr>
        <w:t xml:space="preserve">sichere Ausführung </w:t>
      </w:r>
      <w:r w:rsidRPr="00CA4118">
        <w:rPr>
          <w:sz w:val="20"/>
        </w:rPr>
        <w:t>der Arbeiten erreicht werden.</w:t>
      </w:r>
    </w:p>
    <w:p w14:paraId="0B5737C6" w14:textId="77777777" w:rsidR="00CA4118" w:rsidRDefault="00CA4118" w:rsidP="00CA4118">
      <w:pPr>
        <w:spacing w:line="276" w:lineRule="auto"/>
        <w:rPr>
          <w:b/>
          <w:color w:val="FF0000"/>
          <w:sz w:val="22"/>
          <w:szCs w:val="22"/>
          <w:highlight w:val="yellow"/>
        </w:rPr>
      </w:pPr>
    </w:p>
    <w:p w14:paraId="1C58F182" w14:textId="6CD3D62A" w:rsidR="00A766F8" w:rsidRPr="00631D90" w:rsidRDefault="00CA4118" w:rsidP="00631D90">
      <w:pPr>
        <w:spacing w:line="276" w:lineRule="auto"/>
        <w:rPr>
          <w:bCs/>
          <w:color w:val="000000" w:themeColor="text1"/>
          <w:sz w:val="21"/>
          <w:szCs w:val="21"/>
        </w:rPr>
      </w:pPr>
      <w:r w:rsidRPr="00631D90">
        <w:rPr>
          <w:b/>
          <w:color w:val="000000" w:themeColor="text1"/>
          <w:sz w:val="21"/>
          <w:szCs w:val="21"/>
        </w:rPr>
        <w:t>Hinweis:</w:t>
      </w:r>
      <w:r w:rsidR="00631D90" w:rsidRPr="00631D90">
        <w:rPr>
          <w:b/>
          <w:color w:val="000000" w:themeColor="text1"/>
          <w:sz w:val="21"/>
          <w:szCs w:val="21"/>
        </w:rPr>
        <w:t xml:space="preserve"> </w:t>
      </w:r>
      <w:r w:rsidRPr="00631D90">
        <w:rPr>
          <w:color w:val="000000" w:themeColor="text1"/>
          <w:sz w:val="21"/>
          <w:szCs w:val="21"/>
          <w:u w:val="single"/>
        </w:rPr>
        <w:t>PSA</w:t>
      </w:r>
      <w:r w:rsidRPr="00631D90">
        <w:rPr>
          <w:color w:val="000000" w:themeColor="text1"/>
          <w:sz w:val="21"/>
          <w:szCs w:val="21"/>
        </w:rPr>
        <w:t xml:space="preserve"> (Persönliche Schutzausrüstung), sowie </w:t>
      </w:r>
      <w:r w:rsidRPr="00631D90">
        <w:rPr>
          <w:bCs/>
          <w:color w:val="000000" w:themeColor="text1"/>
          <w:sz w:val="21"/>
          <w:szCs w:val="21"/>
        </w:rPr>
        <w:t>geeignetes Material und Werkzeuge müssen bereitgestellt und vor der Benutzung auf ordnungsgemäßen Zustand überprüft werden.</w:t>
      </w:r>
    </w:p>
    <w:sectPr w:rsidR="00A766F8" w:rsidRPr="00631D90" w:rsidSect="00D75291">
      <w:headerReference w:type="default" r:id="rId13"/>
      <w:footerReference w:type="default" r:id="rId14"/>
      <w:pgSz w:w="11906" w:h="16838"/>
      <w:pgMar w:top="1418" w:right="102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00C8" w14:textId="77777777" w:rsidR="00CD741C" w:rsidRDefault="00CD741C">
      <w:r>
        <w:separator/>
      </w:r>
    </w:p>
  </w:endnote>
  <w:endnote w:type="continuationSeparator" w:id="0">
    <w:p w14:paraId="35FF495B" w14:textId="77777777" w:rsidR="00CD741C" w:rsidRDefault="00CD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280E" w14:textId="77777777" w:rsidR="009639CA" w:rsidRDefault="009639CA" w:rsidP="00CD575C">
    <w:pPr>
      <w:pStyle w:val="Fuzeile"/>
      <w:tabs>
        <w:tab w:val="clear" w:pos="4536"/>
        <w:tab w:val="center" w:pos="5220"/>
      </w:tabs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4F0DC2" w:rsidRPr="004C1C05" w14:paraId="5F239479" w14:textId="77777777" w:rsidTr="001B5CEE">
      <w:trPr>
        <w:trHeight w:val="240"/>
      </w:trPr>
      <w:tc>
        <w:tcPr>
          <w:tcW w:w="1814" w:type="dxa"/>
          <w:vAlign w:val="center"/>
        </w:tcPr>
        <w:p w14:paraId="268D0CF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C3866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AD19F8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32EC2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4857B0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CE92D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2E50CC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82784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5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4F0DC2" w:rsidRPr="004C1C05" w14:paraId="2A3C2017" w14:textId="77777777" w:rsidTr="001B5CEE">
      <w:tc>
        <w:tcPr>
          <w:tcW w:w="1814" w:type="dxa"/>
          <w:vAlign w:val="center"/>
        </w:tcPr>
        <w:p w14:paraId="7303C304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25D6138" w14:textId="60FE4192" w:rsidR="004F0DC2" w:rsidRPr="004C1C05" w:rsidRDefault="001651BB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CA4118">
            <w:rPr>
              <w:sz w:val="16"/>
              <w:szCs w:val="16"/>
            </w:rPr>
            <w:t>.2020</w:t>
          </w:r>
        </w:p>
      </w:tc>
      <w:tc>
        <w:tcPr>
          <w:tcW w:w="1114" w:type="dxa"/>
          <w:vAlign w:val="center"/>
        </w:tcPr>
        <w:p w14:paraId="0367896C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0FB340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35C6EE0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164BE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E6BF16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6E18031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F0DC2" w:rsidRPr="004C1C05" w14:paraId="7D7C1E9E" w14:textId="77777777" w:rsidTr="001B5CEE">
      <w:tc>
        <w:tcPr>
          <w:tcW w:w="1814" w:type="dxa"/>
          <w:vAlign w:val="center"/>
        </w:tcPr>
        <w:p w14:paraId="5FA7E0C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6681F7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Pr="004C1C05">
            <w:rPr>
              <w:sz w:val="16"/>
              <w:szCs w:val="16"/>
            </w:rPr>
            <w:t>GmbH</w:t>
          </w:r>
        </w:p>
      </w:tc>
      <w:tc>
        <w:tcPr>
          <w:tcW w:w="1114" w:type="dxa"/>
          <w:vAlign w:val="center"/>
        </w:tcPr>
        <w:p w14:paraId="238D0AC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E249C1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834616F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A9D96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CCC818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91B93C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  <w:tr w:rsidR="004F0DC2" w:rsidRPr="004C1C05" w14:paraId="7DBB12E6" w14:textId="77777777" w:rsidTr="001B5CEE">
      <w:tc>
        <w:tcPr>
          <w:tcW w:w="1814" w:type="dxa"/>
          <w:vAlign w:val="center"/>
        </w:tcPr>
        <w:p w14:paraId="1DAF7BED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7031F58E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64D3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ECD793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16FCC5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AEBC74A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24944C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E0CA3B" w14:textId="77777777" w:rsidR="004F0DC2" w:rsidRPr="004C1C05" w:rsidRDefault="004F0DC2" w:rsidP="004F0DC2">
          <w:pPr>
            <w:pStyle w:val="Fuzeile"/>
            <w:ind w:right="-83"/>
            <w:rPr>
              <w:sz w:val="16"/>
              <w:szCs w:val="16"/>
            </w:rPr>
          </w:pPr>
        </w:p>
      </w:tc>
    </w:tr>
  </w:tbl>
  <w:p w14:paraId="0CD0EDC1" w14:textId="77777777" w:rsidR="004F0DC2" w:rsidRPr="004C1C05" w:rsidRDefault="004F0DC2" w:rsidP="004F0DC2">
    <w:pPr>
      <w:spacing w:before="60"/>
    </w:pPr>
    <w:r w:rsidRPr="004C1C05">
      <w:rPr>
        <w:b/>
        <w:sz w:val="16"/>
      </w:rPr>
      <w:t>© Copyright R.O.E. Online GmbH, keine unerlaubte Vervielfältigung, auch nicht auszugsweise!</w:t>
    </w:r>
  </w:p>
  <w:p w14:paraId="7722BBC5" w14:textId="5B879EC5" w:rsidR="009639CA" w:rsidRPr="00CD575C" w:rsidRDefault="009639CA" w:rsidP="00CD5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F6DD" w14:textId="77777777" w:rsidR="00CD741C" w:rsidRDefault="00CD741C">
      <w:r>
        <w:separator/>
      </w:r>
    </w:p>
  </w:footnote>
  <w:footnote w:type="continuationSeparator" w:id="0">
    <w:p w14:paraId="3F6A1E8C" w14:textId="77777777" w:rsidR="00CD741C" w:rsidRDefault="00CD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D050" w14:textId="77777777" w:rsidR="009639CA" w:rsidRPr="00060250" w:rsidRDefault="009639CA" w:rsidP="00152593">
    <w:pPr>
      <w:rPr>
        <w:sz w:val="16"/>
        <w:szCs w:val="16"/>
      </w:rPr>
    </w:pPr>
  </w:p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4F0DC2" w:rsidRPr="00E21DC0" w14:paraId="48663E9A" w14:textId="77777777" w:rsidTr="001B5CEE">
      <w:trPr>
        <w:trHeight w:val="841"/>
      </w:trPr>
      <w:tc>
        <w:tcPr>
          <w:tcW w:w="2349" w:type="dxa"/>
          <w:vAlign w:val="center"/>
        </w:tcPr>
        <w:p w14:paraId="61611845" w14:textId="77777777" w:rsidR="004F0DC2" w:rsidRPr="00E21DC0" w:rsidRDefault="004F0DC2" w:rsidP="004F0DC2">
          <w:pPr>
            <w:pStyle w:val="KeinLeerraum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BCB57F7" wp14:editId="62FA6469">
                <wp:extent cx="454297" cy="454297"/>
                <wp:effectExtent l="0" t="0" r="317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4ECFC63" w14:textId="77777777" w:rsidR="004F0DC2" w:rsidRPr="00E21DC0" w:rsidRDefault="004F0DC2" w:rsidP="004F0DC2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729B3C53" w14:textId="77777777" w:rsidR="004F0DC2" w:rsidRPr="00E21DC0" w:rsidRDefault="004F0DC2" w:rsidP="004F0DC2">
          <w:pPr>
            <w:jc w:val="center"/>
          </w:pPr>
          <w:r w:rsidRPr="00E21DC0">
            <w:t>Firmenlogo</w:t>
          </w:r>
        </w:p>
      </w:tc>
    </w:tr>
    <w:tr w:rsidR="004F0DC2" w:rsidRPr="00E21DC0" w14:paraId="6919BF43" w14:textId="77777777" w:rsidTr="001B5CEE">
      <w:trPr>
        <w:trHeight w:val="832"/>
      </w:trPr>
      <w:tc>
        <w:tcPr>
          <w:tcW w:w="2349" w:type="dxa"/>
          <w:vAlign w:val="center"/>
        </w:tcPr>
        <w:p w14:paraId="157C7CEE" w14:textId="2116AD8D" w:rsidR="004F0DC2" w:rsidRPr="00E21DC0" w:rsidRDefault="004F0DC2" w:rsidP="004F0DC2">
          <w:pPr>
            <w:jc w:val="center"/>
          </w:pPr>
          <w:r w:rsidRPr="00E21DC0">
            <w:rPr>
              <w:b/>
            </w:rPr>
            <w:t>UW_ET_</w:t>
          </w:r>
          <w:r w:rsidR="001651BB">
            <w:rPr>
              <w:b/>
            </w:rPr>
            <w:t>64</w:t>
          </w:r>
        </w:p>
      </w:tc>
      <w:tc>
        <w:tcPr>
          <w:tcW w:w="5026" w:type="dxa"/>
          <w:vAlign w:val="center"/>
        </w:tcPr>
        <w:p w14:paraId="63D167E9" w14:textId="4B9884AC" w:rsidR="004F0DC2" w:rsidRPr="00B2005A" w:rsidRDefault="00CA4118" w:rsidP="004F0DC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Gefahren des elektrischen Stroms</w:t>
          </w:r>
        </w:p>
      </w:tc>
      <w:tc>
        <w:tcPr>
          <w:tcW w:w="2236" w:type="dxa"/>
          <w:vAlign w:val="center"/>
        </w:tcPr>
        <w:p w14:paraId="738C5159" w14:textId="77777777" w:rsidR="004F0DC2" w:rsidRPr="00E21DC0" w:rsidRDefault="004F0DC2" w:rsidP="004F0DC2">
          <w:pPr>
            <w:jc w:val="center"/>
          </w:pPr>
        </w:p>
      </w:tc>
    </w:tr>
  </w:tbl>
  <w:p w14:paraId="0F4D8A50" w14:textId="77777777" w:rsidR="009639CA" w:rsidRPr="008372B7" w:rsidRDefault="009639CA" w:rsidP="00626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BD5"/>
    <w:multiLevelType w:val="hybridMultilevel"/>
    <w:tmpl w:val="978A14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AA1"/>
    <w:multiLevelType w:val="hybridMultilevel"/>
    <w:tmpl w:val="5754CC8E"/>
    <w:lvl w:ilvl="0" w:tplc="D320F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7D88"/>
    <w:multiLevelType w:val="hybridMultilevel"/>
    <w:tmpl w:val="90D4A1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EBF"/>
    <w:multiLevelType w:val="hybridMultilevel"/>
    <w:tmpl w:val="0924F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A882C">
      <w:numFmt w:val="bullet"/>
      <w:lvlText w:val="—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2EDD"/>
    <w:multiLevelType w:val="hybridMultilevel"/>
    <w:tmpl w:val="333E4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1A9"/>
    <w:multiLevelType w:val="hybridMultilevel"/>
    <w:tmpl w:val="C1AC9B7E"/>
    <w:lvl w:ilvl="0" w:tplc="CD8A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6B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8A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2F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B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0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0E4F2E"/>
    <w:multiLevelType w:val="hybridMultilevel"/>
    <w:tmpl w:val="165AC21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FB12869"/>
    <w:multiLevelType w:val="hybridMultilevel"/>
    <w:tmpl w:val="0ED2D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73524"/>
    <w:multiLevelType w:val="hybridMultilevel"/>
    <w:tmpl w:val="AE10091A"/>
    <w:lvl w:ilvl="0" w:tplc="6780F7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0223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2B14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488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AB92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E4A8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19B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EBBC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6CAB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549ED"/>
    <w:multiLevelType w:val="hybridMultilevel"/>
    <w:tmpl w:val="B17A37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0C5663"/>
    <w:multiLevelType w:val="hybridMultilevel"/>
    <w:tmpl w:val="95C2A3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D69DB"/>
    <w:multiLevelType w:val="hybridMultilevel"/>
    <w:tmpl w:val="9D7C3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B7A0A"/>
    <w:multiLevelType w:val="hybridMultilevel"/>
    <w:tmpl w:val="5F04B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01E05"/>
    <w:multiLevelType w:val="hybridMultilevel"/>
    <w:tmpl w:val="9B7C6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84B8E">
      <w:numFmt w:val="bullet"/>
      <w:lvlText w:val="•"/>
      <w:lvlJc w:val="left"/>
      <w:pPr>
        <w:ind w:left="2160" w:hanging="360"/>
      </w:pPr>
      <w:rPr>
        <w:rFonts w:ascii="TradeGothicLTStd-Light" w:eastAsia="Times New Roman" w:hAnsi="TradeGothicLTStd-Light" w:cs="TradeGothicLTStd-Ligh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06F71"/>
    <w:multiLevelType w:val="hybridMultilevel"/>
    <w:tmpl w:val="0BEEE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1F9974AF"/>
    <w:multiLevelType w:val="hybridMultilevel"/>
    <w:tmpl w:val="467C5C7C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0ED6070"/>
    <w:multiLevelType w:val="hybridMultilevel"/>
    <w:tmpl w:val="F630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CB7663"/>
    <w:multiLevelType w:val="hybridMultilevel"/>
    <w:tmpl w:val="0F325878"/>
    <w:lvl w:ilvl="0" w:tplc="8B26CC46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449C2"/>
    <w:multiLevelType w:val="hybridMultilevel"/>
    <w:tmpl w:val="C1C2A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DD7"/>
    <w:multiLevelType w:val="hybridMultilevel"/>
    <w:tmpl w:val="8D824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1D73"/>
    <w:multiLevelType w:val="hybridMultilevel"/>
    <w:tmpl w:val="1A0EF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B695A"/>
    <w:multiLevelType w:val="hybridMultilevel"/>
    <w:tmpl w:val="D7DE1D8E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3CCF1D01"/>
    <w:multiLevelType w:val="hybridMultilevel"/>
    <w:tmpl w:val="D144BBCE"/>
    <w:lvl w:ilvl="0" w:tplc="1452EB72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DEA02B8"/>
    <w:multiLevelType w:val="hybridMultilevel"/>
    <w:tmpl w:val="012A07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F7BB3"/>
    <w:multiLevelType w:val="hybridMultilevel"/>
    <w:tmpl w:val="94A2A96E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90AFB"/>
    <w:multiLevelType w:val="hybridMultilevel"/>
    <w:tmpl w:val="F8CC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F0527"/>
    <w:multiLevelType w:val="hybridMultilevel"/>
    <w:tmpl w:val="0FD8141C"/>
    <w:lvl w:ilvl="0" w:tplc="D6D2DF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D1611"/>
    <w:multiLevelType w:val="hybridMultilevel"/>
    <w:tmpl w:val="95461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B318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EC3F6A"/>
    <w:multiLevelType w:val="multilevel"/>
    <w:tmpl w:val="4A6431C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773C1D"/>
    <w:multiLevelType w:val="hybridMultilevel"/>
    <w:tmpl w:val="B77EDB42"/>
    <w:lvl w:ilvl="0" w:tplc="285E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6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4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C7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62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4B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D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0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DC54FA"/>
    <w:multiLevelType w:val="hybridMultilevel"/>
    <w:tmpl w:val="F65CE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74086"/>
    <w:multiLevelType w:val="hybridMultilevel"/>
    <w:tmpl w:val="3E36FE78"/>
    <w:lvl w:ilvl="0" w:tplc="0E1A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E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C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63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0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2C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D13857"/>
    <w:multiLevelType w:val="multilevel"/>
    <w:tmpl w:val="0407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4" w15:restartNumberingAfterBreak="0">
    <w:nsid w:val="5EC02334"/>
    <w:multiLevelType w:val="hybridMultilevel"/>
    <w:tmpl w:val="4050989C"/>
    <w:lvl w:ilvl="0" w:tplc="C4C68B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B4E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 w15:restartNumberingAfterBreak="0">
    <w:nsid w:val="64DF162A"/>
    <w:multiLevelType w:val="hybridMultilevel"/>
    <w:tmpl w:val="0D586D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7" w15:restartNumberingAfterBreak="0">
    <w:nsid w:val="67690339"/>
    <w:multiLevelType w:val="hybridMultilevel"/>
    <w:tmpl w:val="5D2E4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0C2E"/>
    <w:multiLevelType w:val="hybridMultilevel"/>
    <w:tmpl w:val="F76EE008"/>
    <w:lvl w:ilvl="0" w:tplc="0CE4E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F2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4F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8A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05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6B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E4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8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A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5FB"/>
    <w:multiLevelType w:val="hybridMultilevel"/>
    <w:tmpl w:val="4FD63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4A3A8E"/>
    <w:multiLevelType w:val="multilevel"/>
    <w:tmpl w:val="3A9E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B52BB3"/>
    <w:multiLevelType w:val="hybridMultilevel"/>
    <w:tmpl w:val="4692B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D0C39"/>
    <w:multiLevelType w:val="hybridMultilevel"/>
    <w:tmpl w:val="1988F8EA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5896158"/>
    <w:multiLevelType w:val="hybridMultilevel"/>
    <w:tmpl w:val="6FBE56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479AB"/>
    <w:multiLevelType w:val="hybridMultilevel"/>
    <w:tmpl w:val="5F9C4BAC"/>
    <w:lvl w:ilvl="0" w:tplc="9912D9E8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7263DB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4312D6"/>
    <w:multiLevelType w:val="hybridMultilevel"/>
    <w:tmpl w:val="56EC3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3052A"/>
    <w:multiLevelType w:val="hybridMultilevel"/>
    <w:tmpl w:val="8CDC52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2"/>
  </w:num>
  <w:num w:numId="4">
    <w:abstractNumId w:val="14"/>
  </w:num>
  <w:num w:numId="5">
    <w:abstractNumId w:val="36"/>
  </w:num>
  <w:num w:numId="6">
    <w:abstractNumId w:val="38"/>
  </w:num>
  <w:num w:numId="7">
    <w:abstractNumId w:val="5"/>
  </w:num>
  <w:num w:numId="8">
    <w:abstractNumId w:val="30"/>
  </w:num>
  <w:num w:numId="9">
    <w:abstractNumId w:val="8"/>
  </w:num>
  <w:num w:numId="10">
    <w:abstractNumId w:val="41"/>
  </w:num>
  <w:num w:numId="11">
    <w:abstractNumId w:val="29"/>
  </w:num>
  <w:num w:numId="12">
    <w:abstractNumId w:val="47"/>
  </w:num>
  <w:num w:numId="13">
    <w:abstractNumId w:val="3"/>
  </w:num>
  <w:num w:numId="14">
    <w:abstractNumId w:val="34"/>
  </w:num>
  <w:num w:numId="15">
    <w:abstractNumId w:val="18"/>
  </w:num>
  <w:num w:numId="16">
    <w:abstractNumId w:val="12"/>
  </w:num>
  <w:num w:numId="17">
    <w:abstractNumId w:val="13"/>
  </w:num>
  <w:num w:numId="18">
    <w:abstractNumId w:val="7"/>
  </w:num>
  <w:num w:numId="19">
    <w:abstractNumId w:val="11"/>
  </w:num>
  <w:num w:numId="20">
    <w:abstractNumId w:val="42"/>
  </w:num>
  <w:num w:numId="21">
    <w:abstractNumId w:val="15"/>
  </w:num>
  <w:num w:numId="22">
    <w:abstractNumId w:val="16"/>
  </w:num>
  <w:num w:numId="23">
    <w:abstractNumId w:val="40"/>
  </w:num>
  <w:num w:numId="24">
    <w:abstractNumId w:val="17"/>
  </w:num>
  <w:num w:numId="25">
    <w:abstractNumId w:val="39"/>
  </w:num>
  <w:num w:numId="26">
    <w:abstractNumId w:val="22"/>
  </w:num>
  <w:num w:numId="27">
    <w:abstractNumId w:val="26"/>
  </w:num>
  <w:num w:numId="28">
    <w:abstractNumId w:val="1"/>
  </w:num>
  <w:num w:numId="29">
    <w:abstractNumId w:val="4"/>
  </w:num>
  <w:num w:numId="30">
    <w:abstractNumId w:val="45"/>
  </w:num>
  <w:num w:numId="31">
    <w:abstractNumId w:val="21"/>
  </w:num>
  <w:num w:numId="32">
    <w:abstractNumId w:val="33"/>
  </w:num>
  <w:num w:numId="33">
    <w:abstractNumId w:val="27"/>
  </w:num>
  <w:num w:numId="34">
    <w:abstractNumId w:val="9"/>
  </w:num>
  <w:num w:numId="35">
    <w:abstractNumId w:val="35"/>
  </w:num>
  <w:num w:numId="36">
    <w:abstractNumId w:val="6"/>
  </w:num>
  <w:num w:numId="37">
    <w:abstractNumId w:val="28"/>
  </w:num>
  <w:num w:numId="38">
    <w:abstractNumId w:val="37"/>
  </w:num>
  <w:num w:numId="39">
    <w:abstractNumId w:val="25"/>
  </w:num>
  <w:num w:numId="40">
    <w:abstractNumId w:val="20"/>
  </w:num>
  <w:num w:numId="41">
    <w:abstractNumId w:val="46"/>
  </w:num>
  <w:num w:numId="42">
    <w:abstractNumId w:val="43"/>
  </w:num>
  <w:num w:numId="43">
    <w:abstractNumId w:val="2"/>
  </w:num>
  <w:num w:numId="44">
    <w:abstractNumId w:val="23"/>
  </w:num>
  <w:num w:numId="45">
    <w:abstractNumId w:val="0"/>
  </w:num>
  <w:num w:numId="46">
    <w:abstractNumId w:val="31"/>
  </w:num>
  <w:num w:numId="47">
    <w:abstractNumId w:val="4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F"/>
    <w:rsid w:val="000000AE"/>
    <w:rsid w:val="00002342"/>
    <w:rsid w:val="0000677D"/>
    <w:rsid w:val="00007D14"/>
    <w:rsid w:val="00007E03"/>
    <w:rsid w:val="00013D7A"/>
    <w:rsid w:val="00014CCE"/>
    <w:rsid w:val="00015930"/>
    <w:rsid w:val="0002703C"/>
    <w:rsid w:val="00027F84"/>
    <w:rsid w:val="00032FDB"/>
    <w:rsid w:val="0003362A"/>
    <w:rsid w:val="00036B74"/>
    <w:rsid w:val="00040E3F"/>
    <w:rsid w:val="00041553"/>
    <w:rsid w:val="00042C6C"/>
    <w:rsid w:val="00043813"/>
    <w:rsid w:val="000440F0"/>
    <w:rsid w:val="00045D73"/>
    <w:rsid w:val="00047E60"/>
    <w:rsid w:val="00054DE8"/>
    <w:rsid w:val="00060250"/>
    <w:rsid w:val="000630CC"/>
    <w:rsid w:val="0006696B"/>
    <w:rsid w:val="0007225A"/>
    <w:rsid w:val="00073D58"/>
    <w:rsid w:val="0007611B"/>
    <w:rsid w:val="00081AF1"/>
    <w:rsid w:val="000839C9"/>
    <w:rsid w:val="000857C9"/>
    <w:rsid w:val="000915AB"/>
    <w:rsid w:val="000931DA"/>
    <w:rsid w:val="00093697"/>
    <w:rsid w:val="00097200"/>
    <w:rsid w:val="000A2BDE"/>
    <w:rsid w:val="000A4040"/>
    <w:rsid w:val="000A6088"/>
    <w:rsid w:val="000B0485"/>
    <w:rsid w:val="000B2871"/>
    <w:rsid w:val="000B4B66"/>
    <w:rsid w:val="000B5D66"/>
    <w:rsid w:val="000B63C1"/>
    <w:rsid w:val="000B7620"/>
    <w:rsid w:val="000D3B67"/>
    <w:rsid w:val="000D52A3"/>
    <w:rsid w:val="000E49B4"/>
    <w:rsid w:val="000E7D83"/>
    <w:rsid w:val="000F2384"/>
    <w:rsid w:val="000F2584"/>
    <w:rsid w:val="000F6291"/>
    <w:rsid w:val="00103F17"/>
    <w:rsid w:val="00107FF1"/>
    <w:rsid w:val="001122B9"/>
    <w:rsid w:val="00112BAC"/>
    <w:rsid w:val="00113A7C"/>
    <w:rsid w:val="00114246"/>
    <w:rsid w:val="0011690F"/>
    <w:rsid w:val="00116C94"/>
    <w:rsid w:val="00117926"/>
    <w:rsid w:val="00117AA2"/>
    <w:rsid w:val="001200AE"/>
    <w:rsid w:val="00127406"/>
    <w:rsid w:val="00130BD6"/>
    <w:rsid w:val="001319BE"/>
    <w:rsid w:val="00133B78"/>
    <w:rsid w:val="0013474F"/>
    <w:rsid w:val="00137228"/>
    <w:rsid w:val="0014093A"/>
    <w:rsid w:val="00141349"/>
    <w:rsid w:val="00141F76"/>
    <w:rsid w:val="0014391D"/>
    <w:rsid w:val="001441C9"/>
    <w:rsid w:val="001460F5"/>
    <w:rsid w:val="00150243"/>
    <w:rsid w:val="00152593"/>
    <w:rsid w:val="00156BFD"/>
    <w:rsid w:val="00162022"/>
    <w:rsid w:val="001629D1"/>
    <w:rsid w:val="00162C04"/>
    <w:rsid w:val="001651BB"/>
    <w:rsid w:val="00167B6C"/>
    <w:rsid w:val="001706BB"/>
    <w:rsid w:val="00171E5D"/>
    <w:rsid w:val="00172154"/>
    <w:rsid w:val="001725EE"/>
    <w:rsid w:val="001824CF"/>
    <w:rsid w:val="0018338F"/>
    <w:rsid w:val="001843E9"/>
    <w:rsid w:val="00186185"/>
    <w:rsid w:val="00186719"/>
    <w:rsid w:val="001876DB"/>
    <w:rsid w:val="00192927"/>
    <w:rsid w:val="00195CB3"/>
    <w:rsid w:val="00196BA9"/>
    <w:rsid w:val="00196D73"/>
    <w:rsid w:val="001A0446"/>
    <w:rsid w:val="001A2730"/>
    <w:rsid w:val="001A732A"/>
    <w:rsid w:val="001B09EE"/>
    <w:rsid w:val="001B0BD0"/>
    <w:rsid w:val="001B301D"/>
    <w:rsid w:val="001B48BE"/>
    <w:rsid w:val="001C2B0E"/>
    <w:rsid w:val="001C3A89"/>
    <w:rsid w:val="001C525F"/>
    <w:rsid w:val="001C6E01"/>
    <w:rsid w:val="001D4B3B"/>
    <w:rsid w:val="001D75BB"/>
    <w:rsid w:val="001E117B"/>
    <w:rsid w:val="001E1FCD"/>
    <w:rsid w:val="001E509A"/>
    <w:rsid w:val="001F2E0D"/>
    <w:rsid w:val="001F3A96"/>
    <w:rsid w:val="001F3EEB"/>
    <w:rsid w:val="001F4C03"/>
    <w:rsid w:val="001F59F1"/>
    <w:rsid w:val="002015C7"/>
    <w:rsid w:val="00204E30"/>
    <w:rsid w:val="00210D68"/>
    <w:rsid w:val="0021654A"/>
    <w:rsid w:val="00217045"/>
    <w:rsid w:val="0022222C"/>
    <w:rsid w:val="00224643"/>
    <w:rsid w:val="0023088A"/>
    <w:rsid w:val="00234C07"/>
    <w:rsid w:val="0023562E"/>
    <w:rsid w:val="002406C5"/>
    <w:rsid w:val="002414FA"/>
    <w:rsid w:val="0024427B"/>
    <w:rsid w:val="0024474D"/>
    <w:rsid w:val="00244F91"/>
    <w:rsid w:val="002477EA"/>
    <w:rsid w:val="00247F5D"/>
    <w:rsid w:val="00250538"/>
    <w:rsid w:val="00252541"/>
    <w:rsid w:val="0025264C"/>
    <w:rsid w:val="00256AC2"/>
    <w:rsid w:val="0026056C"/>
    <w:rsid w:val="00261D61"/>
    <w:rsid w:val="002663EA"/>
    <w:rsid w:val="00266EFA"/>
    <w:rsid w:val="002678D9"/>
    <w:rsid w:val="00271B8E"/>
    <w:rsid w:val="002752FD"/>
    <w:rsid w:val="0028194E"/>
    <w:rsid w:val="00281A62"/>
    <w:rsid w:val="00283128"/>
    <w:rsid w:val="0028404A"/>
    <w:rsid w:val="0028586B"/>
    <w:rsid w:val="0028784A"/>
    <w:rsid w:val="00287ABA"/>
    <w:rsid w:val="00290A38"/>
    <w:rsid w:val="0029272A"/>
    <w:rsid w:val="00292EF3"/>
    <w:rsid w:val="0029322C"/>
    <w:rsid w:val="002939F4"/>
    <w:rsid w:val="002976C5"/>
    <w:rsid w:val="002A3921"/>
    <w:rsid w:val="002A7BDE"/>
    <w:rsid w:val="002B1CFC"/>
    <w:rsid w:val="002B486C"/>
    <w:rsid w:val="002B5C14"/>
    <w:rsid w:val="002C2A04"/>
    <w:rsid w:val="002C6960"/>
    <w:rsid w:val="002C7232"/>
    <w:rsid w:val="002D1257"/>
    <w:rsid w:val="002D1D3A"/>
    <w:rsid w:val="002D1D5A"/>
    <w:rsid w:val="002D2FCA"/>
    <w:rsid w:val="002D302E"/>
    <w:rsid w:val="002D65D1"/>
    <w:rsid w:val="002D6FA6"/>
    <w:rsid w:val="002D7A8A"/>
    <w:rsid w:val="002E04E8"/>
    <w:rsid w:val="002E0C47"/>
    <w:rsid w:val="002E1457"/>
    <w:rsid w:val="002E1591"/>
    <w:rsid w:val="002E2E84"/>
    <w:rsid w:val="002E63C7"/>
    <w:rsid w:val="002E71DE"/>
    <w:rsid w:val="002F04E7"/>
    <w:rsid w:val="002F0ADA"/>
    <w:rsid w:val="002F2110"/>
    <w:rsid w:val="002F2217"/>
    <w:rsid w:val="002F271E"/>
    <w:rsid w:val="002F5C00"/>
    <w:rsid w:val="002F6478"/>
    <w:rsid w:val="0030352D"/>
    <w:rsid w:val="0030385F"/>
    <w:rsid w:val="00303C23"/>
    <w:rsid w:val="00303CEF"/>
    <w:rsid w:val="00305927"/>
    <w:rsid w:val="00307FF4"/>
    <w:rsid w:val="003107A6"/>
    <w:rsid w:val="00310D11"/>
    <w:rsid w:val="00311044"/>
    <w:rsid w:val="00312BA5"/>
    <w:rsid w:val="00314A8C"/>
    <w:rsid w:val="00315ACF"/>
    <w:rsid w:val="003170CF"/>
    <w:rsid w:val="00320179"/>
    <w:rsid w:val="00321D0E"/>
    <w:rsid w:val="00323F4B"/>
    <w:rsid w:val="003263F0"/>
    <w:rsid w:val="0033007A"/>
    <w:rsid w:val="00331B49"/>
    <w:rsid w:val="003321B3"/>
    <w:rsid w:val="00334624"/>
    <w:rsid w:val="00336CD7"/>
    <w:rsid w:val="00337677"/>
    <w:rsid w:val="0034095C"/>
    <w:rsid w:val="00341B65"/>
    <w:rsid w:val="003524AB"/>
    <w:rsid w:val="00353D59"/>
    <w:rsid w:val="0036642C"/>
    <w:rsid w:val="0037026C"/>
    <w:rsid w:val="00372E27"/>
    <w:rsid w:val="003810DA"/>
    <w:rsid w:val="00381DA4"/>
    <w:rsid w:val="003826A8"/>
    <w:rsid w:val="0038435E"/>
    <w:rsid w:val="00387658"/>
    <w:rsid w:val="0039050A"/>
    <w:rsid w:val="00392DF9"/>
    <w:rsid w:val="00394E3D"/>
    <w:rsid w:val="0039737B"/>
    <w:rsid w:val="003A47A4"/>
    <w:rsid w:val="003A5CBA"/>
    <w:rsid w:val="003A766C"/>
    <w:rsid w:val="003B39EF"/>
    <w:rsid w:val="003C31C2"/>
    <w:rsid w:val="003C3426"/>
    <w:rsid w:val="003C370C"/>
    <w:rsid w:val="003C496C"/>
    <w:rsid w:val="003D008D"/>
    <w:rsid w:val="003D026F"/>
    <w:rsid w:val="003D1485"/>
    <w:rsid w:val="003D1BE1"/>
    <w:rsid w:val="003D4C3F"/>
    <w:rsid w:val="003E60A4"/>
    <w:rsid w:val="003E749D"/>
    <w:rsid w:val="003F13C7"/>
    <w:rsid w:val="003F216A"/>
    <w:rsid w:val="00402BA2"/>
    <w:rsid w:val="00402EA6"/>
    <w:rsid w:val="00402F10"/>
    <w:rsid w:val="004100B1"/>
    <w:rsid w:val="00416285"/>
    <w:rsid w:val="0042274F"/>
    <w:rsid w:val="00423473"/>
    <w:rsid w:val="00424E9E"/>
    <w:rsid w:val="00427C17"/>
    <w:rsid w:val="004302D1"/>
    <w:rsid w:val="00432859"/>
    <w:rsid w:val="00436067"/>
    <w:rsid w:val="00446822"/>
    <w:rsid w:val="00456569"/>
    <w:rsid w:val="00457F21"/>
    <w:rsid w:val="0046027A"/>
    <w:rsid w:val="00460DBF"/>
    <w:rsid w:val="004628FC"/>
    <w:rsid w:val="004630E8"/>
    <w:rsid w:val="00464E09"/>
    <w:rsid w:val="00467344"/>
    <w:rsid w:val="00473B28"/>
    <w:rsid w:val="00473C53"/>
    <w:rsid w:val="004808B1"/>
    <w:rsid w:val="0048617E"/>
    <w:rsid w:val="00491D35"/>
    <w:rsid w:val="00493113"/>
    <w:rsid w:val="004933B3"/>
    <w:rsid w:val="00497325"/>
    <w:rsid w:val="004A1D63"/>
    <w:rsid w:val="004A3198"/>
    <w:rsid w:val="004A5918"/>
    <w:rsid w:val="004A6B04"/>
    <w:rsid w:val="004A6BDA"/>
    <w:rsid w:val="004B0FB2"/>
    <w:rsid w:val="004B5834"/>
    <w:rsid w:val="004B6F6E"/>
    <w:rsid w:val="004C44CA"/>
    <w:rsid w:val="004C5E47"/>
    <w:rsid w:val="004C7411"/>
    <w:rsid w:val="004D2758"/>
    <w:rsid w:val="004D5C8D"/>
    <w:rsid w:val="004D6B1A"/>
    <w:rsid w:val="004D7728"/>
    <w:rsid w:val="004D7CFA"/>
    <w:rsid w:val="004E6674"/>
    <w:rsid w:val="004E7494"/>
    <w:rsid w:val="004F0DC2"/>
    <w:rsid w:val="004F1600"/>
    <w:rsid w:val="004F4F0C"/>
    <w:rsid w:val="004F53BB"/>
    <w:rsid w:val="004F6395"/>
    <w:rsid w:val="004F7F82"/>
    <w:rsid w:val="00500585"/>
    <w:rsid w:val="0050522E"/>
    <w:rsid w:val="0050558F"/>
    <w:rsid w:val="00506F78"/>
    <w:rsid w:val="00507717"/>
    <w:rsid w:val="005104E1"/>
    <w:rsid w:val="0051077A"/>
    <w:rsid w:val="00517E94"/>
    <w:rsid w:val="00521FA9"/>
    <w:rsid w:val="0052250B"/>
    <w:rsid w:val="0052337B"/>
    <w:rsid w:val="00524007"/>
    <w:rsid w:val="005245CC"/>
    <w:rsid w:val="00527AAE"/>
    <w:rsid w:val="00530673"/>
    <w:rsid w:val="005306CD"/>
    <w:rsid w:val="00532D1C"/>
    <w:rsid w:val="00537549"/>
    <w:rsid w:val="00537F44"/>
    <w:rsid w:val="00542168"/>
    <w:rsid w:val="00546908"/>
    <w:rsid w:val="005545FD"/>
    <w:rsid w:val="0056629D"/>
    <w:rsid w:val="00567EC3"/>
    <w:rsid w:val="00575529"/>
    <w:rsid w:val="00575E78"/>
    <w:rsid w:val="0057797B"/>
    <w:rsid w:val="0058031B"/>
    <w:rsid w:val="00592FA3"/>
    <w:rsid w:val="005968AC"/>
    <w:rsid w:val="005A258C"/>
    <w:rsid w:val="005A3501"/>
    <w:rsid w:val="005A3597"/>
    <w:rsid w:val="005A7A2B"/>
    <w:rsid w:val="005B470F"/>
    <w:rsid w:val="005C2CBA"/>
    <w:rsid w:val="005C37A0"/>
    <w:rsid w:val="005D0805"/>
    <w:rsid w:val="005D0CB4"/>
    <w:rsid w:val="005D3262"/>
    <w:rsid w:val="005D600F"/>
    <w:rsid w:val="005D6A3B"/>
    <w:rsid w:val="005D6FD5"/>
    <w:rsid w:val="005D7A8F"/>
    <w:rsid w:val="005E092B"/>
    <w:rsid w:val="005E0C09"/>
    <w:rsid w:val="005E28C0"/>
    <w:rsid w:val="005F0730"/>
    <w:rsid w:val="005F2262"/>
    <w:rsid w:val="005F34E8"/>
    <w:rsid w:val="005F3D7B"/>
    <w:rsid w:val="005F4D8C"/>
    <w:rsid w:val="005F4E81"/>
    <w:rsid w:val="005F56C8"/>
    <w:rsid w:val="00600B37"/>
    <w:rsid w:val="006017B6"/>
    <w:rsid w:val="00601F09"/>
    <w:rsid w:val="00615F8A"/>
    <w:rsid w:val="00616683"/>
    <w:rsid w:val="00617FE6"/>
    <w:rsid w:val="006207B4"/>
    <w:rsid w:val="00621215"/>
    <w:rsid w:val="006213A9"/>
    <w:rsid w:val="00621DB8"/>
    <w:rsid w:val="00625C19"/>
    <w:rsid w:val="006262F6"/>
    <w:rsid w:val="0062688B"/>
    <w:rsid w:val="00626E05"/>
    <w:rsid w:val="0063075F"/>
    <w:rsid w:val="00631D90"/>
    <w:rsid w:val="006337DA"/>
    <w:rsid w:val="00633E79"/>
    <w:rsid w:val="0063544C"/>
    <w:rsid w:val="0064315D"/>
    <w:rsid w:val="006433D4"/>
    <w:rsid w:val="00645745"/>
    <w:rsid w:val="0064626F"/>
    <w:rsid w:val="00650470"/>
    <w:rsid w:val="0065056D"/>
    <w:rsid w:val="0065754A"/>
    <w:rsid w:val="006614D5"/>
    <w:rsid w:val="00665118"/>
    <w:rsid w:val="006668C8"/>
    <w:rsid w:val="00666F42"/>
    <w:rsid w:val="006775DC"/>
    <w:rsid w:val="0068470A"/>
    <w:rsid w:val="0068587C"/>
    <w:rsid w:val="00686CBC"/>
    <w:rsid w:val="00686F84"/>
    <w:rsid w:val="006912A7"/>
    <w:rsid w:val="00694B02"/>
    <w:rsid w:val="00697869"/>
    <w:rsid w:val="00697E72"/>
    <w:rsid w:val="006A0BEF"/>
    <w:rsid w:val="006A6D15"/>
    <w:rsid w:val="006A79E0"/>
    <w:rsid w:val="006B343F"/>
    <w:rsid w:val="006B570F"/>
    <w:rsid w:val="006B7BE6"/>
    <w:rsid w:val="006C0E34"/>
    <w:rsid w:val="006C1619"/>
    <w:rsid w:val="006C31D6"/>
    <w:rsid w:val="006D02CB"/>
    <w:rsid w:val="006D0820"/>
    <w:rsid w:val="006D0B5D"/>
    <w:rsid w:val="006D403D"/>
    <w:rsid w:val="006D441C"/>
    <w:rsid w:val="006D6823"/>
    <w:rsid w:val="006D6C64"/>
    <w:rsid w:val="006D71B0"/>
    <w:rsid w:val="006E12F0"/>
    <w:rsid w:val="006E27F6"/>
    <w:rsid w:val="006E3984"/>
    <w:rsid w:val="006E410E"/>
    <w:rsid w:val="006E476C"/>
    <w:rsid w:val="006E4AB5"/>
    <w:rsid w:val="006F0E69"/>
    <w:rsid w:val="006F16BE"/>
    <w:rsid w:val="006F2CAA"/>
    <w:rsid w:val="006F46BA"/>
    <w:rsid w:val="00700677"/>
    <w:rsid w:val="00716634"/>
    <w:rsid w:val="00717452"/>
    <w:rsid w:val="007202A5"/>
    <w:rsid w:val="00721B59"/>
    <w:rsid w:val="00721DF6"/>
    <w:rsid w:val="007221CB"/>
    <w:rsid w:val="00723389"/>
    <w:rsid w:val="00724074"/>
    <w:rsid w:val="00726559"/>
    <w:rsid w:val="00730832"/>
    <w:rsid w:val="00730A0D"/>
    <w:rsid w:val="00741CA7"/>
    <w:rsid w:val="00743BA5"/>
    <w:rsid w:val="00743FCC"/>
    <w:rsid w:val="00746D1A"/>
    <w:rsid w:val="0074764B"/>
    <w:rsid w:val="00752650"/>
    <w:rsid w:val="007542F2"/>
    <w:rsid w:val="00754F27"/>
    <w:rsid w:val="0075535C"/>
    <w:rsid w:val="00757336"/>
    <w:rsid w:val="00773149"/>
    <w:rsid w:val="00773E6E"/>
    <w:rsid w:val="00780D4E"/>
    <w:rsid w:val="00780EC0"/>
    <w:rsid w:val="007814E5"/>
    <w:rsid w:val="00781915"/>
    <w:rsid w:val="00782F69"/>
    <w:rsid w:val="00784964"/>
    <w:rsid w:val="00787B06"/>
    <w:rsid w:val="00790AAF"/>
    <w:rsid w:val="00791491"/>
    <w:rsid w:val="00792272"/>
    <w:rsid w:val="00795256"/>
    <w:rsid w:val="00797AB6"/>
    <w:rsid w:val="00797FEE"/>
    <w:rsid w:val="007A1F0C"/>
    <w:rsid w:val="007A2F85"/>
    <w:rsid w:val="007A3799"/>
    <w:rsid w:val="007A3999"/>
    <w:rsid w:val="007A3D26"/>
    <w:rsid w:val="007A3F0B"/>
    <w:rsid w:val="007A4B38"/>
    <w:rsid w:val="007A4DA8"/>
    <w:rsid w:val="007A74D5"/>
    <w:rsid w:val="007B05BA"/>
    <w:rsid w:val="007B219D"/>
    <w:rsid w:val="007B33B0"/>
    <w:rsid w:val="007B3CAF"/>
    <w:rsid w:val="007B5E93"/>
    <w:rsid w:val="007B6C81"/>
    <w:rsid w:val="007B7D13"/>
    <w:rsid w:val="007C0CB6"/>
    <w:rsid w:val="007C3AAD"/>
    <w:rsid w:val="007D04FD"/>
    <w:rsid w:val="007D43AB"/>
    <w:rsid w:val="007D66A9"/>
    <w:rsid w:val="007E19A8"/>
    <w:rsid w:val="007E3510"/>
    <w:rsid w:val="007E543B"/>
    <w:rsid w:val="007E6378"/>
    <w:rsid w:val="007F4293"/>
    <w:rsid w:val="007F58E2"/>
    <w:rsid w:val="007F5E38"/>
    <w:rsid w:val="007F60EA"/>
    <w:rsid w:val="007F7A63"/>
    <w:rsid w:val="0080323B"/>
    <w:rsid w:val="008118EF"/>
    <w:rsid w:val="008119DD"/>
    <w:rsid w:val="00811ED0"/>
    <w:rsid w:val="0081285D"/>
    <w:rsid w:val="00812D72"/>
    <w:rsid w:val="00822C58"/>
    <w:rsid w:val="00827614"/>
    <w:rsid w:val="0083499E"/>
    <w:rsid w:val="008350F4"/>
    <w:rsid w:val="008352BA"/>
    <w:rsid w:val="008372B7"/>
    <w:rsid w:val="00842447"/>
    <w:rsid w:val="00846D90"/>
    <w:rsid w:val="00847CCF"/>
    <w:rsid w:val="00850CF0"/>
    <w:rsid w:val="0085425E"/>
    <w:rsid w:val="00854AB8"/>
    <w:rsid w:val="00855CA6"/>
    <w:rsid w:val="00855DC9"/>
    <w:rsid w:val="008575D0"/>
    <w:rsid w:val="00861BBB"/>
    <w:rsid w:val="00862CF0"/>
    <w:rsid w:val="0087236F"/>
    <w:rsid w:val="00874C81"/>
    <w:rsid w:val="008760A6"/>
    <w:rsid w:val="00876459"/>
    <w:rsid w:val="00877EF4"/>
    <w:rsid w:val="008804B4"/>
    <w:rsid w:val="00882F9F"/>
    <w:rsid w:val="008856C2"/>
    <w:rsid w:val="008862EB"/>
    <w:rsid w:val="0089014B"/>
    <w:rsid w:val="00890659"/>
    <w:rsid w:val="0089137C"/>
    <w:rsid w:val="008931EB"/>
    <w:rsid w:val="00895E89"/>
    <w:rsid w:val="008A33CC"/>
    <w:rsid w:val="008A413E"/>
    <w:rsid w:val="008B124C"/>
    <w:rsid w:val="008B1308"/>
    <w:rsid w:val="008B325F"/>
    <w:rsid w:val="008B3859"/>
    <w:rsid w:val="008B4939"/>
    <w:rsid w:val="008B7671"/>
    <w:rsid w:val="008D03BE"/>
    <w:rsid w:val="008D4E30"/>
    <w:rsid w:val="008D6120"/>
    <w:rsid w:val="008E2D70"/>
    <w:rsid w:val="008E3078"/>
    <w:rsid w:val="008E6A21"/>
    <w:rsid w:val="008F4C28"/>
    <w:rsid w:val="008F675F"/>
    <w:rsid w:val="008F731C"/>
    <w:rsid w:val="008F7FAC"/>
    <w:rsid w:val="00900CD9"/>
    <w:rsid w:val="00905A08"/>
    <w:rsid w:val="009076D1"/>
    <w:rsid w:val="009079BE"/>
    <w:rsid w:val="00912C49"/>
    <w:rsid w:val="009165C2"/>
    <w:rsid w:val="00916B2F"/>
    <w:rsid w:val="00917A55"/>
    <w:rsid w:val="00921691"/>
    <w:rsid w:val="00923E3D"/>
    <w:rsid w:val="00924D11"/>
    <w:rsid w:val="009258E9"/>
    <w:rsid w:val="009303F3"/>
    <w:rsid w:val="009332A9"/>
    <w:rsid w:val="009341F3"/>
    <w:rsid w:val="0093476C"/>
    <w:rsid w:val="00936359"/>
    <w:rsid w:val="00937F23"/>
    <w:rsid w:val="00942AD9"/>
    <w:rsid w:val="00946C77"/>
    <w:rsid w:val="0094768E"/>
    <w:rsid w:val="009478BA"/>
    <w:rsid w:val="009513D6"/>
    <w:rsid w:val="009518A1"/>
    <w:rsid w:val="0095259F"/>
    <w:rsid w:val="00953012"/>
    <w:rsid w:val="0095574D"/>
    <w:rsid w:val="00962F97"/>
    <w:rsid w:val="0096335A"/>
    <w:rsid w:val="009639CA"/>
    <w:rsid w:val="00966214"/>
    <w:rsid w:val="009668BF"/>
    <w:rsid w:val="00967DDA"/>
    <w:rsid w:val="00974713"/>
    <w:rsid w:val="00977F63"/>
    <w:rsid w:val="009809F8"/>
    <w:rsid w:val="00982F8A"/>
    <w:rsid w:val="00986FBE"/>
    <w:rsid w:val="0099071E"/>
    <w:rsid w:val="0099151C"/>
    <w:rsid w:val="009921AF"/>
    <w:rsid w:val="00994EEC"/>
    <w:rsid w:val="00996AA4"/>
    <w:rsid w:val="00996D04"/>
    <w:rsid w:val="009970F1"/>
    <w:rsid w:val="009A04DF"/>
    <w:rsid w:val="009A1EA9"/>
    <w:rsid w:val="009A1FF6"/>
    <w:rsid w:val="009A37B2"/>
    <w:rsid w:val="009B4674"/>
    <w:rsid w:val="009B64A6"/>
    <w:rsid w:val="009C3C8F"/>
    <w:rsid w:val="009C4056"/>
    <w:rsid w:val="009C5B3A"/>
    <w:rsid w:val="009C6EB8"/>
    <w:rsid w:val="009D3978"/>
    <w:rsid w:val="009D6CED"/>
    <w:rsid w:val="009D77B1"/>
    <w:rsid w:val="009E030A"/>
    <w:rsid w:val="009E0DA2"/>
    <w:rsid w:val="009E1FF0"/>
    <w:rsid w:val="009E503E"/>
    <w:rsid w:val="009F49DF"/>
    <w:rsid w:val="009F6ED8"/>
    <w:rsid w:val="00A03648"/>
    <w:rsid w:val="00A0422A"/>
    <w:rsid w:val="00A049E9"/>
    <w:rsid w:val="00A16C64"/>
    <w:rsid w:val="00A23AA2"/>
    <w:rsid w:val="00A25DB9"/>
    <w:rsid w:val="00A277A3"/>
    <w:rsid w:val="00A2787F"/>
    <w:rsid w:val="00A30AC8"/>
    <w:rsid w:val="00A32764"/>
    <w:rsid w:val="00A361B2"/>
    <w:rsid w:val="00A4060E"/>
    <w:rsid w:val="00A46D6F"/>
    <w:rsid w:val="00A47B98"/>
    <w:rsid w:val="00A52431"/>
    <w:rsid w:val="00A549BC"/>
    <w:rsid w:val="00A5691B"/>
    <w:rsid w:val="00A613D4"/>
    <w:rsid w:val="00A66880"/>
    <w:rsid w:val="00A727CA"/>
    <w:rsid w:val="00A72C0D"/>
    <w:rsid w:val="00A731AC"/>
    <w:rsid w:val="00A73362"/>
    <w:rsid w:val="00A73B0F"/>
    <w:rsid w:val="00A74C06"/>
    <w:rsid w:val="00A74EF7"/>
    <w:rsid w:val="00A766F8"/>
    <w:rsid w:val="00A81E5C"/>
    <w:rsid w:val="00A82931"/>
    <w:rsid w:val="00A8538E"/>
    <w:rsid w:val="00A86382"/>
    <w:rsid w:val="00A877CB"/>
    <w:rsid w:val="00A9306E"/>
    <w:rsid w:val="00A93E00"/>
    <w:rsid w:val="00A9483A"/>
    <w:rsid w:val="00A95658"/>
    <w:rsid w:val="00AA33F2"/>
    <w:rsid w:val="00AA67D9"/>
    <w:rsid w:val="00AC2586"/>
    <w:rsid w:val="00AC3538"/>
    <w:rsid w:val="00AC3DB8"/>
    <w:rsid w:val="00AC6FD0"/>
    <w:rsid w:val="00AD2D69"/>
    <w:rsid w:val="00AD4FA1"/>
    <w:rsid w:val="00AD599F"/>
    <w:rsid w:val="00AE205E"/>
    <w:rsid w:val="00AE70E3"/>
    <w:rsid w:val="00AF2FBA"/>
    <w:rsid w:val="00AF44F5"/>
    <w:rsid w:val="00AF4DD5"/>
    <w:rsid w:val="00B02F5B"/>
    <w:rsid w:val="00B07A3A"/>
    <w:rsid w:val="00B1047F"/>
    <w:rsid w:val="00B12354"/>
    <w:rsid w:val="00B13FE3"/>
    <w:rsid w:val="00B15196"/>
    <w:rsid w:val="00B15B95"/>
    <w:rsid w:val="00B167FC"/>
    <w:rsid w:val="00B178D2"/>
    <w:rsid w:val="00B25168"/>
    <w:rsid w:val="00B260AF"/>
    <w:rsid w:val="00B31C35"/>
    <w:rsid w:val="00B32EBE"/>
    <w:rsid w:val="00B3770C"/>
    <w:rsid w:val="00B40A66"/>
    <w:rsid w:val="00B41813"/>
    <w:rsid w:val="00B41A77"/>
    <w:rsid w:val="00B441D4"/>
    <w:rsid w:val="00B45152"/>
    <w:rsid w:val="00B458FB"/>
    <w:rsid w:val="00B460AB"/>
    <w:rsid w:val="00B504BE"/>
    <w:rsid w:val="00B5318B"/>
    <w:rsid w:val="00B54173"/>
    <w:rsid w:val="00B541FC"/>
    <w:rsid w:val="00B54223"/>
    <w:rsid w:val="00B56234"/>
    <w:rsid w:val="00B63509"/>
    <w:rsid w:val="00B6587E"/>
    <w:rsid w:val="00B66443"/>
    <w:rsid w:val="00B66B5D"/>
    <w:rsid w:val="00B67D13"/>
    <w:rsid w:val="00B71EA8"/>
    <w:rsid w:val="00B75CE1"/>
    <w:rsid w:val="00B764C8"/>
    <w:rsid w:val="00B76859"/>
    <w:rsid w:val="00B8245D"/>
    <w:rsid w:val="00B85E03"/>
    <w:rsid w:val="00B86F8B"/>
    <w:rsid w:val="00B9089D"/>
    <w:rsid w:val="00B95B72"/>
    <w:rsid w:val="00B978F5"/>
    <w:rsid w:val="00BA4CE4"/>
    <w:rsid w:val="00BA5084"/>
    <w:rsid w:val="00BB250E"/>
    <w:rsid w:val="00BB487B"/>
    <w:rsid w:val="00BB59DE"/>
    <w:rsid w:val="00BB5B2B"/>
    <w:rsid w:val="00BC5E35"/>
    <w:rsid w:val="00BC6DF4"/>
    <w:rsid w:val="00BD06FE"/>
    <w:rsid w:val="00BD073D"/>
    <w:rsid w:val="00BD66D1"/>
    <w:rsid w:val="00BE32B8"/>
    <w:rsid w:val="00BE3C39"/>
    <w:rsid w:val="00BF1F48"/>
    <w:rsid w:val="00BF4B00"/>
    <w:rsid w:val="00BF4E9B"/>
    <w:rsid w:val="00BF6448"/>
    <w:rsid w:val="00BF6CAD"/>
    <w:rsid w:val="00C02836"/>
    <w:rsid w:val="00C04A5B"/>
    <w:rsid w:val="00C104B1"/>
    <w:rsid w:val="00C10E74"/>
    <w:rsid w:val="00C11825"/>
    <w:rsid w:val="00C14F45"/>
    <w:rsid w:val="00C16FD0"/>
    <w:rsid w:val="00C1760D"/>
    <w:rsid w:val="00C176DD"/>
    <w:rsid w:val="00C24532"/>
    <w:rsid w:val="00C27250"/>
    <w:rsid w:val="00C3391D"/>
    <w:rsid w:val="00C33D72"/>
    <w:rsid w:val="00C34332"/>
    <w:rsid w:val="00C361C7"/>
    <w:rsid w:val="00C36FBA"/>
    <w:rsid w:val="00C40060"/>
    <w:rsid w:val="00C420A2"/>
    <w:rsid w:val="00C424A9"/>
    <w:rsid w:val="00C51AB0"/>
    <w:rsid w:val="00C51FD5"/>
    <w:rsid w:val="00C53B5E"/>
    <w:rsid w:val="00C55654"/>
    <w:rsid w:val="00C5623E"/>
    <w:rsid w:val="00C6053B"/>
    <w:rsid w:val="00C60762"/>
    <w:rsid w:val="00C664F4"/>
    <w:rsid w:val="00C67109"/>
    <w:rsid w:val="00C725CB"/>
    <w:rsid w:val="00C740C3"/>
    <w:rsid w:val="00C76F57"/>
    <w:rsid w:val="00C8238B"/>
    <w:rsid w:val="00C90655"/>
    <w:rsid w:val="00C92AA8"/>
    <w:rsid w:val="00C94250"/>
    <w:rsid w:val="00C96C7E"/>
    <w:rsid w:val="00CA18B6"/>
    <w:rsid w:val="00CA4118"/>
    <w:rsid w:val="00CA723B"/>
    <w:rsid w:val="00CA7579"/>
    <w:rsid w:val="00CB0A16"/>
    <w:rsid w:val="00CB1503"/>
    <w:rsid w:val="00CB2536"/>
    <w:rsid w:val="00CC0B71"/>
    <w:rsid w:val="00CC4EE5"/>
    <w:rsid w:val="00CC743C"/>
    <w:rsid w:val="00CD01DE"/>
    <w:rsid w:val="00CD575C"/>
    <w:rsid w:val="00CD671E"/>
    <w:rsid w:val="00CD6727"/>
    <w:rsid w:val="00CD741C"/>
    <w:rsid w:val="00CD7C97"/>
    <w:rsid w:val="00CD7EB4"/>
    <w:rsid w:val="00CE495C"/>
    <w:rsid w:val="00CE6485"/>
    <w:rsid w:val="00CE7E6B"/>
    <w:rsid w:val="00CF0AB6"/>
    <w:rsid w:val="00CF1ED2"/>
    <w:rsid w:val="00CF2C00"/>
    <w:rsid w:val="00CF4868"/>
    <w:rsid w:val="00D0216B"/>
    <w:rsid w:val="00D04E33"/>
    <w:rsid w:val="00D050DE"/>
    <w:rsid w:val="00D051AF"/>
    <w:rsid w:val="00D05D51"/>
    <w:rsid w:val="00D06C67"/>
    <w:rsid w:val="00D07351"/>
    <w:rsid w:val="00D1300C"/>
    <w:rsid w:val="00D139A8"/>
    <w:rsid w:val="00D14014"/>
    <w:rsid w:val="00D15670"/>
    <w:rsid w:val="00D15947"/>
    <w:rsid w:val="00D20D7B"/>
    <w:rsid w:val="00D2120B"/>
    <w:rsid w:val="00D22C4D"/>
    <w:rsid w:val="00D23653"/>
    <w:rsid w:val="00D31342"/>
    <w:rsid w:val="00D3229B"/>
    <w:rsid w:val="00D339B8"/>
    <w:rsid w:val="00D350D5"/>
    <w:rsid w:val="00D45D86"/>
    <w:rsid w:val="00D52FF6"/>
    <w:rsid w:val="00D543A8"/>
    <w:rsid w:val="00D55457"/>
    <w:rsid w:val="00D62E1E"/>
    <w:rsid w:val="00D637E9"/>
    <w:rsid w:val="00D639D7"/>
    <w:rsid w:val="00D6731E"/>
    <w:rsid w:val="00D70AD7"/>
    <w:rsid w:val="00D7240E"/>
    <w:rsid w:val="00D75291"/>
    <w:rsid w:val="00D76D12"/>
    <w:rsid w:val="00D809BC"/>
    <w:rsid w:val="00D81BBB"/>
    <w:rsid w:val="00D833F3"/>
    <w:rsid w:val="00D86C7E"/>
    <w:rsid w:val="00D95850"/>
    <w:rsid w:val="00D967C2"/>
    <w:rsid w:val="00DA27B5"/>
    <w:rsid w:val="00DA4E5E"/>
    <w:rsid w:val="00DA6C96"/>
    <w:rsid w:val="00DB127A"/>
    <w:rsid w:val="00DB16AE"/>
    <w:rsid w:val="00DB2279"/>
    <w:rsid w:val="00DB67E9"/>
    <w:rsid w:val="00DB6865"/>
    <w:rsid w:val="00DC396F"/>
    <w:rsid w:val="00DC6AF3"/>
    <w:rsid w:val="00DD1FC1"/>
    <w:rsid w:val="00DD2B28"/>
    <w:rsid w:val="00DD6181"/>
    <w:rsid w:val="00DE18CE"/>
    <w:rsid w:val="00DE58F5"/>
    <w:rsid w:val="00DE62FC"/>
    <w:rsid w:val="00DF0998"/>
    <w:rsid w:val="00DF4627"/>
    <w:rsid w:val="00E02056"/>
    <w:rsid w:val="00E13E3B"/>
    <w:rsid w:val="00E15B7B"/>
    <w:rsid w:val="00E1744A"/>
    <w:rsid w:val="00E174BB"/>
    <w:rsid w:val="00E17EBF"/>
    <w:rsid w:val="00E20B3B"/>
    <w:rsid w:val="00E22259"/>
    <w:rsid w:val="00E24DDE"/>
    <w:rsid w:val="00E26C5D"/>
    <w:rsid w:val="00E3095F"/>
    <w:rsid w:val="00E360A2"/>
    <w:rsid w:val="00E418AB"/>
    <w:rsid w:val="00E420A0"/>
    <w:rsid w:val="00E44E5D"/>
    <w:rsid w:val="00E5198F"/>
    <w:rsid w:val="00E525C7"/>
    <w:rsid w:val="00E556A7"/>
    <w:rsid w:val="00E55DBE"/>
    <w:rsid w:val="00E570D3"/>
    <w:rsid w:val="00E57F6B"/>
    <w:rsid w:val="00E65F8E"/>
    <w:rsid w:val="00E729B8"/>
    <w:rsid w:val="00E747CA"/>
    <w:rsid w:val="00E7529A"/>
    <w:rsid w:val="00E75FD8"/>
    <w:rsid w:val="00E7666A"/>
    <w:rsid w:val="00E76835"/>
    <w:rsid w:val="00E76C55"/>
    <w:rsid w:val="00E81DDB"/>
    <w:rsid w:val="00E84C25"/>
    <w:rsid w:val="00E84FD2"/>
    <w:rsid w:val="00E85313"/>
    <w:rsid w:val="00E8579F"/>
    <w:rsid w:val="00E87965"/>
    <w:rsid w:val="00E94B8A"/>
    <w:rsid w:val="00E94BCD"/>
    <w:rsid w:val="00EA135F"/>
    <w:rsid w:val="00EA15C6"/>
    <w:rsid w:val="00EA1B36"/>
    <w:rsid w:val="00EA216A"/>
    <w:rsid w:val="00EA2AA6"/>
    <w:rsid w:val="00EA6087"/>
    <w:rsid w:val="00EB11A4"/>
    <w:rsid w:val="00EB4592"/>
    <w:rsid w:val="00EB5619"/>
    <w:rsid w:val="00EC172B"/>
    <w:rsid w:val="00EC67B1"/>
    <w:rsid w:val="00EC7378"/>
    <w:rsid w:val="00ED66B8"/>
    <w:rsid w:val="00EF0331"/>
    <w:rsid w:val="00EF5642"/>
    <w:rsid w:val="00F0188B"/>
    <w:rsid w:val="00F02348"/>
    <w:rsid w:val="00F03FB3"/>
    <w:rsid w:val="00F06AA4"/>
    <w:rsid w:val="00F07228"/>
    <w:rsid w:val="00F10BFB"/>
    <w:rsid w:val="00F127FD"/>
    <w:rsid w:val="00F1431A"/>
    <w:rsid w:val="00F23E0E"/>
    <w:rsid w:val="00F272F5"/>
    <w:rsid w:val="00F31511"/>
    <w:rsid w:val="00F32C4E"/>
    <w:rsid w:val="00F33F3F"/>
    <w:rsid w:val="00F35089"/>
    <w:rsid w:val="00F408B2"/>
    <w:rsid w:val="00F4330E"/>
    <w:rsid w:val="00F4559E"/>
    <w:rsid w:val="00F45DB9"/>
    <w:rsid w:val="00F532DA"/>
    <w:rsid w:val="00F53FD6"/>
    <w:rsid w:val="00F57E17"/>
    <w:rsid w:val="00F604E0"/>
    <w:rsid w:val="00F62D41"/>
    <w:rsid w:val="00F62F22"/>
    <w:rsid w:val="00F639A0"/>
    <w:rsid w:val="00F72A9D"/>
    <w:rsid w:val="00F72E4B"/>
    <w:rsid w:val="00F74177"/>
    <w:rsid w:val="00F749EB"/>
    <w:rsid w:val="00F7726A"/>
    <w:rsid w:val="00F7734E"/>
    <w:rsid w:val="00F81291"/>
    <w:rsid w:val="00F827FC"/>
    <w:rsid w:val="00F832C6"/>
    <w:rsid w:val="00F83BB9"/>
    <w:rsid w:val="00F85185"/>
    <w:rsid w:val="00F859A0"/>
    <w:rsid w:val="00F87279"/>
    <w:rsid w:val="00F9029C"/>
    <w:rsid w:val="00F909B4"/>
    <w:rsid w:val="00F90D14"/>
    <w:rsid w:val="00F910E0"/>
    <w:rsid w:val="00F920FF"/>
    <w:rsid w:val="00F9394C"/>
    <w:rsid w:val="00F93FED"/>
    <w:rsid w:val="00F94748"/>
    <w:rsid w:val="00F95041"/>
    <w:rsid w:val="00F9646A"/>
    <w:rsid w:val="00F96848"/>
    <w:rsid w:val="00FA3E69"/>
    <w:rsid w:val="00FB365C"/>
    <w:rsid w:val="00FB7230"/>
    <w:rsid w:val="00FC099F"/>
    <w:rsid w:val="00FC1AFA"/>
    <w:rsid w:val="00FC53E7"/>
    <w:rsid w:val="00FC623E"/>
    <w:rsid w:val="00FC6E22"/>
    <w:rsid w:val="00FD0FB3"/>
    <w:rsid w:val="00FD1F14"/>
    <w:rsid w:val="00FD30A0"/>
    <w:rsid w:val="00FD44A7"/>
    <w:rsid w:val="00FD6667"/>
    <w:rsid w:val="00FE1344"/>
    <w:rsid w:val="00FE1D76"/>
    <w:rsid w:val="00FE3F05"/>
    <w:rsid w:val="00FE68FA"/>
    <w:rsid w:val="00FE6ECC"/>
    <w:rsid w:val="00FF0F75"/>
    <w:rsid w:val="00FF2A91"/>
    <w:rsid w:val="00FF402C"/>
    <w:rsid w:val="00FF4C67"/>
    <w:rsid w:val="00FF74C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0095D"/>
  <w15:chartTrackingRefBased/>
  <w15:docId w15:val="{214D5308-4B1B-4F2F-A21C-55E28ED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262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locked/>
    <w:rsid w:val="006E398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AC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81458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rsid w:val="005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1458"/>
    <w:rPr>
      <w:rFonts w:ascii="Arial" w:hAnsi="Arial"/>
      <w:sz w:val="24"/>
      <w:szCs w:val="20"/>
    </w:rPr>
  </w:style>
  <w:style w:type="table" w:customStyle="1" w:styleId="Tabellengitternetz">
    <w:name w:val="Tabellengitternetz"/>
    <w:basedOn w:val="NormaleTabelle"/>
    <w:uiPriority w:val="99"/>
    <w:rsid w:val="005F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A5243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55DC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link w:val="Dokumentstruktur"/>
    <w:uiPriority w:val="99"/>
    <w:semiHidden/>
    <w:rsid w:val="00881458"/>
    <w:rPr>
      <w:sz w:val="0"/>
      <w:szCs w:val="0"/>
    </w:rPr>
  </w:style>
  <w:style w:type="paragraph" w:styleId="berarbeitung">
    <w:name w:val="Revision"/>
    <w:hidden/>
    <w:uiPriority w:val="99"/>
    <w:semiHidden/>
    <w:rsid w:val="008804B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rsid w:val="008804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804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67FC"/>
    <w:pPr>
      <w:ind w:left="708"/>
    </w:pPr>
  </w:style>
  <w:style w:type="character" w:styleId="Hervorhebung">
    <w:name w:val="Emphasis"/>
    <w:uiPriority w:val="99"/>
    <w:qFormat/>
    <w:rsid w:val="00042C6C"/>
    <w:rPr>
      <w:rFonts w:cs="Times New Roman"/>
      <w:i/>
      <w:iCs/>
    </w:rPr>
  </w:style>
  <w:style w:type="paragraph" w:styleId="KeinLeerraum">
    <w:name w:val="No Spacing"/>
    <w:uiPriority w:val="1"/>
    <w:qFormat/>
    <w:rsid w:val="000B7620"/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5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5ACF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315ACF"/>
    <w:rPr>
      <w:vertAlign w:val="superscript"/>
    </w:rPr>
  </w:style>
  <w:style w:type="paragraph" w:customStyle="1" w:styleId="Default">
    <w:name w:val="Default"/>
    <w:rsid w:val="005D600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0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unhideWhenUsed/>
    <w:qFormat/>
    <w:locked/>
    <w:rsid w:val="006433D4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73B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3984"/>
    <w:rPr>
      <w:b/>
      <w:bCs/>
      <w:kern w:val="36"/>
      <w:sz w:val="48"/>
      <w:szCs w:val="48"/>
    </w:rPr>
  </w:style>
  <w:style w:type="paragraph" w:customStyle="1" w:styleId="Standard1">
    <w:name w:val="Standard1"/>
    <w:rsid w:val="001A2730"/>
    <w:pPr>
      <w:jc w:val="both"/>
    </w:pPr>
    <w:rPr>
      <w:rFonts w:ascii="Cambria" w:eastAsia="ヒラギノ角ゴ Pro W3" w:hAnsi="Cambria"/>
      <w:color w:val="000000"/>
      <w:sz w:val="22"/>
    </w:rPr>
  </w:style>
  <w:style w:type="character" w:styleId="Fett">
    <w:name w:val="Strong"/>
    <w:basedOn w:val="Absatz-Standardschriftart"/>
    <w:uiPriority w:val="22"/>
    <w:qFormat/>
    <w:locked/>
    <w:rsid w:val="00F1431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51AB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A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A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A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A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ABA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AC3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fuvd">
    <w:name w:val="ilfuvd"/>
    <w:basedOn w:val="Absatz-Standardschriftart"/>
    <w:rsid w:val="00CA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nshorst\Documents\Benutzerdefinierte%20Office-Vorlagen\Elektrokurzschulung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DF9C5-121F-403D-B516-BF755EFD5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0BD62-0E69-44DC-A48C-ACE66E57B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770B7-9525-054C-A770-71B57E2EDD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73BA5-4048-4636-9CC9-2D2E32694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C:\Users\kronshorst\Documents\Benutzerdefinierte Office-Vorlagen\Elektrokurzschulung_Vorlage.dotx</Template>
  <TotalTime>0</TotalTime>
  <Pages>2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Sicherheitsunterweisung 02_2010</vt:lpstr>
    </vt:vector>
  </TitlesOfParts>
  <Company>Axima GmbH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Sicherheitsunterweisung 02_2010</dc:title>
  <dc:subject/>
  <dc:creator>Jürgen Kronshorst</dc:creator>
  <cp:keywords/>
  <dc:description/>
  <cp:lastModifiedBy>René Brünn</cp:lastModifiedBy>
  <cp:revision>5</cp:revision>
  <cp:lastPrinted>2018-10-16T05:29:00Z</cp:lastPrinted>
  <dcterms:created xsi:type="dcterms:W3CDTF">2020-06-08T08:24:00Z</dcterms:created>
  <dcterms:modified xsi:type="dcterms:W3CDTF">2020-12-17T13:14:00Z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611546853</vt:i4>
  </property>
  <property fmtid="{D5CDD505-2E9C-101B-9397-08002B2CF9AE}" pid="4" name="_ReviewCycleID">
    <vt:i4>611546853</vt:i4>
  </property>
  <property fmtid="{D5CDD505-2E9C-101B-9397-08002B2CF9AE}" pid="5" name="_EmailEntryID">
    <vt:lpwstr>00000000FD98DB2319F6474D9B823A195AE9C4AC0700F2B95EEF1C614448BE8D11219884B76F0000004FD3150000F2B95EEF1C614448BE8D11219884B76F0000004FD5F30000</vt:lpwstr>
  </property>
  <property fmtid="{D5CDD505-2E9C-101B-9397-08002B2CF9AE}" pid="6" name="_EmailStoreID0">
    <vt:lpwstr>0000000038A1BB1005E5101AA1BB08002B2A56C20000454D534D44422E444C4C00000000000000001B55FA20AA6611CD9BC800AA002FC45A0C0000005342533031002F6F3D4D454245444F2F6F753D66697273742061646D696E6973747261746976652067726F75702F636E3D526563697069656E74732F636E3D627275656</vt:lpwstr>
  </property>
  <property fmtid="{D5CDD505-2E9C-101B-9397-08002B2CF9AE}" pid="7" name="_EmailStoreID1">
    <vt:lpwstr>E6E00</vt:lpwstr>
  </property>
  <property fmtid="{D5CDD505-2E9C-101B-9397-08002B2CF9AE}" pid="8" name="ContentTypeId">
    <vt:lpwstr>0x010100144F0A2E325DA94982285E9B7D5E10CC</vt:lpwstr>
  </property>
</Properties>
</file>