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2BD0" w14:textId="77777777" w:rsidR="008852C6" w:rsidRPr="00885FB0" w:rsidRDefault="008852C6" w:rsidP="008852C6">
      <w:pPr>
        <w:rPr>
          <w:b/>
          <w:sz w:val="22"/>
          <w:szCs w:val="22"/>
        </w:rPr>
      </w:pPr>
      <w:r w:rsidRPr="00885FB0">
        <w:rPr>
          <w:b/>
          <w:sz w:val="22"/>
          <w:szCs w:val="22"/>
        </w:rPr>
        <w:t>Dokumentation, Schaltpläne, Betriebsanleitung</w:t>
      </w:r>
    </w:p>
    <w:p w14:paraId="2923C4EC" w14:textId="77777777" w:rsidR="008852C6" w:rsidRPr="00885FB0" w:rsidRDefault="008852C6" w:rsidP="008852C6">
      <w:pPr>
        <w:jc w:val="both"/>
        <w:rPr>
          <w:sz w:val="22"/>
          <w:szCs w:val="22"/>
        </w:rPr>
      </w:pPr>
      <w:r w:rsidRPr="00885FB0">
        <w:rPr>
          <w:sz w:val="22"/>
          <w:szCs w:val="22"/>
        </w:rPr>
        <w:t>Eine aktuelle vollständige Dokumentation ist eine grundlegende Notwendigkeit im Umgang mit Arbeitsmitteln, die Arbeitgeber ihren Mitarbeitern zur Erfüllung ihrer Aufgaben zur Verfügung stellen müssen. Elektrische Anlagen sind Bestandteil dieser Arbeitsmittel. Hierbei dient das Energiewirtschaftsgesetz (EnWG) als Grundlage, wonach der Unternehmer das Errichten und Betreiben elektrischer Einrichtungen nach den allgemein anerkannten Regeln der Technik durchzuführen hat. Der Unternehmer hat also für einen sicheren Betrieb der elektrischen Einrichtung während der gesamten Verwendung zu sorgen.</w:t>
      </w:r>
    </w:p>
    <w:p w14:paraId="5C465CF6" w14:textId="77777777" w:rsidR="008852C6" w:rsidRDefault="008852C6" w:rsidP="008852C6">
      <w:pPr>
        <w:jc w:val="both"/>
        <w:rPr>
          <w:sz w:val="22"/>
          <w:szCs w:val="22"/>
        </w:rPr>
      </w:pPr>
    </w:p>
    <w:p w14:paraId="1269314C" w14:textId="77777777" w:rsidR="008852C6" w:rsidRPr="00885FB0" w:rsidRDefault="008852C6" w:rsidP="008852C6">
      <w:pPr>
        <w:jc w:val="both"/>
        <w:rPr>
          <w:sz w:val="22"/>
          <w:szCs w:val="22"/>
        </w:rPr>
      </w:pPr>
    </w:p>
    <w:p w14:paraId="6894E19C" w14:textId="323DE11C" w:rsidR="008852C6" w:rsidRPr="00885FB0" w:rsidRDefault="008852C6" w:rsidP="008852C6">
      <w:pPr>
        <w:jc w:val="center"/>
        <w:rPr>
          <w:sz w:val="22"/>
          <w:szCs w:val="22"/>
        </w:rPr>
      </w:pPr>
      <w:r w:rsidRPr="00885FB0">
        <w:rPr>
          <w:noProof/>
          <w:sz w:val="22"/>
          <w:szCs w:val="22"/>
        </w:rPr>
        <mc:AlternateContent>
          <mc:Choice Requires="wpg">
            <w:drawing>
              <wp:anchor distT="0" distB="0" distL="114300" distR="114300" simplePos="0" relativeHeight="251660288" behindDoc="1" locked="0" layoutInCell="1" allowOverlap="1" wp14:anchorId="027AD33F" wp14:editId="71EF6E21">
                <wp:simplePos x="0" y="0"/>
                <wp:positionH relativeFrom="column">
                  <wp:posOffset>482145</wp:posOffset>
                </wp:positionH>
                <wp:positionV relativeFrom="paragraph">
                  <wp:posOffset>1195506</wp:posOffset>
                </wp:positionV>
                <wp:extent cx="5027750" cy="389890"/>
                <wp:effectExtent l="0" t="0" r="1905" b="0"/>
                <wp:wrapNone/>
                <wp:docPr id="20" name="Gruppieren 20"/>
                <wp:cNvGraphicFramePr/>
                <a:graphic xmlns:a="http://schemas.openxmlformats.org/drawingml/2006/main">
                  <a:graphicData uri="http://schemas.microsoft.com/office/word/2010/wordprocessingGroup">
                    <wpg:wgp>
                      <wpg:cNvGrpSpPr/>
                      <wpg:grpSpPr>
                        <a:xfrm>
                          <a:off x="0" y="0"/>
                          <a:ext cx="5027750" cy="389890"/>
                          <a:chOff x="0" y="834"/>
                          <a:chExt cx="5027750" cy="389890"/>
                        </a:xfrm>
                      </wpg:grpSpPr>
                      <wps:wsp>
                        <wps:cNvPr id="17" name="Textfeld 17"/>
                        <wps:cNvSpPr txBox="1"/>
                        <wps:spPr>
                          <a:xfrm>
                            <a:off x="1368361" y="834"/>
                            <a:ext cx="2966085" cy="389890"/>
                          </a:xfrm>
                          <a:prstGeom prst="rect">
                            <a:avLst/>
                          </a:prstGeom>
                          <a:noFill/>
                          <a:ln>
                            <a:noFill/>
                          </a:ln>
                        </wps:spPr>
                        <wps:txbx>
                          <w:txbxContent>
                            <w:p w14:paraId="5B97DFC0" w14:textId="77777777" w:rsidR="008852C6" w:rsidRPr="0080270F" w:rsidRDefault="008852C6" w:rsidP="008852C6">
                              <w:pPr>
                                <w:jc w:val="center"/>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70F">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Erforderliche Dokumente</w:t>
                              </w:r>
                            </w:p>
                            <w:p w14:paraId="6C6FB774" w14:textId="77777777" w:rsidR="008852C6" w:rsidRPr="0080270F" w:rsidRDefault="008852C6" w:rsidP="008852C6">
                              <w:pPr>
                                <w:jc w:val="center"/>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B </w:t>
                              </w:r>
                              <w:r w:rsidRPr="0080270F">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Betriebsanleitung, CE, Schaltpläne, Prüfprotokolle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8" name="Pfeil: nach links 18"/>
                        <wps:cNvSpPr/>
                        <wps:spPr>
                          <a:xfrm>
                            <a:off x="0" y="109182"/>
                            <a:ext cx="1482744" cy="120252"/>
                          </a:xfrm>
                          <a:prstGeom prst="left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feil: nach rechts 19"/>
                        <wps:cNvSpPr/>
                        <wps:spPr>
                          <a:xfrm>
                            <a:off x="4107851" y="109182"/>
                            <a:ext cx="919899" cy="121086"/>
                          </a:xfrm>
                          <a:prstGeom prst="right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7AD33F" id="Gruppieren 20" o:spid="_x0000_s1026" style="position:absolute;left:0;text-align:left;margin-left:37.95pt;margin-top:94.15pt;width:395.9pt;height:30.7pt;z-index:-251656192;mso-width-relative:margin" coordorigin=",8" coordsize="50277,3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">
                <v:shapetype id="_x0000_t202" coordsize="21600,21600" o:spt="202" path="m,l,21600r21600,l21600,xe">
                  <v:stroke joinstyle="miter"/>
                  <v:path gradientshapeok="t" o:connecttype="rect"/>
                </v:shapetype>
                <v:shape id="Textfeld 17" o:spid="_x0000_s1027" type="#_x0000_t202" style="position:absolute;left:13683;top:8;width:29661;height:3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14:paraId="5B97DFC0" w14:textId="77777777" w:rsidR="008852C6" w:rsidRPr="0080270F" w:rsidRDefault="008852C6" w:rsidP="008852C6">
                        <w:pPr>
                          <w:jc w:val="center"/>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70F">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Erforderliche Dokumente</w:t>
                        </w:r>
                      </w:p>
                      <w:p w14:paraId="6C6FB774" w14:textId="77777777" w:rsidR="008852C6" w:rsidRPr="0080270F" w:rsidRDefault="008852C6" w:rsidP="008852C6">
                        <w:pPr>
                          <w:jc w:val="center"/>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B </w:t>
                        </w:r>
                        <w:r w:rsidRPr="0080270F">
                          <w:rPr>
                            <w:color w:val="7C7362"/>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Betriebsanleitung, CE, Schaltpläne, Prüfprotokolle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8" o:spid="_x0000_s1028" type="#_x0000_t66" style="position:absolute;top:1091;width:14827;height:12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" adj="876" fillcolor="#92d050" stroked="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9" type="#_x0000_t13" style="position:absolute;left:41078;top:1091;width:9199;height:12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" adj="20178" fillcolor="#92d050" stroked="f" strokeweight="1pt"/>
              </v:group>
            </w:pict>
          </mc:Fallback>
        </mc:AlternateContent>
      </w:r>
      <w:r w:rsidRPr="00885FB0">
        <w:rPr>
          <w:noProof/>
          <w:sz w:val="22"/>
          <w:szCs w:val="22"/>
        </w:rPr>
        <mc:AlternateContent>
          <mc:Choice Requires="wps">
            <w:drawing>
              <wp:anchor distT="0" distB="0" distL="114300" distR="114300" simplePos="0" relativeHeight="251659264" behindDoc="0" locked="0" layoutInCell="1" allowOverlap="1" wp14:anchorId="49B17514" wp14:editId="45A2D232">
                <wp:simplePos x="0" y="0"/>
                <wp:positionH relativeFrom="column">
                  <wp:posOffset>595776</wp:posOffset>
                </wp:positionH>
                <wp:positionV relativeFrom="paragraph">
                  <wp:posOffset>7630</wp:posOffset>
                </wp:positionV>
                <wp:extent cx="1828800" cy="182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DD87A" w14:textId="77777777" w:rsidR="008852C6" w:rsidRPr="00D96D33" w:rsidRDefault="008852C6" w:rsidP="008852C6">
                            <w:pPr>
                              <w:jc w:val="center"/>
                              <w:rPr>
                                <w:color w:val="7C7362"/>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D33">
                              <w:rPr>
                                <w:color w:val="7C7362"/>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Lebenszyklus Elektrische Anlage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B17514" id="Textfeld 6" o:spid="_x0000_s1030" type="#_x0000_t202" style="position:absolute;left:0;text-align:left;margin-left:46.9pt;margin-top:.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" filled="f" stroked="f">
                <v:textbox style="mso-fit-shape-to-text:t">
                  <w:txbxContent>
                    <w:p w14:paraId="14DDD87A" w14:textId="77777777" w:rsidR="008852C6" w:rsidRPr="00D96D33" w:rsidRDefault="008852C6" w:rsidP="008852C6">
                      <w:pPr>
                        <w:jc w:val="center"/>
                        <w:rPr>
                          <w:color w:val="7C7362"/>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D33">
                        <w:rPr>
                          <w:color w:val="7C7362"/>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Lebenszyklus Elektrische Anlage</w:t>
                      </w:r>
                    </w:p>
                  </w:txbxContent>
                </v:textbox>
              </v:shape>
            </w:pict>
          </mc:Fallback>
        </mc:AlternateContent>
      </w:r>
      <w:r w:rsidRPr="00885FB0">
        <w:rPr>
          <w:noProof/>
          <w:sz w:val="22"/>
          <w:szCs w:val="22"/>
        </w:rPr>
        <w:drawing>
          <wp:inline distT="0" distB="0" distL="0" distR="0" wp14:anchorId="7584E68E" wp14:editId="1097C60A">
            <wp:extent cx="6099810" cy="1522239"/>
            <wp:effectExtent l="0" t="0" r="8890" b="190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A015EF" w14:textId="77777777" w:rsidR="008852C6" w:rsidRPr="00885FB0" w:rsidRDefault="008852C6" w:rsidP="008852C6">
      <w:pPr>
        <w:jc w:val="both"/>
        <w:rPr>
          <w:b/>
          <w:sz w:val="22"/>
          <w:szCs w:val="22"/>
        </w:rPr>
      </w:pPr>
    </w:p>
    <w:p w14:paraId="427639C1" w14:textId="77777777" w:rsidR="008852C6" w:rsidRDefault="008852C6" w:rsidP="008852C6">
      <w:pPr>
        <w:jc w:val="both"/>
        <w:rPr>
          <w:b/>
          <w:sz w:val="22"/>
          <w:szCs w:val="22"/>
        </w:rPr>
      </w:pPr>
    </w:p>
    <w:p w14:paraId="2CAB9B7C" w14:textId="77777777" w:rsidR="008852C6" w:rsidRPr="00885FB0" w:rsidRDefault="008852C6" w:rsidP="008852C6">
      <w:pPr>
        <w:jc w:val="both"/>
        <w:rPr>
          <w:b/>
          <w:sz w:val="22"/>
          <w:szCs w:val="22"/>
        </w:rPr>
      </w:pPr>
      <w:r w:rsidRPr="00885FB0">
        <w:rPr>
          <w:b/>
          <w:sz w:val="22"/>
          <w:szCs w:val="22"/>
        </w:rPr>
        <w:t>Anforderungen aus Normen an Schaltpläne (Bestandteil einer Dokumentation)</w:t>
      </w:r>
    </w:p>
    <w:p w14:paraId="4E78A575" w14:textId="0C18DADB" w:rsidR="008852C6" w:rsidRPr="00885FB0" w:rsidRDefault="008852C6" w:rsidP="008852C6">
      <w:pPr>
        <w:rPr>
          <w:b/>
          <w:sz w:val="22"/>
          <w:szCs w:val="22"/>
        </w:rPr>
      </w:pPr>
      <w:r w:rsidRPr="00885FB0">
        <w:rPr>
          <w:sz w:val="22"/>
          <w:szCs w:val="22"/>
        </w:rPr>
        <w:t>Schaltpläne sind Dokumente, die nicht die reale Gestalt und Anordnung der Bauelemente einer elektrischen Anlage berücksichtigen, sondern in einer abstrahierten Darstellung die Funktionen in Form definierter Symbole für die einzelnen Bauelemente und deren elektrische Verschaltung darlegen.</w:t>
      </w:r>
    </w:p>
    <w:p w14:paraId="448462C0" w14:textId="0C16A40A" w:rsidR="008852C6" w:rsidRPr="00885FB0" w:rsidRDefault="008852C6" w:rsidP="008852C6">
      <w:pPr>
        <w:jc w:val="both"/>
        <w:rPr>
          <w:b/>
          <w:sz w:val="22"/>
          <w:szCs w:val="22"/>
        </w:rPr>
      </w:pPr>
      <w:r w:rsidRPr="00885FB0">
        <w:rPr>
          <w:sz w:val="22"/>
          <w:szCs w:val="22"/>
        </w:rPr>
        <w:t>Aus der DIN VDE 0100-510:2014.10 Abs. 514.5.1 sind Schaltpläne „</w:t>
      </w:r>
      <w:r w:rsidRPr="00885FB0">
        <w:rPr>
          <w:i/>
          <w:sz w:val="22"/>
          <w:szCs w:val="22"/>
        </w:rPr>
        <w:t>soweit zweckdienlich</w:t>
      </w:r>
      <w:r w:rsidRPr="00885FB0">
        <w:rPr>
          <w:sz w:val="22"/>
          <w:szCs w:val="22"/>
        </w:rPr>
        <w:t>“ mitzuliefern, „</w:t>
      </w:r>
      <w:r w:rsidRPr="00885FB0">
        <w:rPr>
          <w:i/>
          <w:sz w:val="22"/>
          <w:szCs w:val="22"/>
        </w:rPr>
        <w:t>aus denen insbesondere die Art und Aufbau der Stromkreise</w:t>
      </w:r>
      <w:r w:rsidRPr="00885FB0">
        <w:rPr>
          <w:sz w:val="22"/>
          <w:szCs w:val="22"/>
        </w:rPr>
        <w:t>“ und „</w:t>
      </w:r>
      <w:r w:rsidRPr="00885FB0">
        <w:rPr>
          <w:i/>
          <w:sz w:val="22"/>
          <w:szCs w:val="22"/>
        </w:rPr>
        <w:t>die Merkmale, die notwendig sind für die Identifizierung der Einrichtungen für Schutz, Trenn- und Schaltfunktionen</w:t>
      </w:r>
      <w:r w:rsidRPr="00885FB0">
        <w:rPr>
          <w:sz w:val="22"/>
          <w:szCs w:val="22"/>
        </w:rPr>
        <w:t>“ hervorgehen.</w:t>
      </w:r>
      <w:r>
        <w:rPr>
          <w:sz w:val="22"/>
          <w:szCs w:val="22"/>
        </w:rPr>
        <w:t xml:space="preserve"> </w:t>
      </w:r>
      <w:r w:rsidRPr="00885FB0">
        <w:rPr>
          <w:sz w:val="22"/>
          <w:szCs w:val="22"/>
        </w:rPr>
        <w:t>Weitere Anforderungen an die Gestaltung und Ausführung von Schaltplänen ergeben sich z. B. aus der VDE 0040-1, der VDE 0113-01, der Maschinenrichtlinie 2006/42/EG und Niederspannungsrichtlinie 2014/35/EU.</w:t>
      </w:r>
    </w:p>
    <w:p w14:paraId="25CD26EF" w14:textId="77777777" w:rsidR="008852C6" w:rsidRDefault="008852C6" w:rsidP="008852C6">
      <w:pPr>
        <w:rPr>
          <w:b/>
          <w:sz w:val="22"/>
          <w:szCs w:val="22"/>
        </w:rPr>
      </w:pPr>
    </w:p>
    <w:p w14:paraId="4A5B67BB" w14:textId="77777777" w:rsidR="008852C6" w:rsidRPr="00885FB0" w:rsidRDefault="008852C6" w:rsidP="008852C6">
      <w:pPr>
        <w:rPr>
          <w:b/>
          <w:sz w:val="22"/>
          <w:szCs w:val="22"/>
        </w:rPr>
      </w:pPr>
    </w:p>
    <w:p w14:paraId="2FA740A9" w14:textId="77777777" w:rsidR="008852C6" w:rsidRPr="00885FB0" w:rsidRDefault="008852C6" w:rsidP="008852C6">
      <w:pPr>
        <w:rPr>
          <w:b/>
          <w:sz w:val="22"/>
          <w:szCs w:val="22"/>
        </w:rPr>
      </w:pPr>
      <w:r w:rsidRPr="00885FB0">
        <w:rPr>
          <w:b/>
          <w:sz w:val="22"/>
          <w:szCs w:val="22"/>
        </w:rPr>
        <w:t>Wozu dienen Schaltpläne?</w:t>
      </w:r>
    </w:p>
    <w:p w14:paraId="3E685110" w14:textId="77777777" w:rsidR="008852C6" w:rsidRPr="00885FB0" w:rsidRDefault="008852C6" w:rsidP="008852C6">
      <w:pPr>
        <w:pStyle w:val="Listenabsatz"/>
        <w:numPr>
          <w:ilvl w:val="0"/>
          <w:numId w:val="49"/>
        </w:numPr>
        <w:spacing w:after="60"/>
        <w:contextualSpacing/>
        <w:rPr>
          <w:sz w:val="22"/>
          <w:szCs w:val="22"/>
        </w:rPr>
      </w:pPr>
      <w:r w:rsidRPr="00885FB0">
        <w:rPr>
          <w:sz w:val="22"/>
          <w:szCs w:val="22"/>
        </w:rPr>
        <w:t>Sie dienen der Übersicht, dem Verständnis und der Funktion einer elektrischen Anlage</w:t>
      </w:r>
    </w:p>
    <w:p w14:paraId="42FA9918" w14:textId="77777777" w:rsidR="008852C6" w:rsidRPr="00885FB0" w:rsidRDefault="008852C6" w:rsidP="008852C6">
      <w:pPr>
        <w:pStyle w:val="Listenabsatz"/>
        <w:numPr>
          <w:ilvl w:val="0"/>
          <w:numId w:val="49"/>
        </w:numPr>
        <w:spacing w:after="60"/>
        <w:contextualSpacing/>
        <w:rPr>
          <w:sz w:val="22"/>
          <w:szCs w:val="22"/>
        </w:rPr>
      </w:pPr>
      <w:r w:rsidRPr="00885FB0">
        <w:rPr>
          <w:sz w:val="22"/>
          <w:szCs w:val="22"/>
        </w:rPr>
        <w:t>Sie können vorliegen als</w:t>
      </w:r>
    </w:p>
    <w:p w14:paraId="22D01619" w14:textId="77777777" w:rsidR="008852C6" w:rsidRPr="00885FB0" w:rsidRDefault="008852C6" w:rsidP="008852C6">
      <w:pPr>
        <w:pStyle w:val="Listenabsatz"/>
        <w:numPr>
          <w:ilvl w:val="1"/>
          <w:numId w:val="49"/>
        </w:numPr>
        <w:spacing w:after="60"/>
        <w:contextualSpacing/>
        <w:rPr>
          <w:sz w:val="22"/>
          <w:szCs w:val="22"/>
        </w:rPr>
      </w:pPr>
      <w:r w:rsidRPr="00885FB0">
        <w:rPr>
          <w:sz w:val="22"/>
          <w:szCs w:val="22"/>
        </w:rPr>
        <w:t>Übersichtsplan zum Verständnis der Zusammenhänge der Anlage</w:t>
      </w:r>
    </w:p>
    <w:p w14:paraId="23EC7189" w14:textId="77777777" w:rsidR="008852C6" w:rsidRPr="00885FB0" w:rsidRDefault="008852C6" w:rsidP="008852C6">
      <w:pPr>
        <w:pStyle w:val="Listenabsatz"/>
        <w:numPr>
          <w:ilvl w:val="1"/>
          <w:numId w:val="49"/>
        </w:numPr>
        <w:spacing w:after="60"/>
        <w:contextualSpacing/>
        <w:rPr>
          <w:sz w:val="22"/>
          <w:szCs w:val="22"/>
        </w:rPr>
      </w:pPr>
      <w:r w:rsidRPr="00885FB0">
        <w:rPr>
          <w:sz w:val="22"/>
          <w:szCs w:val="22"/>
        </w:rPr>
        <w:t>Funktionsplan zur Verdeutlichung der Funktion der Bauteile</w:t>
      </w:r>
    </w:p>
    <w:p w14:paraId="40CC4DF1" w14:textId="77777777" w:rsidR="008852C6" w:rsidRPr="00885FB0" w:rsidRDefault="008852C6" w:rsidP="008852C6">
      <w:pPr>
        <w:pStyle w:val="Listenabsatz"/>
        <w:numPr>
          <w:ilvl w:val="1"/>
          <w:numId w:val="49"/>
        </w:numPr>
        <w:spacing w:after="60"/>
        <w:contextualSpacing/>
        <w:rPr>
          <w:sz w:val="22"/>
          <w:szCs w:val="22"/>
        </w:rPr>
      </w:pPr>
      <w:r w:rsidRPr="00885FB0">
        <w:rPr>
          <w:sz w:val="22"/>
          <w:szCs w:val="22"/>
        </w:rPr>
        <w:t>Ablaufplan zur Erklärung einer Ablaufsteuerung</w:t>
      </w:r>
    </w:p>
    <w:p w14:paraId="78D6E0BA" w14:textId="77777777" w:rsidR="008852C6" w:rsidRPr="00885FB0" w:rsidRDefault="008852C6" w:rsidP="008852C6">
      <w:pPr>
        <w:pStyle w:val="Listenabsatz"/>
        <w:numPr>
          <w:ilvl w:val="1"/>
          <w:numId w:val="49"/>
        </w:numPr>
        <w:spacing w:after="60"/>
        <w:contextualSpacing/>
        <w:rPr>
          <w:sz w:val="22"/>
          <w:szCs w:val="22"/>
        </w:rPr>
      </w:pPr>
      <w:r w:rsidRPr="00885FB0">
        <w:rPr>
          <w:sz w:val="22"/>
          <w:szCs w:val="22"/>
        </w:rPr>
        <w:t>Stromlaufplan zur Erklärung/Funktion einer Schaltung</w:t>
      </w:r>
    </w:p>
    <w:p w14:paraId="66783907" w14:textId="77777777" w:rsidR="008852C6" w:rsidRPr="00885FB0" w:rsidRDefault="008852C6" w:rsidP="008852C6">
      <w:pPr>
        <w:pStyle w:val="Listenabsatz"/>
        <w:numPr>
          <w:ilvl w:val="1"/>
          <w:numId w:val="49"/>
        </w:numPr>
        <w:spacing w:after="60"/>
        <w:contextualSpacing/>
        <w:rPr>
          <w:sz w:val="22"/>
          <w:szCs w:val="22"/>
        </w:rPr>
      </w:pPr>
      <w:r w:rsidRPr="00885FB0">
        <w:rPr>
          <w:sz w:val="22"/>
          <w:szCs w:val="22"/>
        </w:rPr>
        <w:t>Ersatzschaltplan zur Verdeutlichung physikalischer Zusammenhänge</w:t>
      </w:r>
    </w:p>
    <w:p w14:paraId="2D30AC51" w14:textId="77777777" w:rsidR="008852C6" w:rsidRPr="00885FB0" w:rsidRDefault="008852C6" w:rsidP="008852C6">
      <w:pPr>
        <w:jc w:val="both"/>
        <w:rPr>
          <w:sz w:val="22"/>
          <w:szCs w:val="22"/>
        </w:rPr>
      </w:pPr>
    </w:p>
    <w:p w14:paraId="3F4F730C" w14:textId="77777777" w:rsidR="008852C6" w:rsidRPr="00885FB0" w:rsidRDefault="008852C6" w:rsidP="008852C6">
      <w:pPr>
        <w:rPr>
          <w:b/>
          <w:sz w:val="22"/>
          <w:szCs w:val="22"/>
        </w:rPr>
      </w:pPr>
      <w:r w:rsidRPr="00885FB0">
        <w:rPr>
          <w:b/>
          <w:sz w:val="22"/>
          <w:szCs w:val="22"/>
        </w:rPr>
        <w:br w:type="page"/>
      </w:r>
    </w:p>
    <w:p w14:paraId="65FD621B" w14:textId="77777777" w:rsidR="008852C6" w:rsidRPr="00885FB0" w:rsidRDefault="008852C6" w:rsidP="008852C6">
      <w:pPr>
        <w:jc w:val="both"/>
        <w:rPr>
          <w:sz w:val="22"/>
          <w:szCs w:val="22"/>
        </w:rPr>
      </w:pPr>
      <w:r w:rsidRPr="00885FB0">
        <w:rPr>
          <w:b/>
          <w:sz w:val="22"/>
          <w:szCs w:val="22"/>
        </w:rPr>
        <w:lastRenderedPageBreak/>
        <w:t>Instandhaltung, Änderung, Prüfung</w:t>
      </w:r>
    </w:p>
    <w:p w14:paraId="44A9A257" w14:textId="77777777" w:rsidR="008852C6" w:rsidRPr="00885FB0" w:rsidRDefault="008852C6" w:rsidP="008852C6">
      <w:pPr>
        <w:jc w:val="both"/>
        <w:rPr>
          <w:sz w:val="22"/>
          <w:szCs w:val="22"/>
        </w:rPr>
      </w:pPr>
      <w:r w:rsidRPr="00885FB0">
        <w:rPr>
          <w:sz w:val="22"/>
          <w:szCs w:val="22"/>
        </w:rPr>
        <w:t>Instandhaltung, Änderung oder Prüfung komplexer Anlagen kann nur anhand ordnungsgemäßer und vollständiger Dokumente korrekt ausgeführt werden. Wenn keine aktuellen und vollständigen Pläne vorliegen, kann nicht richtig geprüft werden, da eine Bewertung der Anlage nicht vollständig durchgeführt werden kann. Eine Ableitung ergibt sich aus der VDE 0100-600:2017-06 Abs. 6.4.4.3 - Erstellung eines Prüfberichts. Dort heißt es: „</w:t>
      </w:r>
      <w:r w:rsidRPr="00885FB0">
        <w:rPr>
          <w:i/>
          <w:sz w:val="22"/>
          <w:szCs w:val="22"/>
        </w:rPr>
        <w:t>Die Aufzeichnungen über geprüfte Stromkreise müssen jeden Stromkreis aufführen, einschließlich der zugehörenden Schutzeinrichtung(en), und müssen die Ergebnisse der geforderten Erprobungen und Messungen beschreiben</w:t>
      </w:r>
      <w:r w:rsidRPr="00885FB0">
        <w:rPr>
          <w:sz w:val="22"/>
          <w:szCs w:val="22"/>
        </w:rPr>
        <w:t>“. In ähnlicher Art wird auch bei der Wiederholungsprüfung verfahren. Hier ist lediglich die Prüftiefe eine andere.</w:t>
      </w:r>
    </w:p>
    <w:p w14:paraId="3AC5B919" w14:textId="77777777" w:rsidR="008852C6" w:rsidRDefault="008852C6" w:rsidP="008852C6">
      <w:pPr>
        <w:jc w:val="both"/>
        <w:rPr>
          <w:sz w:val="22"/>
          <w:szCs w:val="22"/>
        </w:rPr>
      </w:pPr>
    </w:p>
    <w:p w14:paraId="4E5AD796" w14:textId="77777777" w:rsidR="008852C6" w:rsidRPr="00885FB0" w:rsidRDefault="008852C6" w:rsidP="008852C6">
      <w:pPr>
        <w:jc w:val="both"/>
        <w:rPr>
          <w:sz w:val="22"/>
          <w:szCs w:val="22"/>
        </w:rPr>
      </w:pPr>
    </w:p>
    <w:p w14:paraId="0E0D77BA" w14:textId="77777777" w:rsidR="008852C6" w:rsidRPr="00885FB0" w:rsidRDefault="008852C6" w:rsidP="008852C6">
      <w:pPr>
        <w:jc w:val="both"/>
        <w:rPr>
          <w:b/>
          <w:sz w:val="22"/>
          <w:szCs w:val="22"/>
        </w:rPr>
      </w:pPr>
      <w:r w:rsidRPr="00885FB0">
        <w:rPr>
          <w:b/>
          <w:sz w:val="22"/>
          <w:szCs w:val="22"/>
        </w:rPr>
        <w:t>Störungen an elektrischen Anlagen</w:t>
      </w:r>
    </w:p>
    <w:p w14:paraId="35B6D311" w14:textId="77777777" w:rsidR="008852C6" w:rsidRPr="00885FB0" w:rsidRDefault="008852C6" w:rsidP="008852C6">
      <w:pPr>
        <w:jc w:val="both"/>
        <w:rPr>
          <w:sz w:val="22"/>
          <w:szCs w:val="22"/>
        </w:rPr>
      </w:pPr>
      <w:r w:rsidRPr="00885FB0">
        <w:rPr>
          <w:bCs/>
          <w:sz w:val="22"/>
          <w:szCs w:val="22"/>
        </w:rPr>
        <w:t>Mit jeder Störung sind Produktionsausfälle und unter Umständen. besondere Gefährdungen an elektrischen</w:t>
      </w:r>
      <w:r w:rsidRPr="00885FB0">
        <w:rPr>
          <w:sz w:val="22"/>
          <w:szCs w:val="22"/>
        </w:rPr>
        <w:t xml:space="preserve"> Anlagen verbunden. Um nach diesen Ereignissen möglichst schnell wieder in den sicheren und geregelten Betrieb zu kommen sind vollständige und aktuelle Pläne unabdingbar. Aus einer vollständigen Dokumentation lassen sich vielfach schon vorab Gefahren (z. B. Sicherheitsstromkreise, Not-Halt, EX-Schutz) ableiten, die bei der Instandsetzung und/oder Störungsbeseitigung berücksichtigt werden müssen.</w:t>
      </w:r>
    </w:p>
    <w:p w14:paraId="41CC0B5E" w14:textId="77777777" w:rsidR="008852C6" w:rsidRPr="00885FB0" w:rsidRDefault="008852C6" w:rsidP="008852C6">
      <w:pPr>
        <w:rPr>
          <w:b/>
          <w:sz w:val="22"/>
          <w:szCs w:val="22"/>
        </w:rPr>
      </w:pPr>
    </w:p>
    <w:p w14:paraId="74959F6B" w14:textId="77777777" w:rsidR="008852C6" w:rsidRPr="00885FB0" w:rsidRDefault="008852C6" w:rsidP="008852C6">
      <w:pPr>
        <w:rPr>
          <w:b/>
          <w:sz w:val="22"/>
          <w:szCs w:val="22"/>
        </w:rPr>
      </w:pPr>
    </w:p>
    <w:p w14:paraId="2B11B838" w14:textId="77777777" w:rsidR="008852C6" w:rsidRPr="00885FB0" w:rsidRDefault="008852C6" w:rsidP="008852C6">
      <w:pPr>
        <w:rPr>
          <w:b/>
          <w:sz w:val="22"/>
          <w:szCs w:val="22"/>
        </w:rPr>
      </w:pPr>
      <w:r w:rsidRPr="00885FB0">
        <w:rPr>
          <w:b/>
          <w:sz w:val="22"/>
          <w:szCs w:val="22"/>
        </w:rPr>
        <w:t>FAZIT</w:t>
      </w:r>
    </w:p>
    <w:p w14:paraId="61D508FE" w14:textId="77777777" w:rsidR="008852C6" w:rsidRPr="00885FB0" w:rsidRDefault="008852C6" w:rsidP="008852C6">
      <w:pPr>
        <w:jc w:val="both"/>
        <w:rPr>
          <w:b/>
          <w:sz w:val="22"/>
          <w:szCs w:val="22"/>
        </w:rPr>
      </w:pPr>
    </w:p>
    <w:p w14:paraId="44C6F182" w14:textId="77777777" w:rsidR="008852C6" w:rsidRPr="00885FB0" w:rsidRDefault="008852C6" w:rsidP="008852C6">
      <w:pPr>
        <w:jc w:val="both"/>
        <w:rPr>
          <w:sz w:val="22"/>
          <w:szCs w:val="22"/>
        </w:rPr>
      </w:pPr>
      <w:r w:rsidRPr="00885FB0">
        <w:rPr>
          <w:b/>
          <w:sz w:val="22"/>
          <w:szCs w:val="22"/>
        </w:rPr>
        <w:t xml:space="preserve">Eine Anlage </w:t>
      </w:r>
      <w:r w:rsidRPr="00885FB0">
        <w:rPr>
          <w:b/>
          <w:color w:val="FF0000"/>
          <w:sz w:val="22"/>
          <w:szCs w:val="22"/>
        </w:rPr>
        <w:t xml:space="preserve">ohne oder mit mangelhaften Dokumenten </w:t>
      </w:r>
      <w:r w:rsidRPr="00885FB0">
        <w:rPr>
          <w:b/>
          <w:sz w:val="22"/>
          <w:szCs w:val="22"/>
        </w:rPr>
        <w:t xml:space="preserve">(z. B. Schaltpläne, Bedienungsanleitungen, usw.) ist nicht bzw. nur bedingt prüfbar und kann somit </w:t>
      </w:r>
      <w:r w:rsidRPr="00885FB0">
        <w:rPr>
          <w:b/>
          <w:color w:val="FF0000"/>
          <w:sz w:val="22"/>
          <w:szCs w:val="22"/>
        </w:rPr>
        <w:t xml:space="preserve">nicht rechtssicher </w:t>
      </w:r>
      <w:r w:rsidRPr="00885FB0">
        <w:rPr>
          <w:b/>
          <w:sz w:val="22"/>
          <w:szCs w:val="22"/>
        </w:rPr>
        <w:t xml:space="preserve">betrieben werden. </w:t>
      </w:r>
    </w:p>
    <w:p w14:paraId="1F2BDE06" w14:textId="77777777" w:rsidR="008852C6" w:rsidRPr="00885FB0" w:rsidRDefault="008852C6" w:rsidP="008852C6">
      <w:pPr>
        <w:ind w:left="709"/>
        <w:rPr>
          <w:bCs/>
          <w:sz w:val="22"/>
          <w:szCs w:val="22"/>
        </w:rPr>
      </w:pPr>
    </w:p>
    <w:p w14:paraId="70F13ED4" w14:textId="77777777" w:rsidR="008852C6" w:rsidRDefault="008852C6" w:rsidP="008852C6">
      <w:pPr>
        <w:rPr>
          <w:bCs/>
          <w:i/>
          <w:iCs/>
          <w:sz w:val="22"/>
          <w:szCs w:val="22"/>
        </w:rPr>
      </w:pPr>
      <w:r w:rsidRPr="00885FB0">
        <w:rPr>
          <w:bCs/>
          <w:sz w:val="22"/>
          <w:szCs w:val="22"/>
        </w:rPr>
        <w:t>In der VDE 0100-600:2017-06 heißt es unter 6.4.4.1</w:t>
      </w:r>
      <w:r w:rsidRPr="00885FB0">
        <w:rPr>
          <w:bCs/>
          <w:i/>
          <w:iCs/>
          <w:sz w:val="22"/>
          <w:szCs w:val="22"/>
        </w:rPr>
        <w:t xml:space="preserve"> „Alle Fehler oder fehlenden Teile, die während der Prüfung der Anlage erkannt werden, müssen korrigiert werden, bevor der Prüfer erklärt, dass die Anlage die Anforderung der Reihe DIN VDE 0100 erfüllt“.</w:t>
      </w:r>
    </w:p>
    <w:p w14:paraId="7204431F" w14:textId="04042037" w:rsidR="008852C6" w:rsidRPr="00885FB0" w:rsidRDefault="008852C6" w:rsidP="008852C6">
      <w:pPr>
        <w:ind w:left="709"/>
        <w:rPr>
          <w:bCs/>
          <w:i/>
          <w:iCs/>
          <w:sz w:val="22"/>
          <w:szCs w:val="22"/>
        </w:rPr>
      </w:pPr>
    </w:p>
    <w:p w14:paraId="2890030F" w14:textId="13DED768" w:rsidR="008852C6" w:rsidRPr="00885FB0" w:rsidRDefault="008852C6" w:rsidP="008852C6">
      <w:pPr>
        <w:pStyle w:val="Listenabsatz"/>
        <w:ind w:left="709" w:hanging="709"/>
        <w:jc w:val="both"/>
        <w:rPr>
          <w:sz w:val="22"/>
          <w:szCs w:val="22"/>
        </w:rPr>
      </w:pPr>
      <w:r w:rsidRPr="00885FB0">
        <w:rPr>
          <w:noProof/>
          <w:sz w:val="22"/>
          <w:szCs w:val="22"/>
        </w:rPr>
        <mc:AlternateContent>
          <mc:Choice Requires="wps">
            <w:drawing>
              <wp:anchor distT="0" distB="0" distL="114300" distR="114300" simplePos="0" relativeHeight="251662336" behindDoc="0" locked="0" layoutInCell="1" allowOverlap="1" wp14:anchorId="3D6C0470" wp14:editId="42B73A49">
                <wp:simplePos x="0" y="0"/>
                <wp:positionH relativeFrom="column">
                  <wp:posOffset>2096475</wp:posOffset>
                </wp:positionH>
                <wp:positionV relativeFrom="paragraph">
                  <wp:posOffset>1169307</wp:posOffset>
                </wp:positionV>
                <wp:extent cx="2965193" cy="182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965193" cy="1828800"/>
                        </a:xfrm>
                        <a:prstGeom prst="rect">
                          <a:avLst/>
                        </a:prstGeom>
                        <a:noFill/>
                        <a:ln>
                          <a:noFill/>
                        </a:ln>
                      </wps:spPr>
                      <wps:txbx>
                        <w:txbxContent>
                          <w:p w14:paraId="1DC67333" w14:textId="77777777" w:rsidR="008852C6" w:rsidRPr="004C3CA8" w:rsidRDefault="008852C6" w:rsidP="008852C6">
                            <w:pPr>
                              <w:pStyle w:val="Listenabsatz"/>
                              <w:rPr>
                                <w:color w:val="7C7362"/>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C7362"/>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4C3CA8">
                              <w:rPr>
                                <w:color w:val="7C7362"/>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 Rechtssicherheit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6C0470" id="Textfeld 4" o:spid="_x0000_s1031" type="#_x0000_t202" style="position:absolute;left:0;text-align:left;margin-left:165.1pt;margin-top:92.05pt;width:233.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" filled="f" stroked="f">
                <v:textbox style="mso-fit-shape-to-text:t">
                  <w:txbxContent>
                    <w:p w14:paraId="1DC67333" w14:textId="77777777" w:rsidR="008852C6" w:rsidRPr="004C3CA8" w:rsidRDefault="008852C6" w:rsidP="008852C6">
                      <w:pPr>
                        <w:pStyle w:val="Listenabsatz"/>
                        <w:rPr>
                          <w:color w:val="7C7362"/>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C7362"/>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4C3CA8">
                        <w:rPr>
                          <w:color w:val="7C7362"/>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 Rechtssicherheit</w:t>
                      </w:r>
                    </w:p>
                  </w:txbxContent>
                </v:textbox>
              </v:shape>
            </w:pict>
          </mc:Fallback>
        </mc:AlternateContent>
      </w:r>
      <w:r w:rsidRPr="00885FB0">
        <w:rPr>
          <w:noProof/>
          <w:sz w:val="22"/>
          <w:szCs w:val="22"/>
        </w:rPr>
        <mc:AlternateContent>
          <mc:Choice Requires="wps">
            <w:drawing>
              <wp:anchor distT="0" distB="0" distL="114300" distR="114300" simplePos="0" relativeHeight="251661312" behindDoc="0" locked="0" layoutInCell="1" allowOverlap="1" wp14:anchorId="07DFB446" wp14:editId="13F262E9">
                <wp:simplePos x="0" y="0"/>
                <wp:positionH relativeFrom="column">
                  <wp:posOffset>3046550</wp:posOffset>
                </wp:positionH>
                <wp:positionV relativeFrom="paragraph">
                  <wp:posOffset>529902</wp:posOffset>
                </wp:positionV>
                <wp:extent cx="375955" cy="448945"/>
                <wp:effectExtent l="0" t="0" r="30480" b="20955"/>
                <wp:wrapNone/>
                <wp:docPr id="5" name="Pfeil: nach oben gebogen 5"/>
                <wp:cNvGraphicFramePr/>
                <a:graphic xmlns:a="http://schemas.openxmlformats.org/drawingml/2006/main">
                  <a:graphicData uri="http://schemas.microsoft.com/office/word/2010/wordprocessingShape">
                    <wps:wsp>
                      <wps:cNvSpPr/>
                      <wps:spPr>
                        <a:xfrm rot="10800000" flipH="1">
                          <a:off x="0" y="0"/>
                          <a:ext cx="375955" cy="448945"/>
                        </a:xfrm>
                        <a:prstGeom prst="bentUpArrow">
                          <a:avLst>
                            <a:gd name="adj1" fmla="val 31087"/>
                            <a:gd name="adj2" fmla="val 25000"/>
                            <a:gd name="adj3" fmla="val 44782"/>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DF11" id="Pfeil: nach oben gebogen 5" o:spid="_x0000_s1026" style="position:absolute;margin-left:239.9pt;margin-top:41.7pt;width:29.6pt;height:35.3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955,448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" path="m,332072r223530,l223530,168360r-35552,l281966,r93989,168360l340403,168360r,280585l,448945,,332072xe" fillcolor="#92d050" strokecolor="#92d050" strokeweight="1pt">
                <v:stroke joinstyle="miter"/>
                <v:path arrowok="t" o:connecttype="custom" o:connectlocs="0,332072;223530,332072;223530,168360;187978,168360;281966,0;375955,168360;340403,168360;340403,448945;0,448945;0,332072" o:connectangles="0,0,0,0,0,0,0,0,0,0"/>
              </v:shape>
            </w:pict>
          </mc:Fallback>
        </mc:AlternateContent>
      </w:r>
      <w:r w:rsidRPr="00885FB0">
        <w:rPr>
          <w:b/>
          <w:noProof/>
          <w:sz w:val="22"/>
          <w:szCs w:val="22"/>
        </w:rPr>
        <w:drawing>
          <wp:inline distT="0" distB="0" distL="0" distR="0" wp14:anchorId="5F8A310D" wp14:editId="1D5EA32C">
            <wp:extent cx="2447925" cy="1152525"/>
            <wp:effectExtent l="0" t="38100" r="0" b="53975"/>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7D22799" w14:textId="47228F43" w:rsidR="008852C6" w:rsidRPr="00885FB0" w:rsidRDefault="008852C6" w:rsidP="008852C6">
      <w:pPr>
        <w:jc w:val="both"/>
        <w:rPr>
          <w:sz w:val="22"/>
          <w:szCs w:val="22"/>
        </w:rPr>
      </w:pPr>
      <w:r w:rsidRPr="00885FB0">
        <w:rPr>
          <w:sz w:val="22"/>
          <w:szCs w:val="22"/>
        </w:rPr>
        <w:tab/>
      </w:r>
    </w:p>
    <w:p w14:paraId="1445E78F" w14:textId="77777777" w:rsidR="008852C6" w:rsidRPr="00885FB0" w:rsidRDefault="008852C6" w:rsidP="008852C6">
      <w:pPr>
        <w:jc w:val="both"/>
        <w:rPr>
          <w:sz w:val="22"/>
          <w:szCs w:val="22"/>
        </w:rPr>
      </w:pPr>
    </w:p>
    <w:p w14:paraId="61B9EA4F" w14:textId="77777777" w:rsidR="008852C6" w:rsidRDefault="008852C6" w:rsidP="008852C6">
      <w:pPr>
        <w:rPr>
          <w:b/>
          <w:sz w:val="22"/>
          <w:szCs w:val="22"/>
        </w:rPr>
      </w:pPr>
    </w:p>
    <w:p w14:paraId="345EB05E" w14:textId="77777777" w:rsidR="008852C6" w:rsidRPr="00885FB0" w:rsidRDefault="008852C6" w:rsidP="008852C6">
      <w:pPr>
        <w:rPr>
          <w:b/>
          <w:sz w:val="22"/>
          <w:szCs w:val="22"/>
        </w:rPr>
      </w:pPr>
      <w:r w:rsidRPr="00885FB0">
        <w:rPr>
          <w:b/>
          <w:sz w:val="22"/>
          <w:szCs w:val="22"/>
        </w:rPr>
        <w:t>Warum sollten wir Schaltpläne aktuell halten?</w:t>
      </w:r>
    </w:p>
    <w:p w14:paraId="2FA0CD8E" w14:textId="77777777" w:rsidR="008852C6" w:rsidRPr="00885FB0" w:rsidRDefault="008852C6" w:rsidP="008852C6">
      <w:pPr>
        <w:pStyle w:val="Listenabsatz"/>
        <w:numPr>
          <w:ilvl w:val="0"/>
          <w:numId w:val="48"/>
        </w:numPr>
        <w:spacing w:after="60"/>
        <w:contextualSpacing/>
        <w:jc w:val="both"/>
        <w:rPr>
          <w:bCs/>
          <w:sz w:val="22"/>
          <w:szCs w:val="22"/>
        </w:rPr>
      </w:pPr>
      <w:r w:rsidRPr="00885FB0">
        <w:rPr>
          <w:bCs/>
          <w:sz w:val="22"/>
          <w:szCs w:val="22"/>
        </w:rPr>
        <w:t>Die elektrischen Anlagen sind vollständig prüfbar</w:t>
      </w:r>
    </w:p>
    <w:p w14:paraId="46FA9E65" w14:textId="77777777" w:rsidR="008852C6" w:rsidRPr="00885FB0" w:rsidRDefault="008852C6" w:rsidP="008852C6">
      <w:pPr>
        <w:pStyle w:val="Listenabsatz"/>
        <w:numPr>
          <w:ilvl w:val="0"/>
          <w:numId w:val="48"/>
        </w:numPr>
        <w:spacing w:after="60"/>
        <w:contextualSpacing/>
        <w:rPr>
          <w:sz w:val="22"/>
          <w:szCs w:val="22"/>
        </w:rPr>
      </w:pPr>
      <w:r w:rsidRPr="00885FB0">
        <w:rPr>
          <w:sz w:val="22"/>
          <w:szCs w:val="22"/>
        </w:rPr>
        <w:t>Gefahrenpotential ist erkennbar und vorhersehbar</w:t>
      </w:r>
    </w:p>
    <w:p w14:paraId="179B726B" w14:textId="77777777" w:rsidR="008852C6" w:rsidRPr="00885FB0" w:rsidRDefault="008852C6" w:rsidP="008852C6">
      <w:pPr>
        <w:pStyle w:val="Listenabsatz"/>
        <w:numPr>
          <w:ilvl w:val="0"/>
          <w:numId w:val="48"/>
        </w:numPr>
        <w:spacing w:after="60"/>
        <w:contextualSpacing/>
        <w:jc w:val="both"/>
        <w:rPr>
          <w:sz w:val="22"/>
          <w:szCs w:val="22"/>
        </w:rPr>
      </w:pPr>
      <w:r w:rsidRPr="00885FB0">
        <w:rPr>
          <w:sz w:val="22"/>
          <w:szCs w:val="22"/>
        </w:rPr>
        <w:t>Störungen sind leichter zu beheben</w:t>
      </w:r>
    </w:p>
    <w:p w14:paraId="418131A9" w14:textId="77777777" w:rsidR="008852C6" w:rsidRPr="00885FB0" w:rsidRDefault="008852C6" w:rsidP="008852C6">
      <w:pPr>
        <w:pStyle w:val="Listenabsatz"/>
        <w:numPr>
          <w:ilvl w:val="0"/>
          <w:numId w:val="48"/>
        </w:numPr>
        <w:spacing w:after="60"/>
        <w:contextualSpacing/>
        <w:jc w:val="both"/>
        <w:rPr>
          <w:sz w:val="22"/>
          <w:szCs w:val="22"/>
        </w:rPr>
      </w:pPr>
      <w:r w:rsidRPr="00885FB0">
        <w:rPr>
          <w:sz w:val="22"/>
          <w:szCs w:val="22"/>
        </w:rPr>
        <w:t>Einarbeitung neuer Mitarbeiter in elektrische Anlagen wird erleichtert</w:t>
      </w:r>
    </w:p>
    <w:p w14:paraId="145B027B" w14:textId="77777777" w:rsidR="008852C6" w:rsidRPr="00885FB0" w:rsidRDefault="008852C6" w:rsidP="008852C6">
      <w:pPr>
        <w:pStyle w:val="Listenabsatz"/>
        <w:numPr>
          <w:ilvl w:val="0"/>
          <w:numId w:val="48"/>
        </w:numPr>
        <w:spacing w:after="60"/>
        <w:contextualSpacing/>
        <w:jc w:val="both"/>
        <w:rPr>
          <w:sz w:val="22"/>
          <w:szCs w:val="22"/>
        </w:rPr>
      </w:pPr>
      <w:r w:rsidRPr="00885FB0">
        <w:rPr>
          <w:sz w:val="22"/>
          <w:szCs w:val="22"/>
        </w:rPr>
        <w:t>Sichere Übergabe von Anlagen zur Wartung, Instandhaltung, usw.</w:t>
      </w:r>
    </w:p>
    <w:p w14:paraId="1C58F182" w14:textId="246FEB12" w:rsidR="00A766F8" w:rsidRPr="00A766F8" w:rsidRDefault="00A766F8" w:rsidP="00D75291">
      <w:pPr>
        <w:autoSpaceDE w:val="0"/>
        <w:autoSpaceDN w:val="0"/>
        <w:adjustRightInd w:val="0"/>
        <w:jc w:val="center"/>
        <w:rPr>
          <w:rFonts w:cs="Arial"/>
          <w:sz w:val="22"/>
          <w:szCs w:val="22"/>
        </w:rPr>
      </w:pPr>
    </w:p>
    <w:sectPr w:rsidR="00A766F8" w:rsidRPr="00A766F8" w:rsidSect="00D75291">
      <w:headerReference w:type="default" r:id="rId18"/>
      <w:footerReference w:type="default" r:id="rId19"/>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4258" w14:textId="77777777" w:rsidR="00043991" w:rsidRDefault="00043991">
      <w:r>
        <w:separator/>
      </w:r>
    </w:p>
  </w:endnote>
  <w:endnote w:type="continuationSeparator" w:id="0">
    <w:p w14:paraId="1391BD31" w14:textId="77777777" w:rsidR="00043991" w:rsidRDefault="0004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ヒラギノ角ゴ Pro W3">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01B2DF8F" w:rsidR="004F0DC2" w:rsidRPr="004C1C05" w:rsidRDefault="007A3D26" w:rsidP="004F0DC2">
          <w:pPr>
            <w:pStyle w:val="Fuzeile"/>
            <w:ind w:right="-83"/>
            <w:rPr>
              <w:sz w:val="16"/>
              <w:szCs w:val="16"/>
            </w:rPr>
          </w:pPr>
          <w:r>
            <w:rPr>
              <w:sz w:val="16"/>
              <w:szCs w:val="16"/>
            </w:rPr>
            <w:t>0</w:t>
          </w:r>
          <w:r w:rsidR="004C2F85">
            <w:rPr>
              <w:sz w:val="16"/>
              <w:szCs w:val="16"/>
            </w:rPr>
            <w:t>6</w:t>
          </w:r>
          <w:r>
            <w:rPr>
              <w:sz w:val="16"/>
              <w:szCs w:val="16"/>
            </w:rPr>
            <w:t>.20</w:t>
          </w:r>
          <w:r w:rsidR="004C2F85">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E060" w14:textId="77777777" w:rsidR="00043991" w:rsidRDefault="00043991">
      <w:r>
        <w:separator/>
      </w:r>
    </w:p>
  </w:footnote>
  <w:footnote w:type="continuationSeparator" w:id="0">
    <w:p w14:paraId="15AE54E4" w14:textId="77777777" w:rsidR="00043991" w:rsidRDefault="0004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306"/>
      <w:gridCol w:w="1956"/>
    </w:tblGrid>
    <w:tr w:rsidR="004F0DC2" w:rsidRPr="00E21DC0" w14:paraId="48663E9A" w14:textId="77777777" w:rsidTr="002F750B">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30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195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2F750B">
      <w:trPr>
        <w:trHeight w:val="832"/>
      </w:trPr>
      <w:tc>
        <w:tcPr>
          <w:tcW w:w="2349" w:type="dxa"/>
          <w:vAlign w:val="center"/>
        </w:tcPr>
        <w:p w14:paraId="157C7CEE" w14:textId="0E37EB38" w:rsidR="004F0DC2" w:rsidRPr="00E21DC0" w:rsidRDefault="004F0DC2" w:rsidP="004F0DC2">
          <w:pPr>
            <w:jc w:val="center"/>
          </w:pPr>
          <w:r w:rsidRPr="00E21DC0">
            <w:rPr>
              <w:b/>
            </w:rPr>
            <w:t>UW_ET_</w:t>
          </w:r>
          <w:r w:rsidR="00C70495">
            <w:rPr>
              <w:b/>
            </w:rPr>
            <w:t>58</w:t>
          </w:r>
        </w:p>
      </w:tc>
      <w:tc>
        <w:tcPr>
          <w:tcW w:w="5306" w:type="dxa"/>
          <w:vAlign w:val="center"/>
        </w:tcPr>
        <w:p w14:paraId="0D2183F2" w14:textId="77777777" w:rsidR="008852C6" w:rsidRDefault="008852C6" w:rsidP="002F750B">
          <w:pPr>
            <w:jc w:val="center"/>
            <w:rPr>
              <w:sz w:val="28"/>
              <w:szCs w:val="28"/>
            </w:rPr>
          </w:pPr>
          <w:r>
            <w:rPr>
              <w:sz w:val="28"/>
              <w:szCs w:val="28"/>
            </w:rPr>
            <w:t xml:space="preserve">Aktualisierung von Schaltplänen und </w:t>
          </w:r>
        </w:p>
        <w:p w14:paraId="63D167E9" w14:textId="2E355109" w:rsidR="004F0DC2" w:rsidRPr="00B2005A" w:rsidRDefault="008852C6" w:rsidP="002F750B">
          <w:pPr>
            <w:jc w:val="center"/>
            <w:rPr>
              <w:sz w:val="28"/>
              <w:szCs w:val="28"/>
            </w:rPr>
          </w:pPr>
          <w:r>
            <w:rPr>
              <w:sz w:val="28"/>
              <w:szCs w:val="28"/>
            </w:rPr>
            <w:t>sonstigen technischen Unterlagen</w:t>
          </w:r>
        </w:p>
      </w:tc>
      <w:tc>
        <w:tcPr>
          <w:tcW w:w="195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3090C"/>
    <w:multiLevelType w:val="hybridMultilevel"/>
    <w:tmpl w:val="2070B7E8"/>
    <w:lvl w:ilvl="0" w:tplc="EBDE430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B237EC"/>
    <w:multiLevelType w:val="hybridMultilevel"/>
    <w:tmpl w:val="47141F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9"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7"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3"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4"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DC54FA"/>
    <w:multiLevelType w:val="hybridMultilevel"/>
    <w:tmpl w:val="F65C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5"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D23292"/>
    <w:multiLevelType w:val="hybridMultilevel"/>
    <w:tmpl w:val="BAB42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8"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9"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5"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5"/>
  </w:num>
  <w:num w:numId="3">
    <w:abstractNumId w:val="33"/>
  </w:num>
  <w:num w:numId="4">
    <w:abstractNumId w:val="16"/>
  </w:num>
  <w:num w:numId="5">
    <w:abstractNumId w:val="38"/>
  </w:num>
  <w:num w:numId="6">
    <w:abstractNumId w:val="40"/>
  </w:num>
  <w:num w:numId="7">
    <w:abstractNumId w:val="6"/>
  </w:num>
  <w:num w:numId="8">
    <w:abstractNumId w:val="31"/>
  </w:num>
  <w:num w:numId="9">
    <w:abstractNumId w:val="10"/>
  </w:num>
  <w:num w:numId="10">
    <w:abstractNumId w:val="43"/>
  </w:num>
  <w:num w:numId="11">
    <w:abstractNumId w:val="30"/>
  </w:num>
  <w:num w:numId="12">
    <w:abstractNumId w:val="48"/>
  </w:num>
  <w:num w:numId="13">
    <w:abstractNumId w:val="4"/>
  </w:num>
  <w:num w:numId="14">
    <w:abstractNumId w:val="35"/>
  </w:num>
  <w:num w:numId="15">
    <w:abstractNumId w:val="20"/>
  </w:num>
  <w:num w:numId="16">
    <w:abstractNumId w:val="14"/>
  </w:num>
  <w:num w:numId="17">
    <w:abstractNumId w:val="15"/>
  </w:num>
  <w:num w:numId="18">
    <w:abstractNumId w:val="9"/>
  </w:num>
  <w:num w:numId="19">
    <w:abstractNumId w:val="13"/>
  </w:num>
  <w:num w:numId="20">
    <w:abstractNumId w:val="44"/>
  </w:num>
  <w:num w:numId="21">
    <w:abstractNumId w:val="17"/>
  </w:num>
  <w:num w:numId="22">
    <w:abstractNumId w:val="18"/>
  </w:num>
  <w:num w:numId="23">
    <w:abstractNumId w:val="42"/>
  </w:num>
  <w:num w:numId="24">
    <w:abstractNumId w:val="19"/>
  </w:num>
  <w:num w:numId="25">
    <w:abstractNumId w:val="41"/>
  </w:num>
  <w:num w:numId="26">
    <w:abstractNumId w:val="23"/>
  </w:num>
  <w:num w:numId="27">
    <w:abstractNumId w:val="27"/>
  </w:num>
  <w:num w:numId="28">
    <w:abstractNumId w:val="2"/>
  </w:num>
  <w:num w:numId="29">
    <w:abstractNumId w:val="5"/>
  </w:num>
  <w:num w:numId="30">
    <w:abstractNumId w:val="46"/>
  </w:num>
  <w:num w:numId="31">
    <w:abstractNumId w:val="22"/>
  </w:num>
  <w:num w:numId="32">
    <w:abstractNumId w:val="34"/>
  </w:num>
  <w:num w:numId="33">
    <w:abstractNumId w:val="28"/>
  </w:num>
  <w:num w:numId="34">
    <w:abstractNumId w:val="11"/>
  </w:num>
  <w:num w:numId="35">
    <w:abstractNumId w:val="37"/>
  </w:num>
  <w:num w:numId="36">
    <w:abstractNumId w:val="8"/>
  </w:num>
  <w:num w:numId="37">
    <w:abstractNumId w:val="29"/>
  </w:num>
  <w:num w:numId="38">
    <w:abstractNumId w:val="39"/>
  </w:num>
  <w:num w:numId="39">
    <w:abstractNumId w:val="26"/>
  </w:num>
  <w:num w:numId="40">
    <w:abstractNumId w:val="21"/>
  </w:num>
  <w:num w:numId="41">
    <w:abstractNumId w:val="47"/>
  </w:num>
  <w:num w:numId="42">
    <w:abstractNumId w:val="45"/>
  </w:num>
  <w:num w:numId="43">
    <w:abstractNumId w:val="3"/>
  </w:num>
  <w:num w:numId="44">
    <w:abstractNumId w:val="24"/>
  </w:num>
  <w:num w:numId="45">
    <w:abstractNumId w:val="0"/>
  </w:num>
  <w:num w:numId="46">
    <w:abstractNumId w:val="32"/>
  </w:num>
  <w:num w:numId="47">
    <w:abstractNumId w:val="36"/>
  </w:num>
  <w:num w:numId="48">
    <w:abstractNumId w:val="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3991"/>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2F750B"/>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D32"/>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2F85"/>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1CDD"/>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2C6"/>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1EEB"/>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0495"/>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F6CDF-1456-438A-A95A-371F7A82B3C2}" type="doc">
      <dgm:prSet loTypeId="urn:microsoft.com/office/officeart/2005/8/layout/hProcess9" loCatId="process" qsTypeId="urn:microsoft.com/office/officeart/2005/8/quickstyle/simple1" qsCatId="simple" csTypeId="urn:microsoft.com/office/officeart/2005/8/colors/accent1_2" csCatId="accent1" phldr="1"/>
      <dgm:spPr/>
    </dgm:pt>
    <dgm:pt modelId="{CD2EBFB2-DC2F-4907-88E1-C3BF4C35B6FA}">
      <dgm:prSet phldrT="[Text]"/>
      <dgm:spPr>
        <a:solidFill>
          <a:srgbClr val="92D050"/>
        </a:solidFill>
      </dgm:spPr>
      <dgm:t>
        <a:bodyPr/>
        <a:lstStyle/>
        <a:p>
          <a:r>
            <a:rPr lang="de-DE">
              <a:latin typeface="Arial" panose="020B0604020202020204" pitchFamily="34" charset="0"/>
              <a:cs typeface="Arial" panose="020B0604020202020204" pitchFamily="34" charset="0"/>
            </a:rPr>
            <a:t>Herstellung</a:t>
          </a:r>
        </a:p>
      </dgm:t>
    </dgm:pt>
    <dgm:pt modelId="{24FDD605-D11F-49EB-8FB1-948365BAFCE6}" type="parTrans" cxnId="{94F7763D-810A-4C46-B2CD-9FC94B72DF6C}">
      <dgm:prSet/>
      <dgm:spPr/>
      <dgm:t>
        <a:bodyPr/>
        <a:lstStyle/>
        <a:p>
          <a:endParaRPr lang="de-DE"/>
        </a:p>
      </dgm:t>
    </dgm:pt>
    <dgm:pt modelId="{9B397E9A-235E-4BC9-AB19-CD04632CDEC0}" type="sibTrans" cxnId="{94F7763D-810A-4C46-B2CD-9FC94B72DF6C}">
      <dgm:prSet/>
      <dgm:spPr/>
      <dgm:t>
        <a:bodyPr/>
        <a:lstStyle/>
        <a:p>
          <a:endParaRPr lang="de-DE"/>
        </a:p>
      </dgm:t>
    </dgm:pt>
    <dgm:pt modelId="{192DCB72-C14F-480D-839D-D7679E618FB7}">
      <dgm:prSet phldrT="[Text]"/>
      <dgm:spPr>
        <a:solidFill>
          <a:srgbClr val="92D050"/>
        </a:solidFill>
      </dgm:spPr>
      <dgm:t>
        <a:bodyPr/>
        <a:lstStyle/>
        <a:p>
          <a:r>
            <a:rPr lang="de-DE">
              <a:latin typeface="Arial" panose="020B0604020202020204" pitchFamily="34" charset="0"/>
              <a:cs typeface="Arial" panose="020B0604020202020204" pitchFamily="34" charset="0"/>
            </a:rPr>
            <a:t>Verwendung (EnWG)</a:t>
          </a:r>
        </a:p>
      </dgm:t>
    </dgm:pt>
    <dgm:pt modelId="{8150891E-4C69-45CB-B2BA-2CECBB96A321}" type="parTrans" cxnId="{F69C32B0-EFE5-4600-A2FB-FCA7EBAE7C7A}">
      <dgm:prSet/>
      <dgm:spPr/>
      <dgm:t>
        <a:bodyPr/>
        <a:lstStyle/>
        <a:p>
          <a:endParaRPr lang="de-DE"/>
        </a:p>
      </dgm:t>
    </dgm:pt>
    <dgm:pt modelId="{D7B56CD1-C034-4277-8EFA-F3536D63BD88}" type="sibTrans" cxnId="{F69C32B0-EFE5-4600-A2FB-FCA7EBAE7C7A}">
      <dgm:prSet/>
      <dgm:spPr/>
      <dgm:t>
        <a:bodyPr/>
        <a:lstStyle/>
        <a:p>
          <a:endParaRPr lang="de-DE"/>
        </a:p>
      </dgm:t>
    </dgm:pt>
    <dgm:pt modelId="{666BD206-7D29-4C93-9487-1BFB0129200F}">
      <dgm:prSet phldrT="[Text]"/>
      <dgm:spPr>
        <a:solidFill>
          <a:srgbClr val="92D050"/>
        </a:solidFill>
      </dgm:spPr>
      <dgm:t>
        <a:bodyPr/>
        <a:lstStyle/>
        <a:p>
          <a:r>
            <a:rPr lang="de-DE">
              <a:latin typeface="Arial" panose="020B0604020202020204" pitchFamily="34" charset="0"/>
              <a:cs typeface="Arial" panose="020B0604020202020204" pitchFamily="34" charset="0"/>
            </a:rPr>
            <a:t>Entsorgung</a:t>
          </a:r>
        </a:p>
      </dgm:t>
    </dgm:pt>
    <dgm:pt modelId="{0BA45E09-2DE4-41C6-BD1A-444E096D4981}" type="parTrans" cxnId="{D85365A3-F644-487D-AA5C-D1E014F04676}">
      <dgm:prSet/>
      <dgm:spPr/>
      <dgm:t>
        <a:bodyPr/>
        <a:lstStyle/>
        <a:p>
          <a:endParaRPr lang="de-DE"/>
        </a:p>
      </dgm:t>
    </dgm:pt>
    <dgm:pt modelId="{238363D2-DD6D-4573-B301-0E237E503D22}" type="sibTrans" cxnId="{D85365A3-F644-487D-AA5C-D1E014F04676}">
      <dgm:prSet/>
      <dgm:spPr/>
      <dgm:t>
        <a:bodyPr/>
        <a:lstStyle/>
        <a:p>
          <a:endParaRPr lang="de-DE"/>
        </a:p>
      </dgm:t>
    </dgm:pt>
    <dgm:pt modelId="{87540EC1-6BE2-44B9-AA3B-BAE817E09810}">
      <dgm:prSet phldrT="[Text]"/>
      <dgm:spPr>
        <a:solidFill>
          <a:srgbClr val="92D050"/>
        </a:solidFill>
      </dgm:spPr>
      <dgm:t>
        <a:bodyPr/>
        <a:lstStyle/>
        <a:p>
          <a:r>
            <a:rPr lang="de-DE">
              <a:latin typeface="Arial" panose="020B0604020202020204" pitchFamily="34" charset="0"/>
              <a:cs typeface="Arial" panose="020B0604020202020204" pitchFamily="34" charset="0"/>
            </a:rPr>
            <a:t>Errichtung, Betrieb, Wartung, Instandhaltung, Prüfung, Ertüchtigung</a:t>
          </a:r>
        </a:p>
      </dgm:t>
    </dgm:pt>
    <dgm:pt modelId="{7C5C979B-AF24-44B8-8E55-2313A3F0DE59}" type="parTrans" cxnId="{F628F68A-9725-4C6B-A5F7-6B5E377658DA}">
      <dgm:prSet/>
      <dgm:spPr/>
      <dgm:t>
        <a:bodyPr/>
        <a:lstStyle/>
        <a:p>
          <a:endParaRPr lang="de-DE"/>
        </a:p>
      </dgm:t>
    </dgm:pt>
    <dgm:pt modelId="{FF32EF1B-520A-463D-AEF3-D3DB64658C72}" type="sibTrans" cxnId="{F628F68A-9725-4C6B-A5F7-6B5E377658DA}">
      <dgm:prSet/>
      <dgm:spPr/>
      <dgm:t>
        <a:bodyPr/>
        <a:lstStyle/>
        <a:p>
          <a:endParaRPr lang="de-DE"/>
        </a:p>
      </dgm:t>
    </dgm:pt>
    <dgm:pt modelId="{0F3903DF-0A14-47EA-8EEF-AFCE61F73DA1}">
      <dgm:prSet phldrT="[Text]"/>
      <dgm:spPr>
        <a:solidFill>
          <a:srgbClr val="92D050"/>
        </a:solidFill>
      </dgm:spPr>
      <dgm:t>
        <a:bodyPr/>
        <a:lstStyle/>
        <a:p>
          <a:r>
            <a:rPr lang="de-DE">
              <a:latin typeface="Arial" panose="020B0604020202020204" pitchFamily="34" charset="0"/>
              <a:cs typeface="Arial" panose="020B0604020202020204" pitchFamily="34" charset="0"/>
            </a:rPr>
            <a:t>KrWG</a:t>
          </a:r>
        </a:p>
      </dgm:t>
    </dgm:pt>
    <dgm:pt modelId="{6863AA25-2C2E-4E66-BFAF-38BE2A8EAE04}" type="parTrans" cxnId="{BB1195BB-E564-4BE1-81B1-307615EA60C9}">
      <dgm:prSet/>
      <dgm:spPr/>
      <dgm:t>
        <a:bodyPr/>
        <a:lstStyle/>
        <a:p>
          <a:endParaRPr lang="de-DE"/>
        </a:p>
      </dgm:t>
    </dgm:pt>
    <dgm:pt modelId="{0C9F253D-E643-44B8-8733-11C6A8D68CAB}" type="sibTrans" cxnId="{BB1195BB-E564-4BE1-81B1-307615EA60C9}">
      <dgm:prSet/>
      <dgm:spPr/>
      <dgm:t>
        <a:bodyPr/>
        <a:lstStyle/>
        <a:p>
          <a:endParaRPr lang="de-DE"/>
        </a:p>
      </dgm:t>
    </dgm:pt>
    <dgm:pt modelId="{5C15FE5D-C40F-479D-BF1B-C383AC2084D2}">
      <dgm:prSet phldrT="[Text]"/>
      <dgm:spPr>
        <a:solidFill>
          <a:srgbClr val="92D050"/>
        </a:solidFill>
      </dgm:spPr>
      <dgm:t>
        <a:bodyPr/>
        <a:lstStyle/>
        <a:p>
          <a:r>
            <a:rPr lang="de-DE">
              <a:latin typeface="Arial" panose="020B0604020202020204" pitchFamily="34" charset="0"/>
              <a:cs typeface="Arial" panose="020B0604020202020204" pitchFamily="34" charset="0"/>
            </a:rPr>
            <a:t>ProdSG, MRL, NRL</a:t>
          </a:r>
        </a:p>
      </dgm:t>
    </dgm:pt>
    <dgm:pt modelId="{5247EDA5-21AF-4602-BD1A-B34723400D69}" type="parTrans" cxnId="{C19F6756-58AC-4033-8AFA-85A781FF22EA}">
      <dgm:prSet/>
      <dgm:spPr/>
      <dgm:t>
        <a:bodyPr/>
        <a:lstStyle/>
        <a:p>
          <a:endParaRPr lang="de-DE"/>
        </a:p>
      </dgm:t>
    </dgm:pt>
    <dgm:pt modelId="{E29AAEB1-6543-4F36-B8C6-39CF80CAA6BE}" type="sibTrans" cxnId="{C19F6756-58AC-4033-8AFA-85A781FF22EA}">
      <dgm:prSet/>
      <dgm:spPr/>
      <dgm:t>
        <a:bodyPr/>
        <a:lstStyle/>
        <a:p>
          <a:endParaRPr lang="de-DE"/>
        </a:p>
      </dgm:t>
    </dgm:pt>
    <dgm:pt modelId="{7D363939-1141-4E4F-BDD9-E0B663D8D889}">
      <dgm:prSet phldrT="[Text]"/>
      <dgm:spPr>
        <a:solidFill>
          <a:srgbClr val="92D050"/>
        </a:solidFill>
      </dgm:spPr>
      <dgm:t>
        <a:bodyPr/>
        <a:lstStyle/>
        <a:p>
          <a:r>
            <a:rPr lang="de-DE">
              <a:latin typeface="Arial" panose="020B0604020202020204" pitchFamily="34" charset="0"/>
              <a:cs typeface="Arial" panose="020B0604020202020204" pitchFamily="34" charset="0"/>
            </a:rPr>
            <a:t>ArbSG, BetrSichV, TRBS, DGUV, VDE, ...</a:t>
          </a:r>
        </a:p>
      </dgm:t>
    </dgm:pt>
    <dgm:pt modelId="{FA997935-6440-44F0-8CAB-4AE5232C117B}" type="parTrans" cxnId="{34BEF808-A508-4C1C-91B8-097ACF6EC201}">
      <dgm:prSet/>
      <dgm:spPr/>
      <dgm:t>
        <a:bodyPr/>
        <a:lstStyle/>
        <a:p>
          <a:endParaRPr lang="de-DE"/>
        </a:p>
      </dgm:t>
    </dgm:pt>
    <dgm:pt modelId="{D177D46D-E571-403F-BB00-065E5B4F3E60}" type="sibTrans" cxnId="{34BEF808-A508-4C1C-91B8-097ACF6EC201}">
      <dgm:prSet/>
      <dgm:spPr/>
      <dgm:t>
        <a:bodyPr/>
        <a:lstStyle/>
        <a:p>
          <a:endParaRPr lang="de-DE"/>
        </a:p>
      </dgm:t>
    </dgm:pt>
    <dgm:pt modelId="{A1D5F765-6038-42FC-8866-18A8FC5D63A7}">
      <dgm:prSet phldrT="[Text]"/>
      <dgm:spPr>
        <a:solidFill>
          <a:srgbClr val="92D050"/>
        </a:solidFill>
      </dgm:spPr>
      <dgm:t>
        <a:bodyPr/>
        <a:lstStyle/>
        <a:p>
          <a:r>
            <a:rPr lang="de-DE">
              <a:latin typeface="Arial" panose="020B0604020202020204" pitchFamily="34" charset="0"/>
              <a:cs typeface="Arial" panose="020B0604020202020204" pitchFamily="34" charset="0"/>
            </a:rPr>
            <a:t>Produktnormen...</a:t>
          </a:r>
        </a:p>
      </dgm:t>
    </dgm:pt>
    <dgm:pt modelId="{3A8D185C-B856-4F8F-B809-E7FFDCAB55AC}" type="parTrans" cxnId="{616E6449-7C6D-44FC-8571-1B463A7AE345}">
      <dgm:prSet/>
      <dgm:spPr/>
      <dgm:t>
        <a:bodyPr/>
        <a:lstStyle/>
        <a:p>
          <a:endParaRPr lang="de-DE"/>
        </a:p>
      </dgm:t>
    </dgm:pt>
    <dgm:pt modelId="{5CF9EEFD-DACE-4D65-AD0F-6C13F07F8BC1}" type="sibTrans" cxnId="{616E6449-7C6D-44FC-8571-1B463A7AE345}">
      <dgm:prSet/>
      <dgm:spPr/>
      <dgm:t>
        <a:bodyPr/>
        <a:lstStyle/>
        <a:p>
          <a:endParaRPr lang="de-DE"/>
        </a:p>
      </dgm:t>
    </dgm:pt>
    <dgm:pt modelId="{3DB63822-D57A-4F55-ABEB-EF6397A68C21}">
      <dgm:prSet phldrT="[Text]"/>
      <dgm:spPr>
        <a:solidFill>
          <a:srgbClr val="92D050"/>
        </a:solidFill>
      </dgm:spPr>
      <dgm:t>
        <a:bodyPr/>
        <a:lstStyle/>
        <a:p>
          <a:r>
            <a:rPr lang="de-DE">
              <a:latin typeface="Arial" panose="020B0604020202020204" pitchFamily="34" charset="0"/>
              <a:cs typeface="Arial" panose="020B0604020202020204" pitchFamily="34" charset="0"/>
            </a:rPr>
            <a:t>Wiederverwertung...</a:t>
          </a:r>
        </a:p>
      </dgm:t>
    </dgm:pt>
    <dgm:pt modelId="{4DAEBE32-9838-416C-9F6E-83DAFB1827E2}" type="parTrans" cxnId="{87E0E98C-6748-47AA-92F8-E5021048BE83}">
      <dgm:prSet/>
      <dgm:spPr/>
      <dgm:t>
        <a:bodyPr/>
        <a:lstStyle/>
        <a:p>
          <a:endParaRPr lang="de-DE"/>
        </a:p>
      </dgm:t>
    </dgm:pt>
    <dgm:pt modelId="{AE9FB669-4B7B-4156-B35E-1420124E8C4D}" type="sibTrans" cxnId="{87E0E98C-6748-47AA-92F8-E5021048BE83}">
      <dgm:prSet/>
      <dgm:spPr/>
      <dgm:t>
        <a:bodyPr/>
        <a:lstStyle/>
        <a:p>
          <a:endParaRPr lang="de-DE"/>
        </a:p>
      </dgm:t>
    </dgm:pt>
    <dgm:pt modelId="{27E269CA-791A-4794-B4C6-9961C16ACEBF}" type="pres">
      <dgm:prSet presAssocID="{51FF6CDF-1456-438A-A95A-371F7A82B3C2}" presName="CompostProcess" presStyleCnt="0">
        <dgm:presLayoutVars>
          <dgm:dir/>
          <dgm:resizeHandles val="exact"/>
        </dgm:presLayoutVars>
      </dgm:prSet>
      <dgm:spPr/>
    </dgm:pt>
    <dgm:pt modelId="{A21FDA22-A38E-4FC5-8078-2C74C0927F9B}" type="pres">
      <dgm:prSet presAssocID="{51FF6CDF-1456-438A-A95A-371F7A82B3C2}" presName="arrow" presStyleLbl="bgShp" presStyleIdx="0" presStyleCnt="1" custLinFactNeighborX="68" custLinFactNeighborY="-20520"/>
      <dgm:spPr>
        <a:prstGeom prst="notchedRightArrow">
          <a:avLst/>
        </a:prstGeom>
        <a:solidFill>
          <a:srgbClr val="7C7362"/>
        </a:solidFill>
      </dgm:spPr>
    </dgm:pt>
    <dgm:pt modelId="{A4E159A4-FEAA-45CF-89FF-942BAA329688}" type="pres">
      <dgm:prSet presAssocID="{51FF6CDF-1456-438A-A95A-371F7A82B3C2}" presName="linearProcess" presStyleCnt="0"/>
      <dgm:spPr/>
    </dgm:pt>
    <dgm:pt modelId="{F445294A-BD27-46E1-B22D-00D6380DD0B2}" type="pres">
      <dgm:prSet presAssocID="{CD2EBFB2-DC2F-4907-88E1-C3BF4C35B6FA}" presName="textNode" presStyleLbl="node1" presStyleIdx="0" presStyleCnt="3" custScaleX="66561">
        <dgm:presLayoutVars>
          <dgm:bulletEnabled val="1"/>
        </dgm:presLayoutVars>
      </dgm:prSet>
      <dgm:spPr/>
    </dgm:pt>
    <dgm:pt modelId="{8B1059BB-18B1-4761-95B8-4EC92477F7E5}" type="pres">
      <dgm:prSet presAssocID="{9B397E9A-235E-4BC9-AB19-CD04632CDEC0}" presName="sibTrans" presStyleCnt="0"/>
      <dgm:spPr/>
    </dgm:pt>
    <dgm:pt modelId="{1648C5DB-48CA-4CDF-9A06-1D5E874A009C}" type="pres">
      <dgm:prSet presAssocID="{192DCB72-C14F-480D-839D-D7679E618FB7}" presName="textNode" presStyleLbl="node1" presStyleIdx="1" presStyleCnt="3" custScaleX="195108">
        <dgm:presLayoutVars>
          <dgm:bulletEnabled val="1"/>
        </dgm:presLayoutVars>
      </dgm:prSet>
      <dgm:spPr/>
    </dgm:pt>
    <dgm:pt modelId="{E241C79E-97B1-463D-A79F-ADCBFE755C36}" type="pres">
      <dgm:prSet presAssocID="{D7B56CD1-C034-4277-8EFA-F3536D63BD88}" presName="sibTrans" presStyleCnt="0"/>
      <dgm:spPr/>
    </dgm:pt>
    <dgm:pt modelId="{2112042F-8469-48F5-8C65-F5A312A74688}" type="pres">
      <dgm:prSet presAssocID="{666BD206-7D29-4C93-9487-1BFB0129200F}" presName="textNode" presStyleLbl="node1" presStyleIdx="2" presStyleCnt="3" custScaleX="57934">
        <dgm:presLayoutVars>
          <dgm:bulletEnabled val="1"/>
        </dgm:presLayoutVars>
      </dgm:prSet>
      <dgm:spPr/>
    </dgm:pt>
  </dgm:ptLst>
  <dgm:cxnLst>
    <dgm:cxn modelId="{34BEF808-A508-4C1C-91B8-097ACF6EC201}" srcId="{192DCB72-C14F-480D-839D-D7679E618FB7}" destId="{7D363939-1141-4E4F-BDD9-E0B663D8D889}" srcOrd="1" destOrd="0" parTransId="{FA997935-6440-44F0-8CAB-4AE5232C117B}" sibTransId="{D177D46D-E571-403F-BB00-065E5B4F3E60}"/>
    <dgm:cxn modelId="{81788C12-8D1E-4BFC-BB61-F0E92DF73927}" type="presOf" srcId="{CD2EBFB2-DC2F-4907-88E1-C3BF4C35B6FA}" destId="{F445294A-BD27-46E1-B22D-00D6380DD0B2}" srcOrd="0" destOrd="0" presId="urn:microsoft.com/office/officeart/2005/8/layout/hProcess9"/>
    <dgm:cxn modelId="{40B3D51E-1CA9-4156-809A-3E73B0D52E4A}" type="presOf" srcId="{51FF6CDF-1456-438A-A95A-371F7A82B3C2}" destId="{27E269CA-791A-4794-B4C6-9961C16ACEBF}" srcOrd="0" destOrd="0" presId="urn:microsoft.com/office/officeart/2005/8/layout/hProcess9"/>
    <dgm:cxn modelId="{2EA75534-E533-4E48-B6AF-564D08058600}" type="presOf" srcId="{87540EC1-6BE2-44B9-AA3B-BAE817E09810}" destId="{1648C5DB-48CA-4CDF-9A06-1D5E874A009C}" srcOrd="0" destOrd="1" presId="urn:microsoft.com/office/officeart/2005/8/layout/hProcess9"/>
    <dgm:cxn modelId="{E46C793A-0588-4051-B93B-1913413E35F9}" type="presOf" srcId="{0F3903DF-0A14-47EA-8EEF-AFCE61F73DA1}" destId="{2112042F-8469-48F5-8C65-F5A312A74688}" srcOrd="0" destOrd="1" presId="urn:microsoft.com/office/officeart/2005/8/layout/hProcess9"/>
    <dgm:cxn modelId="{94F7763D-810A-4C46-B2CD-9FC94B72DF6C}" srcId="{51FF6CDF-1456-438A-A95A-371F7A82B3C2}" destId="{CD2EBFB2-DC2F-4907-88E1-C3BF4C35B6FA}" srcOrd="0" destOrd="0" parTransId="{24FDD605-D11F-49EB-8FB1-948365BAFCE6}" sibTransId="{9B397E9A-235E-4BC9-AB19-CD04632CDEC0}"/>
    <dgm:cxn modelId="{616E6449-7C6D-44FC-8571-1B463A7AE345}" srcId="{CD2EBFB2-DC2F-4907-88E1-C3BF4C35B6FA}" destId="{A1D5F765-6038-42FC-8866-18A8FC5D63A7}" srcOrd="1" destOrd="0" parTransId="{3A8D185C-B856-4F8F-B809-E7FFDCAB55AC}" sibTransId="{5CF9EEFD-DACE-4D65-AD0F-6C13F07F8BC1}"/>
    <dgm:cxn modelId="{C19F6756-58AC-4033-8AFA-85A781FF22EA}" srcId="{CD2EBFB2-DC2F-4907-88E1-C3BF4C35B6FA}" destId="{5C15FE5D-C40F-479D-BF1B-C383AC2084D2}" srcOrd="0" destOrd="0" parTransId="{5247EDA5-21AF-4602-BD1A-B34723400D69}" sibTransId="{E29AAEB1-6543-4F36-B8C6-39CF80CAA6BE}"/>
    <dgm:cxn modelId="{CB26BE6B-4209-4D5B-872E-39892449AFF8}" type="presOf" srcId="{666BD206-7D29-4C93-9487-1BFB0129200F}" destId="{2112042F-8469-48F5-8C65-F5A312A74688}" srcOrd="0" destOrd="0" presId="urn:microsoft.com/office/officeart/2005/8/layout/hProcess9"/>
    <dgm:cxn modelId="{2719F96B-743E-44B8-947B-A2AB1170B59F}" type="presOf" srcId="{7D363939-1141-4E4F-BDD9-E0B663D8D889}" destId="{1648C5DB-48CA-4CDF-9A06-1D5E874A009C}" srcOrd="0" destOrd="2" presId="urn:microsoft.com/office/officeart/2005/8/layout/hProcess9"/>
    <dgm:cxn modelId="{42EEC776-9764-43FB-A818-34E58AD95A5D}" type="presOf" srcId="{192DCB72-C14F-480D-839D-D7679E618FB7}" destId="{1648C5DB-48CA-4CDF-9A06-1D5E874A009C}" srcOrd="0" destOrd="0" presId="urn:microsoft.com/office/officeart/2005/8/layout/hProcess9"/>
    <dgm:cxn modelId="{F628F68A-9725-4C6B-A5F7-6B5E377658DA}" srcId="{192DCB72-C14F-480D-839D-D7679E618FB7}" destId="{87540EC1-6BE2-44B9-AA3B-BAE817E09810}" srcOrd="0" destOrd="0" parTransId="{7C5C979B-AF24-44B8-8E55-2313A3F0DE59}" sibTransId="{FF32EF1B-520A-463D-AEF3-D3DB64658C72}"/>
    <dgm:cxn modelId="{87E0E98C-6748-47AA-92F8-E5021048BE83}" srcId="{666BD206-7D29-4C93-9487-1BFB0129200F}" destId="{3DB63822-D57A-4F55-ABEB-EF6397A68C21}" srcOrd="1" destOrd="0" parTransId="{4DAEBE32-9838-416C-9F6E-83DAFB1827E2}" sibTransId="{AE9FB669-4B7B-4156-B35E-1420124E8C4D}"/>
    <dgm:cxn modelId="{D85365A3-F644-487D-AA5C-D1E014F04676}" srcId="{51FF6CDF-1456-438A-A95A-371F7A82B3C2}" destId="{666BD206-7D29-4C93-9487-1BFB0129200F}" srcOrd="2" destOrd="0" parTransId="{0BA45E09-2DE4-41C6-BD1A-444E096D4981}" sibTransId="{238363D2-DD6D-4573-B301-0E237E503D22}"/>
    <dgm:cxn modelId="{D8C12CA6-CF11-4850-A30F-20E5556FF680}" type="presOf" srcId="{A1D5F765-6038-42FC-8866-18A8FC5D63A7}" destId="{F445294A-BD27-46E1-B22D-00D6380DD0B2}" srcOrd="0" destOrd="2" presId="urn:microsoft.com/office/officeart/2005/8/layout/hProcess9"/>
    <dgm:cxn modelId="{F69C32B0-EFE5-4600-A2FB-FCA7EBAE7C7A}" srcId="{51FF6CDF-1456-438A-A95A-371F7A82B3C2}" destId="{192DCB72-C14F-480D-839D-D7679E618FB7}" srcOrd="1" destOrd="0" parTransId="{8150891E-4C69-45CB-B2BA-2CECBB96A321}" sibTransId="{D7B56CD1-C034-4277-8EFA-F3536D63BD88}"/>
    <dgm:cxn modelId="{BB1195BB-E564-4BE1-81B1-307615EA60C9}" srcId="{666BD206-7D29-4C93-9487-1BFB0129200F}" destId="{0F3903DF-0A14-47EA-8EEF-AFCE61F73DA1}" srcOrd="0" destOrd="0" parTransId="{6863AA25-2C2E-4E66-BFAF-38BE2A8EAE04}" sibTransId="{0C9F253D-E643-44B8-8733-11C6A8D68CAB}"/>
    <dgm:cxn modelId="{2ABBCDEB-9ACF-4A30-A779-9A7C0E3C5172}" type="presOf" srcId="{3DB63822-D57A-4F55-ABEB-EF6397A68C21}" destId="{2112042F-8469-48F5-8C65-F5A312A74688}" srcOrd="0" destOrd="2" presId="urn:microsoft.com/office/officeart/2005/8/layout/hProcess9"/>
    <dgm:cxn modelId="{D3E2D9FE-EE49-4979-894C-7A15EC046DCF}" type="presOf" srcId="{5C15FE5D-C40F-479D-BF1B-C383AC2084D2}" destId="{F445294A-BD27-46E1-B22D-00D6380DD0B2}" srcOrd="0" destOrd="1" presId="urn:microsoft.com/office/officeart/2005/8/layout/hProcess9"/>
    <dgm:cxn modelId="{65438147-2A6C-44DC-BD8E-338CD347ED4C}" type="presParOf" srcId="{27E269CA-791A-4794-B4C6-9961C16ACEBF}" destId="{A21FDA22-A38E-4FC5-8078-2C74C0927F9B}" srcOrd="0" destOrd="0" presId="urn:microsoft.com/office/officeart/2005/8/layout/hProcess9"/>
    <dgm:cxn modelId="{01F78199-4801-462C-B59F-10F20E2D3FB0}" type="presParOf" srcId="{27E269CA-791A-4794-B4C6-9961C16ACEBF}" destId="{A4E159A4-FEAA-45CF-89FF-942BAA329688}" srcOrd="1" destOrd="0" presId="urn:microsoft.com/office/officeart/2005/8/layout/hProcess9"/>
    <dgm:cxn modelId="{D2835B8C-DF82-421B-9AEE-5861CC42CC71}" type="presParOf" srcId="{A4E159A4-FEAA-45CF-89FF-942BAA329688}" destId="{F445294A-BD27-46E1-B22D-00D6380DD0B2}" srcOrd="0" destOrd="0" presId="urn:microsoft.com/office/officeart/2005/8/layout/hProcess9"/>
    <dgm:cxn modelId="{A6292972-065E-43D4-8D8C-64F2A3DEAC57}" type="presParOf" srcId="{A4E159A4-FEAA-45CF-89FF-942BAA329688}" destId="{8B1059BB-18B1-4761-95B8-4EC92477F7E5}" srcOrd="1" destOrd="0" presId="urn:microsoft.com/office/officeart/2005/8/layout/hProcess9"/>
    <dgm:cxn modelId="{EA94923E-7A4B-4648-BAA1-E5318F32BB3E}" type="presParOf" srcId="{A4E159A4-FEAA-45CF-89FF-942BAA329688}" destId="{1648C5DB-48CA-4CDF-9A06-1D5E874A009C}" srcOrd="2" destOrd="0" presId="urn:microsoft.com/office/officeart/2005/8/layout/hProcess9"/>
    <dgm:cxn modelId="{A6009917-F229-4EB4-93DA-FE8F34D931EF}" type="presParOf" srcId="{A4E159A4-FEAA-45CF-89FF-942BAA329688}" destId="{E241C79E-97B1-463D-A79F-ADCBFE755C36}" srcOrd="3" destOrd="0" presId="urn:microsoft.com/office/officeart/2005/8/layout/hProcess9"/>
    <dgm:cxn modelId="{EEE50B8E-E989-4F2D-A290-C4113476EE97}" type="presParOf" srcId="{A4E159A4-FEAA-45CF-89FF-942BAA329688}" destId="{2112042F-8469-48F5-8C65-F5A312A74688}"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6DB3BB-C195-41E8-9DE0-882B3D26B03E}"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de-DE"/>
        </a:p>
      </dgm:t>
    </dgm:pt>
    <dgm:pt modelId="{99B2D560-4E51-4DFA-806C-C5E12704EF04}">
      <dgm:prSet phldrT="[Text]"/>
      <dgm:spPr>
        <a:solidFill>
          <a:srgbClr val="92D050"/>
        </a:solidFill>
      </dgm:spPr>
      <dgm:t>
        <a:bodyPr/>
        <a:lstStyle/>
        <a:p>
          <a:r>
            <a:rPr lang="de-DE">
              <a:latin typeface="Arial" panose="020B0604020202020204" pitchFamily="34" charset="0"/>
              <a:cs typeface="Arial" panose="020B0604020202020204" pitchFamily="34" charset="0"/>
            </a:rPr>
            <a:t>keine oder mangelhafte Schaltpläne</a:t>
          </a:r>
        </a:p>
      </dgm:t>
    </dgm:pt>
    <dgm:pt modelId="{1D05DA85-ED58-4C37-ADF4-4AE48DE55637}" type="parTrans" cxnId="{77FAAB40-DB68-4651-8A6C-DD63DB42DF13}">
      <dgm:prSet/>
      <dgm:spPr/>
      <dgm:t>
        <a:bodyPr/>
        <a:lstStyle/>
        <a:p>
          <a:endParaRPr lang="de-DE"/>
        </a:p>
      </dgm:t>
    </dgm:pt>
    <dgm:pt modelId="{AE3E776D-7FD8-48EE-B4BD-A98C26691AB0}" type="sibTrans" cxnId="{77FAAB40-DB68-4651-8A6C-DD63DB42DF13}">
      <dgm:prSet/>
      <dgm:spPr/>
      <dgm:t>
        <a:bodyPr/>
        <a:lstStyle/>
        <a:p>
          <a:endParaRPr lang="de-DE"/>
        </a:p>
      </dgm:t>
    </dgm:pt>
    <dgm:pt modelId="{8151D25E-8125-4EA9-BC4B-FB5CA024CD9F}">
      <dgm:prSet phldrT="[Text]"/>
      <dgm:spPr>
        <a:solidFill>
          <a:srgbClr val="7C7362"/>
        </a:solidFill>
      </dgm:spPr>
      <dgm:t>
        <a:bodyPr/>
        <a:lstStyle/>
        <a:p>
          <a:r>
            <a:rPr lang="de-DE">
              <a:latin typeface="Arial" panose="020B0604020202020204" pitchFamily="34" charset="0"/>
              <a:cs typeface="Arial" panose="020B0604020202020204" pitchFamily="34" charset="0"/>
            </a:rPr>
            <a:t>Prüfung nicht bestanden</a:t>
          </a:r>
        </a:p>
      </dgm:t>
    </dgm:pt>
    <dgm:pt modelId="{923D1BD7-FDB8-4F2E-BEBB-4950390FEF8C}" type="parTrans" cxnId="{666B3668-2113-42CE-809C-594E2D2F69B5}">
      <dgm:prSet/>
      <dgm:spPr/>
      <dgm:t>
        <a:bodyPr/>
        <a:lstStyle/>
        <a:p>
          <a:endParaRPr lang="de-DE"/>
        </a:p>
      </dgm:t>
    </dgm:pt>
    <dgm:pt modelId="{EAD3F2D1-34BE-4210-BD0B-4F44B2DEAE63}" type="sibTrans" cxnId="{666B3668-2113-42CE-809C-594E2D2F69B5}">
      <dgm:prSet/>
      <dgm:spPr/>
      <dgm:t>
        <a:bodyPr/>
        <a:lstStyle/>
        <a:p>
          <a:endParaRPr lang="de-DE"/>
        </a:p>
      </dgm:t>
    </dgm:pt>
    <dgm:pt modelId="{9B435905-752B-42B8-9D1D-E4F36835AE1F}" type="pres">
      <dgm:prSet presAssocID="{9B6DB3BB-C195-41E8-9DE0-882B3D26B03E}" presName="diagram" presStyleCnt="0">
        <dgm:presLayoutVars>
          <dgm:dir/>
          <dgm:resizeHandles val="exact"/>
        </dgm:presLayoutVars>
      </dgm:prSet>
      <dgm:spPr/>
    </dgm:pt>
    <dgm:pt modelId="{A7961153-785B-4B19-AF26-B08C66AE6BB6}" type="pres">
      <dgm:prSet presAssocID="{99B2D560-4E51-4DFA-806C-C5E12704EF04}" presName="arrow" presStyleLbl="node1" presStyleIdx="0" presStyleCnt="2" custScaleY="100096" custRadScaleRad="105950" custRadScaleInc="28">
        <dgm:presLayoutVars>
          <dgm:bulletEnabled val="1"/>
        </dgm:presLayoutVars>
      </dgm:prSet>
      <dgm:spPr/>
    </dgm:pt>
    <dgm:pt modelId="{37929416-CBBE-4552-A5CD-0AA68CE1087C}" type="pres">
      <dgm:prSet presAssocID="{8151D25E-8125-4EA9-BC4B-FB5CA024CD9F}" presName="arrow" presStyleLbl="node1" presStyleIdx="1" presStyleCnt="2" custFlipVert="1" custFlipHor="1" custScaleX="102096" custScaleY="100142" custRadScaleRad="86466" custRadScaleInc="608">
        <dgm:presLayoutVars>
          <dgm:bulletEnabled val="1"/>
        </dgm:presLayoutVars>
      </dgm:prSet>
      <dgm:spPr/>
    </dgm:pt>
  </dgm:ptLst>
  <dgm:cxnLst>
    <dgm:cxn modelId="{77FAAB40-DB68-4651-8A6C-DD63DB42DF13}" srcId="{9B6DB3BB-C195-41E8-9DE0-882B3D26B03E}" destId="{99B2D560-4E51-4DFA-806C-C5E12704EF04}" srcOrd="0" destOrd="0" parTransId="{1D05DA85-ED58-4C37-ADF4-4AE48DE55637}" sibTransId="{AE3E776D-7FD8-48EE-B4BD-A98C26691AB0}"/>
    <dgm:cxn modelId="{666B3668-2113-42CE-809C-594E2D2F69B5}" srcId="{9B6DB3BB-C195-41E8-9DE0-882B3D26B03E}" destId="{8151D25E-8125-4EA9-BC4B-FB5CA024CD9F}" srcOrd="1" destOrd="0" parTransId="{923D1BD7-FDB8-4F2E-BEBB-4950390FEF8C}" sibTransId="{EAD3F2D1-34BE-4210-BD0B-4F44B2DEAE63}"/>
    <dgm:cxn modelId="{73614DBC-1A88-4E7F-860A-AC355B269AA7}" type="presOf" srcId="{9B6DB3BB-C195-41E8-9DE0-882B3D26B03E}" destId="{9B435905-752B-42B8-9D1D-E4F36835AE1F}" srcOrd="0" destOrd="0" presId="urn:microsoft.com/office/officeart/2005/8/layout/arrow5"/>
    <dgm:cxn modelId="{B59586BD-6BBA-4441-9CFC-93DF3E2006BA}" type="presOf" srcId="{8151D25E-8125-4EA9-BC4B-FB5CA024CD9F}" destId="{37929416-CBBE-4552-A5CD-0AA68CE1087C}" srcOrd="0" destOrd="0" presId="urn:microsoft.com/office/officeart/2005/8/layout/arrow5"/>
    <dgm:cxn modelId="{9CB441FB-0C37-4FB5-A93A-0F2A7CB91B68}" type="presOf" srcId="{99B2D560-4E51-4DFA-806C-C5E12704EF04}" destId="{A7961153-785B-4B19-AF26-B08C66AE6BB6}" srcOrd="0" destOrd="0" presId="urn:microsoft.com/office/officeart/2005/8/layout/arrow5"/>
    <dgm:cxn modelId="{5A2F5C16-AE52-4D43-81E7-9E4D78DA4F87}" type="presParOf" srcId="{9B435905-752B-42B8-9D1D-E4F36835AE1F}" destId="{A7961153-785B-4B19-AF26-B08C66AE6BB6}" srcOrd="0" destOrd="0" presId="urn:microsoft.com/office/officeart/2005/8/layout/arrow5"/>
    <dgm:cxn modelId="{7F02D202-5915-42DB-A92F-952F2D2BAADD}" type="presParOf" srcId="{9B435905-752B-42B8-9D1D-E4F36835AE1F}" destId="{37929416-CBBE-4552-A5CD-0AA68CE1087C}" srcOrd="1" destOrd="0" presId="urn:microsoft.com/office/officeart/2005/8/layout/arrow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FDA22-A38E-4FC5-8078-2C74C0927F9B}">
      <dsp:nvSpPr>
        <dsp:cNvPr id="0" name=""/>
        <dsp:cNvSpPr/>
      </dsp:nvSpPr>
      <dsp:spPr>
        <a:xfrm>
          <a:off x="461011" y="0"/>
          <a:ext cx="5184838" cy="1522239"/>
        </a:xfrm>
        <a:prstGeom prst="notchedRightArrow">
          <a:avLst/>
        </a:prstGeom>
        <a:solidFill>
          <a:srgbClr val="7C7362"/>
        </a:solidFill>
        <a:ln>
          <a:noFill/>
        </a:ln>
        <a:effectLst/>
      </dsp:spPr>
      <dsp:style>
        <a:lnRef idx="0">
          <a:scrgbClr r="0" g="0" b="0"/>
        </a:lnRef>
        <a:fillRef idx="1">
          <a:scrgbClr r="0" g="0" b="0"/>
        </a:fillRef>
        <a:effectRef idx="0">
          <a:scrgbClr r="0" g="0" b="0"/>
        </a:effectRef>
        <a:fontRef idx="minor"/>
      </dsp:style>
    </dsp:sp>
    <dsp:sp modelId="{F445294A-BD27-46E1-B22D-00D6380DD0B2}">
      <dsp:nvSpPr>
        <dsp:cNvPr id="0" name=""/>
        <dsp:cNvSpPr/>
      </dsp:nvSpPr>
      <dsp:spPr>
        <a:xfrm>
          <a:off x="1735" y="456671"/>
          <a:ext cx="1231112" cy="608895"/>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Herstellung</a:t>
          </a:r>
        </a:p>
        <a:p>
          <a:pPr marL="57150" lvl="1" indent="-57150" algn="l" defTabSz="311150">
            <a:lnSpc>
              <a:spcPct val="90000"/>
            </a:lnSpc>
            <a:spcBef>
              <a:spcPct val="0"/>
            </a:spcBef>
            <a:spcAft>
              <a:spcPct val="15000"/>
            </a:spcAft>
            <a:buChar char="•"/>
          </a:pPr>
          <a:r>
            <a:rPr lang="de-DE" sz="700" kern="1200">
              <a:latin typeface="Arial" panose="020B0604020202020204" pitchFamily="34" charset="0"/>
              <a:cs typeface="Arial" panose="020B0604020202020204" pitchFamily="34" charset="0"/>
            </a:rPr>
            <a:t>ProdSG, MRL, NRL</a:t>
          </a:r>
        </a:p>
        <a:p>
          <a:pPr marL="57150" lvl="1" indent="-57150" algn="l" defTabSz="311150">
            <a:lnSpc>
              <a:spcPct val="90000"/>
            </a:lnSpc>
            <a:spcBef>
              <a:spcPct val="0"/>
            </a:spcBef>
            <a:spcAft>
              <a:spcPct val="15000"/>
            </a:spcAft>
            <a:buChar char="•"/>
          </a:pPr>
          <a:r>
            <a:rPr lang="de-DE" sz="700" kern="1200">
              <a:latin typeface="Arial" panose="020B0604020202020204" pitchFamily="34" charset="0"/>
              <a:cs typeface="Arial" panose="020B0604020202020204" pitchFamily="34" charset="0"/>
            </a:rPr>
            <a:t>Produktnormen...</a:t>
          </a:r>
        </a:p>
      </dsp:txBody>
      <dsp:txXfrm>
        <a:off x="31459" y="486395"/>
        <a:ext cx="1171664" cy="549447"/>
      </dsp:txXfrm>
    </dsp:sp>
    <dsp:sp modelId="{1648C5DB-48CA-4CDF-9A06-1D5E874A009C}">
      <dsp:nvSpPr>
        <dsp:cNvPr id="0" name=""/>
        <dsp:cNvSpPr/>
      </dsp:nvSpPr>
      <dsp:spPr>
        <a:xfrm>
          <a:off x="1325328" y="456671"/>
          <a:ext cx="3608718" cy="608895"/>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Verwendung (EnWG)</a:t>
          </a:r>
        </a:p>
        <a:p>
          <a:pPr marL="57150" lvl="1" indent="-57150" algn="l" defTabSz="311150">
            <a:lnSpc>
              <a:spcPct val="90000"/>
            </a:lnSpc>
            <a:spcBef>
              <a:spcPct val="0"/>
            </a:spcBef>
            <a:spcAft>
              <a:spcPct val="15000"/>
            </a:spcAft>
            <a:buChar char="•"/>
          </a:pPr>
          <a:r>
            <a:rPr lang="de-DE" sz="700" kern="1200">
              <a:latin typeface="Arial" panose="020B0604020202020204" pitchFamily="34" charset="0"/>
              <a:cs typeface="Arial" panose="020B0604020202020204" pitchFamily="34" charset="0"/>
            </a:rPr>
            <a:t>Errichtung, Betrieb, Wartung, Instandhaltung, Prüfung, Ertüchtigung</a:t>
          </a:r>
        </a:p>
        <a:p>
          <a:pPr marL="57150" lvl="1" indent="-57150" algn="l" defTabSz="311150">
            <a:lnSpc>
              <a:spcPct val="90000"/>
            </a:lnSpc>
            <a:spcBef>
              <a:spcPct val="0"/>
            </a:spcBef>
            <a:spcAft>
              <a:spcPct val="15000"/>
            </a:spcAft>
            <a:buChar char="•"/>
          </a:pPr>
          <a:r>
            <a:rPr lang="de-DE" sz="700" kern="1200">
              <a:latin typeface="Arial" panose="020B0604020202020204" pitchFamily="34" charset="0"/>
              <a:cs typeface="Arial" panose="020B0604020202020204" pitchFamily="34" charset="0"/>
            </a:rPr>
            <a:t>ArbSG, BetrSichV, TRBS, DGUV, VDE, ...</a:t>
          </a:r>
        </a:p>
      </dsp:txBody>
      <dsp:txXfrm>
        <a:off x="1355052" y="486395"/>
        <a:ext cx="3549270" cy="549447"/>
      </dsp:txXfrm>
    </dsp:sp>
    <dsp:sp modelId="{2112042F-8469-48F5-8C65-F5A312A74688}">
      <dsp:nvSpPr>
        <dsp:cNvPr id="0" name=""/>
        <dsp:cNvSpPr/>
      </dsp:nvSpPr>
      <dsp:spPr>
        <a:xfrm>
          <a:off x="5026526" y="456671"/>
          <a:ext cx="1071547" cy="608895"/>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Entsorgung</a:t>
          </a:r>
        </a:p>
        <a:p>
          <a:pPr marL="57150" lvl="1" indent="-57150" algn="l" defTabSz="311150">
            <a:lnSpc>
              <a:spcPct val="90000"/>
            </a:lnSpc>
            <a:spcBef>
              <a:spcPct val="0"/>
            </a:spcBef>
            <a:spcAft>
              <a:spcPct val="15000"/>
            </a:spcAft>
            <a:buChar char="•"/>
          </a:pPr>
          <a:r>
            <a:rPr lang="de-DE" sz="700" kern="1200">
              <a:latin typeface="Arial" panose="020B0604020202020204" pitchFamily="34" charset="0"/>
              <a:cs typeface="Arial" panose="020B0604020202020204" pitchFamily="34" charset="0"/>
            </a:rPr>
            <a:t>KrWG</a:t>
          </a:r>
        </a:p>
        <a:p>
          <a:pPr marL="57150" lvl="1" indent="-57150" algn="l" defTabSz="311150">
            <a:lnSpc>
              <a:spcPct val="90000"/>
            </a:lnSpc>
            <a:spcBef>
              <a:spcPct val="0"/>
            </a:spcBef>
            <a:spcAft>
              <a:spcPct val="15000"/>
            </a:spcAft>
            <a:buChar char="•"/>
          </a:pPr>
          <a:r>
            <a:rPr lang="de-DE" sz="700" kern="1200">
              <a:latin typeface="Arial" panose="020B0604020202020204" pitchFamily="34" charset="0"/>
              <a:cs typeface="Arial" panose="020B0604020202020204" pitchFamily="34" charset="0"/>
            </a:rPr>
            <a:t>Wiederverwertung...</a:t>
          </a:r>
        </a:p>
      </dsp:txBody>
      <dsp:txXfrm>
        <a:off x="5056250" y="486395"/>
        <a:ext cx="1012099" cy="5494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61153-785B-4B19-AF26-B08C66AE6BB6}">
      <dsp:nvSpPr>
        <dsp:cNvPr id="0" name=""/>
        <dsp:cNvSpPr/>
      </dsp:nvSpPr>
      <dsp:spPr>
        <a:xfrm rot="16200000">
          <a:off x="-5735" y="178"/>
          <a:ext cx="1149855" cy="1150959"/>
        </a:xfrm>
        <a:prstGeom prst="downArrow">
          <a:avLst>
            <a:gd name="adj1" fmla="val 50000"/>
            <a:gd name="adj2" fmla="val 35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de-DE" sz="1000" kern="1200">
              <a:latin typeface="Arial" panose="020B0604020202020204" pitchFamily="34" charset="0"/>
              <a:cs typeface="Arial" panose="020B0604020202020204" pitchFamily="34" charset="0"/>
            </a:rPr>
            <a:t>keine oder mangelhafte Schaltpläne</a:t>
          </a:r>
        </a:p>
      </dsp:txBody>
      <dsp:txXfrm rot="5400000">
        <a:off x="-6286" y="288193"/>
        <a:ext cx="949734" cy="574927"/>
      </dsp:txXfrm>
    </dsp:sp>
    <dsp:sp modelId="{37929416-CBBE-4552-A5CD-0AA68CE1087C}">
      <dsp:nvSpPr>
        <dsp:cNvPr id="0" name=""/>
        <dsp:cNvSpPr/>
      </dsp:nvSpPr>
      <dsp:spPr>
        <a:xfrm rot="5400000" flipH="1" flipV="1">
          <a:off x="1191800" y="518"/>
          <a:ext cx="1173956" cy="1151488"/>
        </a:xfrm>
        <a:prstGeom prst="downArrow">
          <a:avLst>
            <a:gd name="adj1" fmla="val 50000"/>
            <a:gd name="adj2" fmla="val 35000"/>
          </a:avLst>
        </a:prstGeom>
        <a:solidFill>
          <a:srgbClr val="7C73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de-DE" sz="1000" kern="1200">
              <a:latin typeface="Arial" panose="020B0604020202020204" pitchFamily="34" charset="0"/>
              <a:cs typeface="Arial" panose="020B0604020202020204" pitchFamily="34" charset="0"/>
            </a:rPr>
            <a:t>Prüfung nicht bestanden</a:t>
          </a:r>
        </a:p>
      </dsp:txBody>
      <dsp:txXfrm rot="-5400000">
        <a:off x="1203034" y="282773"/>
        <a:ext cx="949978" cy="5869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507</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2018-10-16T05:29:00Z</cp:lastPrinted>
  <dcterms:created xsi:type="dcterms:W3CDTF">2020-06-08T09:36:00Z</dcterms:created>
  <dcterms:modified xsi:type="dcterms:W3CDTF">2020-06-16T16:48:00Z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