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4BEB4" w14:textId="77777777" w:rsidR="00497861" w:rsidRPr="00497861" w:rsidRDefault="00497861" w:rsidP="00497861">
      <w:pPr>
        <w:jc w:val="both"/>
        <w:rPr>
          <w:b/>
        </w:rPr>
      </w:pPr>
      <w:bookmarkStart w:id="0" w:name="_GoBack"/>
      <w:bookmarkEnd w:id="0"/>
      <w:r w:rsidRPr="00497861">
        <w:rPr>
          <w:b/>
        </w:rPr>
        <w:t>Einschaltdauer</w:t>
      </w:r>
    </w:p>
    <w:p w14:paraId="1D84E21C" w14:textId="26337D85" w:rsidR="00497861" w:rsidRDefault="00497861" w:rsidP="00497861">
      <w:pPr>
        <w:jc w:val="both"/>
      </w:pPr>
      <w:r>
        <w:t xml:space="preserve">Wenn Arbeit verrichtet wird, dann entsteht Wärme und man muss zwischendurch eine kleine Pause einlegen. Zu dieser Erkenntnis ist jeder von uns auch schon mal persönlich gekommen. Nicht anders ist es auch bei einer Vielzahl von elektrischen Geräten. Ein großer Teil davon </w:t>
      </w:r>
      <w:r w:rsidR="002B5513">
        <w:t>ist</w:t>
      </w:r>
      <w:r>
        <w:t xml:space="preserve"> nicht für einen Dauerbetrieb ausgelegt. Sie erwärmen sich beim Arbeiten und müssen in bestimmten Abständen die Möglichkeit haben</w:t>
      </w:r>
      <w:r w:rsidR="002B5513">
        <w:t>,</w:t>
      </w:r>
      <w:r>
        <w:t xml:space="preserve"> sich abzukühlen. Die maximale gefahrlose und störungsfreie Betriebszeit bezeichnet man als Einschaltdauer (ED). Die Angaben dazu sollten in den zugehörigen Betriebsanleitungen zu finden sein.</w:t>
      </w:r>
    </w:p>
    <w:p w14:paraId="0DE31EBF" w14:textId="77777777" w:rsidR="00497861" w:rsidRDefault="00497861" w:rsidP="00497861">
      <w:pPr>
        <w:jc w:val="both"/>
      </w:pPr>
    </w:p>
    <w:p w14:paraId="5D1F3F4E" w14:textId="5D55BE46" w:rsidR="00497861" w:rsidRDefault="00497861" w:rsidP="00497861">
      <w:pPr>
        <w:jc w:val="both"/>
      </w:pPr>
      <w:r>
        <w:t>Eine Einschaltdauer wird dann angegeben, wenn ein Gerät i</w:t>
      </w:r>
      <w:r w:rsidR="004D40DA">
        <w:t>m</w:t>
      </w:r>
      <w:r>
        <w:t xml:space="preserve"> Nennlastbetrieb nicht dauerhaft betrieben werden kann. In aller Regel hängt dies, wie anfangs erwähnt, mit der Wärmeabfuhr zusammen. Die Verlustwärme kann nicht so schnell abgeführt werden und ein Ausfall des Gerätes oder Schaden an dem Gerät ist dann zu erwarten.</w:t>
      </w:r>
    </w:p>
    <w:p w14:paraId="12CC7CD7" w14:textId="77777777" w:rsidR="00497861" w:rsidRDefault="00497861" w:rsidP="00497861">
      <w:pPr>
        <w:jc w:val="both"/>
      </w:pPr>
    </w:p>
    <w:p w14:paraId="49DDEDFD" w14:textId="77777777" w:rsidR="00497861" w:rsidRDefault="00497861" w:rsidP="00497861">
      <w:pPr>
        <w:jc w:val="both"/>
      </w:pPr>
      <w:r>
        <w:t>Klassische Beispiele für Betriebsmittel, bei denen man die Angaben der Einschaltdauer beachten sollte, sind unter anderem:</w:t>
      </w:r>
    </w:p>
    <w:p w14:paraId="61FFF15A" w14:textId="3D71759F" w:rsidR="00497861" w:rsidRDefault="00497861" w:rsidP="002070A3">
      <w:pPr>
        <w:pStyle w:val="Listenabsatz"/>
        <w:numPr>
          <w:ilvl w:val="0"/>
          <w:numId w:val="8"/>
        </w:numPr>
        <w:ind w:left="426"/>
        <w:jc w:val="both"/>
      </w:pPr>
      <w:r>
        <w:t>Elektrische Antriebe</w:t>
      </w:r>
    </w:p>
    <w:p w14:paraId="32DAFFDC" w14:textId="44BA27B5" w:rsidR="00497861" w:rsidRDefault="00497861" w:rsidP="002070A3">
      <w:pPr>
        <w:pStyle w:val="Listenabsatz"/>
        <w:numPr>
          <w:ilvl w:val="0"/>
          <w:numId w:val="8"/>
        </w:numPr>
        <w:ind w:left="426"/>
        <w:jc w:val="both"/>
      </w:pPr>
      <w:r>
        <w:t>Schweißgeräte</w:t>
      </w:r>
    </w:p>
    <w:p w14:paraId="16965F8F" w14:textId="34922784" w:rsidR="00497861" w:rsidRDefault="00497861" w:rsidP="002070A3">
      <w:pPr>
        <w:pStyle w:val="Listenabsatz"/>
        <w:numPr>
          <w:ilvl w:val="0"/>
          <w:numId w:val="8"/>
        </w:numPr>
        <w:ind w:left="426"/>
        <w:jc w:val="both"/>
      </w:pPr>
      <w:r>
        <w:t>Schütze, Relais</w:t>
      </w:r>
    </w:p>
    <w:p w14:paraId="21DCB31D" w14:textId="6602C7D8" w:rsidR="00497861" w:rsidRDefault="00497861" w:rsidP="002070A3">
      <w:pPr>
        <w:pStyle w:val="Listenabsatz"/>
        <w:numPr>
          <w:ilvl w:val="0"/>
          <w:numId w:val="8"/>
        </w:numPr>
        <w:ind w:left="426"/>
        <w:jc w:val="both"/>
      </w:pPr>
      <w:r>
        <w:t>Elektromagneten</w:t>
      </w:r>
    </w:p>
    <w:p w14:paraId="2AD021EC" w14:textId="19FBA806" w:rsidR="00497861" w:rsidRDefault="00497861" w:rsidP="002070A3">
      <w:pPr>
        <w:pStyle w:val="Listenabsatz"/>
        <w:numPr>
          <w:ilvl w:val="0"/>
          <w:numId w:val="8"/>
        </w:numPr>
        <w:ind w:left="426"/>
        <w:jc w:val="both"/>
      </w:pPr>
      <w:r>
        <w:t>Magnetventile</w:t>
      </w:r>
    </w:p>
    <w:p w14:paraId="0DB23207" w14:textId="757A9AE3" w:rsidR="00497861" w:rsidRDefault="00497861" w:rsidP="002070A3">
      <w:pPr>
        <w:pStyle w:val="Listenabsatz"/>
        <w:numPr>
          <w:ilvl w:val="0"/>
          <w:numId w:val="8"/>
        </w:numPr>
        <w:ind w:left="426"/>
        <w:jc w:val="both"/>
      </w:pPr>
      <w:r>
        <w:t>2 polige Spannungsprüfer</w:t>
      </w:r>
    </w:p>
    <w:p w14:paraId="0836017A" w14:textId="77777777" w:rsidR="00497861" w:rsidRDefault="00497861" w:rsidP="00497861">
      <w:pPr>
        <w:jc w:val="both"/>
      </w:pPr>
    </w:p>
    <w:p w14:paraId="1AE34B03" w14:textId="206320AC" w:rsidR="00497861" w:rsidRDefault="00497861" w:rsidP="00497861">
      <w:pPr>
        <w:jc w:val="both"/>
      </w:pPr>
      <w:r>
        <w:t>Der Begriff Einschaltdauer ist in dem internationalen elektrotechnischen Wörterbuch als Verhältnis der Dauer der Last, einschließlich des Anlaufens und der elektrischen Bremsung zur Dauer des Spiels</w:t>
      </w:r>
      <w:r w:rsidR="004D40DA">
        <w:t>,</w:t>
      </w:r>
      <w:r>
        <w:t xml:space="preserve"> definiert (IEV 411-51-09).</w:t>
      </w:r>
    </w:p>
    <w:p w14:paraId="1CC17394" w14:textId="77777777" w:rsidR="00497861" w:rsidRDefault="00497861" w:rsidP="00497861">
      <w:pPr>
        <w:jc w:val="both"/>
      </w:pPr>
    </w:p>
    <w:p w14:paraId="5B47B246" w14:textId="691F0AF3" w:rsidR="00497861" w:rsidRDefault="00497861" w:rsidP="00497861">
      <w:pPr>
        <w:jc w:val="both"/>
      </w:pPr>
      <w:r>
        <w:t>Die relative Einschaltdauer wird häufig in Prozent der gesamten Periodendauer angegeben wer-den, z. B.:</w:t>
      </w:r>
    </w:p>
    <w:p w14:paraId="688F1559" w14:textId="47D7DAB1" w:rsidR="00497861" w:rsidRDefault="00497861" w:rsidP="002070A3">
      <w:pPr>
        <w:pStyle w:val="Listenabsatz"/>
        <w:numPr>
          <w:ilvl w:val="0"/>
          <w:numId w:val="8"/>
        </w:numPr>
        <w:ind w:left="426"/>
        <w:jc w:val="both"/>
      </w:pPr>
      <w:r>
        <w:t>ED 30 % 30 min.: bedeutet 9 Minuten Betrieb (30 %), 21 Minuten Pause (70 %).</w:t>
      </w:r>
    </w:p>
    <w:p w14:paraId="5432E314" w14:textId="77777777" w:rsidR="00497861" w:rsidRDefault="00497861" w:rsidP="00497861">
      <w:pPr>
        <w:jc w:val="both"/>
      </w:pPr>
    </w:p>
    <w:p w14:paraId="55B9204A" w14:textId="13B9A1F5" w:rsidR="00497861" w:rsidRDefault="00497861" w:rsidP="00497861">
      <w:pPr>
        <w:jc w:val="both"/>
      </w:pPr>
      <w:r>
        <w:t>Wird keine Periodendauer angegeben</w:t>
      </w:r>
      <w:r w:rsidR="004D40DA">
        <w:t>,</w:t>
      </w:r>
      <w:r>
        <w:t xml:space="preserve"> so bezieht sich die prozentuale Angabe in der Regel auf eine Periodendauer von 10 Minuten, z. B.:</w:t>
      </w:r>
    </w:p>
    <w:p w14:paraId="3A1891EC" w14:textId="4E08FE65" w:rsidR="00497861" w:rsidRDefault="00497861" w:rsidP="002070A3">
      <w:pPr>
        <w:pStyle w:val="Listenabsatz"/>
        <w:numPr>
          <w:ilvl w:val="0"/>
          <w:numId w:val="8"/>
        </w:numPr>
        <w:ind w:left="426"/>
        <w:jc w:val="both"/>
      </w:pPr>
      <w:r>
        <w:t>ED 20 %: 2 Minuten Betrieb (20 %), 8 Minuten Pause (80 %).</w:t>
      </w:r>
    </w:p>
    <w:p w14:paraId="5BA2D8CF" w14:textId="77777777" w:rsidR="00497861" w:rsidRDefault="00497861" w:rsidP="00497861">
      <w:pPr>
        <w:jc w:val="both"/>
      </w:pPr>
    </w:p>
    <w:p w14:paraId="52F89A75" w14:textId="3659D85D" w:rsidR="00497861" w:rsidRDefault="00497861" w:rsidP="00497861">
      <w:pPr>
        <w:jc w:val="both"/>
      </w:pPr>
      <w:r>
        <w:t>Bei einigen Geräten ist die Einschaltdauer als direkte Zeitangabe zu finden, z. B.:</w:t>
      </w:r>
    </w:p>
    <w:p w14:paraId="264A5AA4" w14:textId="3A22EE5C" w:rsidR="00497861" w:rsidRDefault="00497861" w:rsidP="002070A3">
      <w:pPr>
        <w:pStyle w:val="Listenabsatz"/>
        <w:numPr>
          <w:ilvl w:val="0"/>
          <w:numId w:val="8"/>
        </w:numPr>
        <w:ind w:left="426"/>
        <w:jc w:val="both"/>
      </w:pPr>
      <w:r>
        <w:t>30 Sekunden an / 240 Sekunden aus.</w:t>
      </w:r>
    </w:p>
    <w:p w14:paraId="0D83FAC8" w14:textId="77777777" w:rsidR="00497861" w:rsidRDefault="00497861" w:rsidP="00497861">
      <w:pPr>
        <w:jc w:val="both"/>
      </w:pPr>
    </w:p>
    <w:p w14:paraId="45CE1A1E" w14:textId="77777777" w:rsidR="00497861" w:rsidRDefault="00497861" w:rsidP="00497861">
      <w:pPr>
        <w:jc w:val="both"/>
      </w:pPr>
      <w:r>
        <w:br w:type="page"/>
      </w:r>
    </w:p>
    <w:p w14:paraId="6EB93D89" w14:textId="3FD49F64" w:rsidR="00497861" w:rsidRDefault="00497861" w:rsidP="00497861">
      <w:pPr>
        <w:jc w:val="both"/>
      </w:pPr>
      <w:r>
        <w:lastRenderedPageBreak/>
        <w:t>Bei den rotierenden elektrischen Maschinen ist die Einschaltdauer eng mit der Nennbetriebsart gekoppelt. Nach VDE 0530-1:2011-02 sind 10 verschiedene Betriebsarten (S1 – S10) möglich, z. B.:</w:t>
      </w:r>
    </w:p>
    <w:p w14:paraId="537A9E9D" w14:textId="2AD11B2B" w:rsidR="00497861" w:rsidRDefault="00497861" w:rsidP="002070A3">
      <w:pPr>
        <w:pStyle w:val="Listenabsatz"/>
        <w:numPr>
          <w:ilvl w:val="0"/>
          <w:numId w:val="8"/>
        </w:numPr>
        <w:ind w:left="426"/>
        <w:jc w:val="both"/>
      </w:pPr>
      <w:r>
        <w:t>S1 Dauerbetrieb mit konstanter Belastung: Es sind keine zusätzlichen Angaben erforderlich. Einschaltdauer 100 %</w:t>
      </w:r>
    </w:p>
    <w:p w14:paraId="2223D1F7" w14:textId="330C1152" w:rsidR="00497861" w:rsidRDefault="00497861" w:rsidP="002070A3">
      <w:pPr>
        <w:pStyle w:val="Listenabsatz"/>
        <w:numPr>
          <w:ilvl w:val="0"/>
          <w:numId w:val="8"/>
        </w:numPr>
        <w:ind w:left="426"/>
        <w:jc w:val="both"/>
      </w:pPr>
      <w:r>
        <w:t>S2 Kurzzeitbetrieb: Hinter dem Kürzel S2 wird die Angabe zur Belastungsdauer erwartet. Die Betriebsdauer im Vergleich zur nachfolgenden Pause ist so kurz, dass das Gerät nicht überhitzt wird. In den anschließenden längeren Pausen kühlt sich das Gerät auf die Ausgangstemperatur ab. In Betriebsart S2 arbeiten z. B. Kühlschrankmotoren und Motoren von Haushaltsgeräten.</w:t>
      </w:r>
    </w:p>
    <w:p w14:paraId="533ABDE8" w14:textId="0EF9B73F" w:rsidR="00497861" w:rsidRDefault="00497861" w:rsidP="002070A3">
      <w:pPr>
        <w:pStyle w:val="Listenabsatz"/>
        <w:numPr>
          <w:ilvl w:val="0"/>
          <w:numId w:val="8"/>
        </w:numPr>
        <w:ind w:left="426"/>
        <w:jc w:val="both"/>
      </w:pPr>
      <w:r>
        <w:t>S3 Periodischer Aussetzbetrieb: Hinter dem Kürzel S3 wird die Einschaltdauer in Prozent bezogen auf eine Spieldauer von 10 Minuten erwartet. Während der im Vergleich zu S2 wesentlich kürzeren Pause kann sich das Gerät nicht mehr auf die Ausgangstemperatur abkühlen. Die Pausen reichen jedoch aus, um das Gerät nicht zu überhitzen. Viele Motoren von Hebezeugen arbeiten im Aussetzbetrieb.</w:t>
      </w:r>
    </w:p>
    <w:p w14:paraId="46FD7BFC" w14:textId="77777777" w:rsidR="00497861" w:rsidRDefault="00497861" w:rsidP="00497861">
      <w:pPr>
        <w:jc w:val="both"/>
      </w:pPr>
    </w:p>
    <w:p w14:paraId="058A4E30" w14:textId="5EDF3815" w:rsidR="00497861" w:rsidRDefault="00497861" w:rsidP="00497861">
      <w:pPr>
        <w:jc w:val="both"/>
      </w:pPr>
      <w:r>
        <w:t xml:space="preserve">Die </w:t>
      </w:r>
      <w:r w:rsidR="002B5513">
        <w:t>Betriebsart,</w:t>
      </w:r>
      <w:r>
        <w:t xml:space="preserve"> für die das Gerät ausgelegt ist</w:t>
      </w:r>
      <w:r w:rsidR="00A26F4B">
        <w:t>,</w:t>
      </w:r>
      <w:r>
        <w:t xml:space="preserve"> sollte auf dem Typenschild bzw. in der Betriebsanleitung zu finden sein. Die kurze Einschaltdauer ermöglicht dem Hersteller des Gerätes viele Gestaltungsmöglichkeiten seiner Produkte, z. B. schlankere Bauformen und Einsatz von günstigeren Werkstoffen.</w:t>
      </w:r>
    </w:p>
    <w:p w14:paraId="25E64089" w14:textId="77777777" w:rsidR="00497861" w:rsidRDefault="00497861" w:rsidP="00497861">
      <w:pPr>
        <w:jc w:val="both"/>
      </w:pPr>
    </w:p>
    <w:p w14:paraId="12461A13" w14:textId="5386EA7A" w:rsidR="001E1F91" w:rsidRPr="00B2005A" w:rsidRDefault="00497861" w:rsidP="00B2005A">
      <w:pPr>
        <w:jc w:val="both"/>
      </w:pPr>
      <w:r>
        <w:t>Das wichtigste Werkzeug eines jeden qualifizierten Elektrikers – der zweipolige Spannungsprüfer – hat auch nur eine begrenzte Einschaltdauer. Laut VDE 0682-401:2015-08 muss der Spannungsprüfer im üblichen Betrieb bei der höchsten Spannung während der festgelegten Einschaltdauer einwandfrei funktionieren. Die Mindest-Einschaltdauer muss 30 s betragen. Danach ist eine Pause zwingend erforderlich, sonst ist ein Schadensereignis vorprogrammiert.</w:t>
      </w:r>
    </w:p>
    <w:sectPr w:rsidR="001E1F91" w:rsidRPr="00B2005A" w:rsidSect="00927059">
      <w:headerReference w:type="even" r:id="rId8"/>
      <w:headerReference w:type="default" r:id="rId9"/>
      <w:footerReference w:type="even" r:id="rId10"/>
      <w:footerReference w:type="default" r:id="rId11"/>
      <w:headerReference w:type="first" r:id="rId12"/>
      <w:footerReference w:type="first" r:id="rId13"/>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37B3" w14:textId="77777777" w:rsidR="00197583" w:rsidRDefault="00197583" w:rsidP="00826AF7">
      <w:r>
        <w:separator/>
      </w:r>
    </w:p>
    <w:p w14:paraId="3EF5894C" w14:textId="77777777" w:rsidR="00197583" w:rsidRDefault="00197583" w:rsidP="00826AF7"/>
    <w:p w14:paraId="6CA0F615" w14:textId="77777777" w:rsidR="00197583" w:rsidRDefault="00197583" w:rsidP="00826AF7"/>
  </w:endnote>
  <w:endnote w:type="continuationSeparator" w:id="0">
    <w:p w14:paraId="7E792047" w14:textId="77777777" w:rsidR="00197583" w:rsidRDefault="00197583" w:rsidP="00826AF7">
      <w:r>
        <w:continuationSeparator/>
      </w:r>
    </w:p>
    <w:p w14:paraId="07D84E57" w14:textId="77777777" w:rsidR="00197583" w:rsidRDefault="00197583" w:rsidP="00826AF7"/>
    <w:p w14:paraId="10420D8A" w14:textId="77777777" w:rsidR="00197583" w:rsidRDefault="00197583"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24E4" w14:textId="77777777" w:rsidR="004D40DA" w:rsidRDefault="004D40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044"/>
      <w:gridCol w:w="1114"/>
      <w:gridCol w:w="1114"/>
      <w:gridCol w:w="1114"/>
      <w:gridCol w:w="1114"/>
    </w:tblGrid>
    <w:tr w:rsidR="000F4359" w:rsidRPr="004C1C05" w14:paraId="59E54423" w14:textId="77777777" w:rsidTr="00110031">
      <w:trPr>
        <w:trHeight w:val="240"/>
      </w:trPr>
      <w:tc>
        <w:tcPr>
          <w:tcW w:w="1814" w:type="dxa"/>
          <w:vAlign w:val="center"/>
        </w:tcPr>
        <w:p w14:paraId="56395ACF" w14:textId="77777777" w:rsidR="000F4359" w:rsidRPr="004C1C05" w:rsidRDefault="000F4359" w:rsidP="000F4359">
          <w:pPr>
            <w:pStyle w:val="Fuzeile"/>
            <w:spacing w:after="0"/>
            <w:ind w:right="-83"/>
            <w:rPr>
              <w:sz w:val="16"/>
              <w:szCs w:val="16"/>
            </w:rPr>
          </w:pPr>
          <w:r w:rsidRPr="004C1C05">
            <w:rPr>
              <w:sz w:val="16"/>
              <w:szCs w:val="16"/>
            </w:rPr>
            <w:t>Ausgabe/Revision:</w:t>
          </w:r>
        </w:p>
      </w:tc>
      <w:tc>
        <w:tcPr>
          <w:tcW w:w="1113" w:type="dxa"/>
          <w:vAlign w:val="center"/>
        </w:tcPr>
        <w:p w14:paraId="715DA38B" w14:textId="11913F9E" w:rsidR="000F4359" w:rsidRPr="004C1C05" w:rsidRDefault="006A6CF7" w:rsidP="000F4359">
          <w:pPr>
            <w:pStyle w:val="Fuzeile"/>
            <w:spacing w:after="0"/>
            <w:ind w:right="-83"/>
            <w:rPr>
              <w:sz w:val="16"/>
              <w:szCs w:val="16"/>
            </w:rPr>
          </w:pPr>
          <w:r w:rsidRPr="004C1C05">
            <w:rPr>
              <w:sz w:val="16"/>
              <w:szCs w:val="16"/>
            </w:rPr>
            <w:t>0</w:t>
          </w:r>
        </w:p>
      </w:tc>
      <w:tc>
        <w:tcPr>
          <w:tcW w:w="1184" w:type="dxa"/>
          <w:vAlign w:val="center"/>
        </w:tcPr>
        <w:p w14:paraId="3057FE5D" w14:textId="7F5A8632" w:rsidR="000F4359" w:rsidRPr="004C1C05" w:rsidRDefault="004D40DA" w:rsidP="000F4359">
          <w:pPr>
            <w:pStyle w:val="Fuzeile"/>
            <w:spacing w:after="0"/>
            <w:ind w:right="-83"/>
            <w:rPr>
              <w:sz w:val="16"/>
              <w:szCs w:val="16"/>
            </w:rPr>
          </w:pPr>
          <w:r>
            <w:rPr>
              <w:sz w:val="16"/>
              <w:szCs w:val="16"/>
            </w:rPr>
            <w:t>1</w:t>
          </w:r>
        </w:p>
      </w:tc>
      <w:tc>
        <w:tcPr>
          <w:tcW w:w="1044" w:type="dxa"/>
          <w:vAlign w:val="center"/>
        </w:tcPr>
        <w:p w14:paraId="3AC5FACB" w14:textId="77777777" w:rsidR="000F4359" w:rsidRPr="004C1C05" w:rsidRDefault="000F4359" w:rsidP="000F4359">
          <w:pPr>
            <w:pStyle w:val="Fuzeile"/>
            <w:spacing w:after="0"/>
            <w:ind w:right="-83"/>
            <w:rPr>
              <w:sz w:val="16"/>
              <w:szCs w:val="16"/>
            </w:rPr>
          </w:pPr>
        </w:p>
      </w:tc>
      <w:tc>
        <w:tcPr>
          <w:tcW w:w="1114" w:type="dxa"/>
          <w:vAlign w:val="center"/>
        </w:tcPr>
        <w:p w14:paraId="583322C0" w14:textId="77777777" w:rsidR="000F4359" w:rsidRPr="004C1C05" w:rsidRDefault="000F4359" w:rsidP="000F4359">
          <w:pPr>
            <w:pStyle w:val="Fuzeile"/>
            <w:spacing w:after="0"/>
            <w:ind w:right="-83"/>
            <w:rPr>
              <w:sz w:val="16"/>
              <w:szCs w:val="16"/>
            </w:rPr>
          </w:pPr>
        </w:p>
      </w:tc>
      <w:tc>
        <w:tcPr>
          <w:tcW w:w="1114" w:type="dxa"/>
          <w:vAlign w:val="center"/>
        </w:tcPr>
        <w:p w14:paraId="3CC8F3E5" w14:textId="77777777" w:rsidR="000F4359" w:rsidRPr="004C1C05" w:rsidRDefault="000F4359" w:rsidP="000F4359">
          <w:pPr>
            <w:pStyle w:val="Fuzeile"/>
            <w:spacing w:after="0"/>
            <w:ind w:right="-83"/>
            <w:rPr>
              <w:sz w:val="16"/>
              <w:szCs w:val="16"/>
            </w:rPr>
          </w:pPr>
        </w:p>
      </w:tc>
      <w:tc>
        <w:tcPr>
          <w:tcW w:w="1114" w:type="dxa"/>
          <w:vAlign w:val="center"/>
        </w:tcPr>
        <w:p w14:paraId="0441715C" w14:textId="77777777" w:rsidR="000F4359" w:rsidRPr="004C1C05" w:rsidRDefault="000F4359" w:rsidP="000F4359">
          <w:pPr>
            <w:pStyle w:val="Fuzeile"/>
            <w:spacing w:after="0"/>
            <w:ind w:right="-83"/>
            <w:rPr>
              <w:sz w:val="16"/>
              <w:szCs w:val="16"/>
            </w:rPr>
          </w:pPr>
          <w:r w:rsidRPr="004C1C05">
            <w:rPr>
              <w:sz w:val="16"/>
              <w:szCs w:val="16"/>
            </w:rPr>
            <w:t>Seite:</w:t>
          </w:r>
        </w:p>
      </w:tc>
      <w:tc>
        <w:tcPr>
          <w:tcW w:w="1114" w:type="dxa"/>
          <w:vAlign w:val="center"/>
        </w:tcPr>
        <w:p w14:paraId="5DA68FBE" w14:textId="77777777" w:rsidR="000F4359" w:rsidRPr="004C1C05" w:rsidRDefault="000F4359" w:rsidP="000F4359">
          <w:pPr>
            <w:pStyle w:val="Fuzeile"/>
            <w:spacing w:after="0"/>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sidR="00F97810">
            <w:rPr>
              <w:noProof/>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sidR="00F97810">
            <w:rPr>
              <w:noProof/>
              <w:sz w:val="16"/>
              <w:szCs w:val="16"/>
            </w:rPr>
            <w:t>1</w:t>
          </w:r>
          <w:r w:rsidRPr="004C1C05">
            <w:rPr>
              <w:sz w:val="16"/>
              <w:szCs w:val="16"/>
            </w:rPr>
            <w:fldChar w:fldCharType="end"/>
          </w:r>
        </w:p>
      </w:tc>
    </w:tr>
    <w:tr w:rsidR="000F4359" w:rsidRPr="004C1C05" w14:paraId="170C4AA8" w14:textId="77777777" w:rsidTr="00110031">
      <w:tc>
        <w:tcPr>
          <w:tcW w:w="1814" w:type="dxa"/>
          <w:vAlign w:val="center"/>
        </w:tcPr>
        <w:p w14:paraId="4B73E3EE" w14:textId="77777777" w:rsidR="000F4359" w:rsidRPr="004C1C05" w:rsidRDefault="000F4359" w:rsidP="000F4359">
          <w:pPr>
            <w:pStyle w:val="Fuzeile"/>
            <w:spacing w:after="0"/>
            <w:ind w:right="-83"/>
            <w:rPr>
              <w:sz w:val="16"/>
              <w:szCs w:val="16"/>
            </w:rPr>
          </w:pPr>
          <w:r w:rsidRPr="004C1C05">
            <w:rPr>
              <w:sz w:val="16"/>
              <w:szCs w:val="16"/>
            </w:rPr>
            <w:t>Datum:</w:t>
          </w:r>
        </w:p>
      </w:tc>
      <w:tc>
        <w:tcPr>
          <w:tcW w:w="1113" w:type="dxa"/>
          <w:vAlign w:val="center"/>
        </w:tcPr>
        <w:p w14:paraId="37FC0CE9" w14:textId="670DC520" w:rsidR="000F4359" w:rsidRPr="004C1C05" w:rsidRDefault="00002AAC" w:rsidP="000F4359">
          <w:pPr>
            <w:pStyle w:val="Fuzeile"/>
            <w:spacing w:after="0"/>
            <w:ind w:right="-83"/>
            <w:rPr>
              <w:sz w:val="16"/>
              <w:szCs w:val="16"/>
            </w:rPr>
          </w:pPr>
          <w:r>
            <w:rPr>
              <w:sz w:val="16"/>
              <w:szCs w:val="16"/>
            </w:rPr>
            <w:t>1</w:t>
          </w:r>
          <w:r w:rsidR="00497861">
            <w:rPr>
              <w:sz w:val="16"/>
              <w:szCs w:val="16"/>
            </w:rPr>
            <w:t>2</w:t>
          </w:r>
          <w:r w:rsidR="00FD088D">
            <w:rPr>
              <w:sz w:val="16"/>
              <w:szCs w:val="16"/>
            </w:rPr>
            <w:t>.2018</w:t>
          </w:r>
        </w:p>
      </w:tc>
      <w:tc>
        <w:tcPr>
          <w:tcW w:w="1184" w:type="dxa"/>
          <w:vAlign w:val="center"/>
        </w:tcPr>
        <w:p w14:paraId="5B880C40" w14:textId="1BC2D8CB" w:rsidR="000F4359" w:rsidRPr="004C1C05" w:rsidRDefault="004D40DA" w:rsidP="000F4359">
          <w:pPr>
            <w:pStyle w:val="Fuzeile"/>
            <w:spacing w:after="0"/>
            <w:ind w:right="-83"/>
            <w:rPr>
              <w:sz w:val="16"/>
              <w:szCs w:val="16"/>
            </w:rPr>
          </w:pPr>
          <w:r>
            <w:rPr>
              <w:sz w:val="16"/>
              <w:szCs w:val="16"/>
            </w:rPr>
            <w:t>08.2019</w:t>
          </w:r>
        </w:p>
      </w:tc>
      <w:tc>
        <w:tcPr>
          <w:tcW w:w="1044" w:type="dxa"/>
          <w:vAlign w:val="center"/>
        </w:tcPr>
        <w:p w14:paraId="0D4AE9A4" w14:textId="77777777" w:rsidR="000F4359" w:rsidRPr="004C1C05" w:rsidRDefault="000F4359" w:rsidP="000F4359">
          <w:pPr>
            <w:pStyle w:val="Fuzeile"/>
            <w:spacing w:after="0"/>
            <w:ind w:right="-83"/>
            <w:rPr>
              <w:sz w:val="16"/>
              <w:szCs w:val="16"/>
            </w:rPr>
          </w:pPr>
        </w:p>
      </w:tc>
      <w:tc>
        <w:tcPr>
          <w:tcW w:w="1114" w:type="dxa"/>
          <w:vAlign w:val="center"/>
        </w:tcPr>
        <w:p w14:paraId="0DF1EBC2" w14:textId="77777777" w:rsidR="000F4359" w:rsidRPr="004C1C05" w:rsidRDefault="000F4359" w:rsidP="000F4359">
          <w:pPr>
            <w:pStyle w:val="Fuzeile"/>
            <w:spacing w:after="0"/>
            <w:ind w:right="-83"/>
            <w:rPr>
              <w:sz w:val="16"/>
              <w:szCs w:val="16"/>
            </w:rPr>
          </w:pPr>
        </w:p>
      </w:tc>
      <w:tc>
        <w:tcPr>
          <w:tcW w:w="1114" w:type="dxa"/>
          <w:vAlign w:val="center"/>
        </w:tcPr>
        <w:p w14:paraId="14EE2747" w14:textId="77777777" w:rsidR="000F4359" w:rsidRPr="004C1C05" w:rsidRDefault="000F4359" w:rsidP="000F4359">
          <w:pPr>
            <w:pStyle w:val="Fuzeile"/>
            <w:spacing w:after="0"/>
            <w:ind w:right="-83"/>
            <w:rPr>
              <w:sz w:val="16"/>
              <w:szCs w:val="16"/>
            </w:rPr>
          </w:pPr>
        </w:p>
      </w:tc>
      <w:tc>
        <w:tcPr>
          <w:tcW w:w="1114" w:type="dxa"/>
          <w:vAlign w:val="center"/>
        </w:tcPr>
        <w:p w14:paraId="0F65924F" w14:textId="77777777" w:rsidR="000F4359" w:rsidRPr="004C1C05" w:rsidRDefault="000F4359" w:rsidP="000F4359">
          <w:pPr>
            <w:pStyle w:val="Fuzeile"/>
            <w:spacing w:after="0"/>
            <w:ind w:right="-83"/>
            <w:rPr>
              <w:sz w:val="16"/>
              <w:szCs w:val="16"/>
            </w:rPr>
          </w:pPr>
          <w:r w:rsidRPr="004C1C05">
            <w:rPr>
              <w:sz w:val="16"/>
              <w:szCs w:val="16"/>
            </w:rPr>
            <w:t>Gültig ab:</w:t>
          </w:r>
        </w:p>
      </w:tc>
      <w:tc>
        <w:tcPr>
          <w:tcW w:w="1114" w:type="dxa"/>
          <w:vAlign w:val="center"/>
        </w:tcPr>
        <w:p w14:paraId="46AA8710" w14:textId="77777777" w:rsidR="000F4359" w:rsidRPr="004C1C05" w:rsidRDefault="000F4359" w:rsidP="000F4359">
          <w:pPr>
            <w:pStyle w:val="Fuzeile"/>
            <w:spacing w:after="0"/>
            <w:ind w:right="-83"/>
            <w:rPr>
              <w:sz w:val="16"/>
              <w:szCs w:val="16"/>
            </w:rPr>
          </w:pPr>
        </w:p>
      </w:tc>
    </w:tr>
    <w:tr w:rsidR="000F4359" w:rsidRPr="004C1C05" w14:paraId="1CDEF039" w14:textId="77777777" w:rsidTr="00110031">
      <w:tc>
        <w:tcPr>
          <w:tcW w:w="1814" w:type="dxa"/>
          <w:vAlign w:val="center"/>
        </w:tcPr>
        <w:p w14:paraId="4D98BA57" w14:textId="77777777" w:rsidR="000F4359" w:rsidRPr="004C1C05" w:rsidRDefault="000F4359" w:rsidP="000F4359">
          <w:pPr>
            <w:pStyle w:val="Fuzeile"/>
            <w:spacing w:after="0"/>
            <w:ind w:right="-83"/>
            <w:rPr>
              <w:sz w:val="16"/>
              <w:szCs w:val="16"/>
            </w:rPr>
          </w:pPr>
          <w:r w:rsidRPr="004C1C05">
            <w:rPr>
              <w:sz w:val="16"/>
              <w:szCs w:val="16"/>
            </w:rPr>
            <w:t>Erstellt/geändert:</w:t>
          </w:r>
        </w:p>
      </w:tc>
      <w:tc>
        <w:tcPr>
          <w:tcW w:w="1113" w:type="dxa"/>
          <w:vAlign w:val="center"/>
        </w:tcPr>
        <w:p w14:paraId="773174FE" w14:textId="71D8675A" w:rsidR="000F4359" w:rsidRPr="004C1C05" w:rsidRDefault="004C1C05" w:rsidP="000F4359">
          <w:pPr>
            <w:pStyle w:val="Fuzeile"/>
            <w:spacing w:after="0"/>
            <w:ind w:right="-83"/>
            <w:rPr>
              <w:sz w:val="16"/>
              <w:szCs w:val="16"/>
            </w:rPr>
          </w:pPr>
          <w:r>
            <w:rPr>
              <w:sz w:val="16"/>
              <w:szCs w:val="16"/>
            </w:rPr>
            <w:t>R.O.E.</w:t>
          </w:r>
          <w:r w:rsidR="006A6CF7" w:rsidRPr="004C1C05">
            <w:rPr>
              <w:sz w:val="16"/>
              <w:szCs w:val="16"/>
            </w:rPr>
            <w:t>GmbH</w:t>
          </w:r>
        </w:p>
      </w:tc>
      <w:tc>
        <w:tcPr>
          <w:tcW w:w="1184" w:type="dxa"/>
          <w:vAlign w:val="center"/>
        </w:tcPr>
        <w:p w14:paraId="3F6228DD" w14:textId="00046441" w:rsidR="000F4359" w:rsidRPr="004C1C05" w:rsidRDefault="004D40DA" w:rsidP="000F4359">
          <w:pPr>
            <w:pStyle w:val="Fuzeile"/>
            <w:spacing w:after="0"/>
            <w:ind w:right="-83"/>
            <w:rPr>
              <w:sz w:val="16"/>
              <w:szCs w:val="16"/>
            </w:rPr>
          </w:pPr>
          <w:r>
            <w:rPr>
              <w:sz w:val="16"/>
              <w:szCs w:val="16"/>
            </w:rPr>
            <w:t>R.O.E. GmbH</w:t>
          </w:r>
        </w:p>
      </w:tc>
      <w:tc>
        <w:tcPr>
          <w:tcW w:w="1044" w:type="dxa"/>
          <w:vAlign w:val="center"/>
        </w:tcPr>
        <w:p w14:paraId="33C6720A" w14:textId="77777777" w:rsidR="000F4359" w:rsidRPr="004C1C05" w:rsidRDefault="000F4359" w:rsidP="000F4359">
          <w:pPr>
            <w:pStyle w:val="Fuzeile"/>
            <w:spacing w:after="0"/>
            <w:ind w:right="-83"/>
            <w:rPr>
              <w:sz w:val="16"/>
              <w:szCs w:val="16"/>
            </w:rPr>
          </w:pPr>
        </w:p>
      </w:tc>
      <w:tc>
        <w:tcPr>
          <w:tcW w:w="1114" w:type="dxa"/>
          <w:vAlign w:val="center"/>
        </w:tcPr>
        <w:p w14:paraId="5F11B59C" w14:textId="77777777" w:rsidR="000F4359" w:rsidRPr="004C1C05" w:rsidRDefault="000F4359" w:rsidP="000F4359">
          <w:pPr>
            <w:pStyle w:val="Fuzeile"/>
            <w:spacing w:after="0"/>
            <w:ind w:right="-83"/>
            <w:rPr>
              <w:sz w:val="16"/>
              <w:szCs w:val="16"/>
            </w:rPr>
          </w:pPr>
        </w:p>
      </w:tc>
      <w:tc>
        <w:tcPr>
          <w:tcW w:w="1114" w:type="dxa"/>
          <w:vAlign w:val="center"/>
        </w:tcPr>
        <w:p w14:paraId="4571028E"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1B7BD61C" w14:textId="77777777" w:rsidR="000F4359" w:rsidRPr="004C1C05" w:rsidRDefault="000F4359" w:rsidP="000F4359">
          <w:pPr>
            <w:pStyle w:val="Fuzeile"/>
            <w:spacing w:after="0"/>
            <w:ind w:right="-83"/>
            <w:rPr>
              <w:sz w:val="16"/>
              <w:szCs w:val="16"/>
            </w:rPr>
          </w:pPr>
        </w:p>
      </w:tc>
      <w:tc>
        <w:tcPr>
          <w:tcW w:w="1114" w:type="dxa"/>
          <w:vAlign w:val="center"/>
        </w:tcPr>
        <w:p w14:paraId="78D19F73" w14:textId="77777777" w:rsidR="000F4359" w:rsidRPr="004C1C05" w:rsidRDefault="000F4359" w:rsidP="000F4359">
          <w:pPr>
            <w:pStyle w:val="Fuzeile"/>
            <w:spacing w:after="0"/>
            <w:ind w:right="-83"/>
            <w:rPr>
              <w:sz w:val="16"/>
              <w:szCs w:val="16"/>
            </w:rPr>
          </w:pPr>
        </w:p>
      </w:tc>
    </w:tr>
    <w:tr w:rsidR="000F4359" w:rsidRPr="004C1C05" w14:paraId="237051E6" w14:textId="77777777" w:rsidTr="00110031">
      <w:tc>
        <w:tcPr>
          <w:tcW w:w="1814" w:type="dxa"/>
          <w:vAlign w:val="center"/>
        </w:tcPr>
        <w:p w14:paraId="2FB26E7C" w14:textId="77777777" w:rsidR="000F4359" w:rsidRPr="004C1C05" w:rsidRDefault="000F4359" w:rsidP="000F4359">
          <w:pPr>
            <w:pStyle w:val="Fuzeile"/>
            <w:spacing w:after="0"/>
            <w:ind w:right="-83"/>
            <w:rPr>
              <w:sz w:val="16"/>
              <w:szCs w:val="16"/>
            </w:rPr>
          </w:pPr>
          <w:r w:rsidRPr="004C1C05">
            <w:rPr>
              <w:sz w:val="16"/>
              <w:szCs w:val="16"/>
            </w:rPr>
            <w:t>Genehmigt:</w:t>
          </w:r>
        </w:p>
      </w:tc>
      <w:tc>
        <w:tcPr>
          <w:tcW w:w="1113" w:type="dxa"/>
          <w:vAlign w:val="center"/>
        </w:tcPr>
        <w:p w14:paraId="6B45523A" w14:textId="77777777" w:rsidR="000F4359" w:rsidRPr="004C1C05" w:rsidRDefault="000F4359" w:rsidP="000F4359">
          <w:pPr>
            <w:pStyle w:val="Fuzeile"/>
            <w:spacing w:after="0"/>
            <w:ind w:right="-83"/>
            <w:rPr>
              <w:sz w:val="16"/>
              <w:szCs w:val="16"/>
            </w:rPr>
          </w:pPr>
        </w:p>
      </w:tc>
      <w:tc>
        <w:tcPr>
          <w:tcW w:w="1184" w:type="dxa"/>
          <w:vAlign w:val="center"/>
        </w:tcPr>
        <w:p w14:paraId="5D706A56" w14:textId="77777777" w:rsidR="000F4359" w:rsidRPr="004C1C05" w:rsidRDefault="000F4359" w:rsidP="000F4359">
          <w:pPr>
            <w:pStyle w:val="Fuzeile"/>
            <w:spacing w:after="0"/>
            <w:ind w:right="-83"/>
            <w:rPr>
              <w:sz w:val="16"/>
              <w:szCs w:val="16"/>
            </w:rPr>
          </w:pPr>
        </w:p>
      </w:tc>
      <w:tc>
        <w:tcPr>
          <w:tcW w:w="1044" w:type="dxa"/>
          <w:vAlign w:val="center"/>
        </w:tcPr>
        <w:p w14:paraId="3CAC5B68" w14:textId="77777777" w:rsidR="000F4359" w:rsidRPr="004C1C05" w:rsidRDefault="000F4359" w:rsidP="000F4359">
          <w:pPr>
            <w:pStyle w:val="Fuzeile"/>
            <w:spacing w:after="0"/>
            <w:ind w:right="-83"/>
            <w:rPr>
              <w:sz w:val="16"/>
              <w:szCs w:val="16"/>
            </w:rPr>
          </w:pPr>
        </w:p>
      </w:tc>
      <w:tc>
        <w:tcPr>
          <w:tcW w:w="1114" w:type="dxa"/>
          <w:vAlign w:val="center"/>
        </w:tcPr>
        <w:p w14:paraId="3B3B696B" w14:textId="77777777" w:rsidR="000F4359" w:rsidRPr="004C1C05" w:rsidRDefault="000F4359" w:rsidP="000F4359">
          <w:pPr>
            <w:pStyle w:val="Fuzeile"/>
            <w:spacing w:after="0"/>
            <w:ind w:right="-83"/>
            <w:rPr>
              <w:sz w:val="16"/>
              <w:szCs w:val="16"/>
            </w:rPr>
          </w:pPr>
        </w:p>
      </w:tc>
      <w:tc>
        <w:tcPr>
          <w:tcW w:w="1114" w:type="dxa"/>
          <w:vAlign w:val="center"/>
        </w:tcPr>
        <w:p w14:paraId="7147F008" w14:textId="77777777" w:rsidR="000F4359" w:rsidRPr="004C1C05" w:rsidRDefault="000F4359" w:rsidP="000F4359">
          <w:pPr>
            <w:pStyle w:val="Fuzeile"/>
            <w:spacing w:after="0"/>
            <w:ind w:right="-83"/>
            <w:rPr>
              <w:sz w:val="16"/>
              <w:szCs w:val="16"/>
            </w:rPr>
          </w:pPr>
        </w:p>
      </w:tc>
      <w:tc>
        <w:tcPr>
          <w:tcW w:w="1114" w:type="dxa"/>
          <w:shd w:val="clear" w:color="auto" w:fill="auto"/>
          <w:vAlign w:val="center"/>
        </w:tcPr>
        <w:p w14:paraId="6FD04BA7" w14:textId="77777777" w:rsidR="000F4359" w:rsidRPr="004C1C05" w:rsidRDefault="000F4359" w:rsidP="000F4359">
          <w:pPr>
            <w:pStyle w:val="Fuzeile"/>
            <w:spacing w:after="0"/>
            <w:ind w:right="-83"/>
            <w:rPr>
              <w:sz w:val="16"/>
              <w:szCs w:val="16"/>
            </w:rPr>
          </w:pPr>
        </w:p>
      </w:tc>
      <w:tc>
        <w:tcPr>
          <w:tcW w:w="1114" w:type="dxa"/>
          <w:vAlign w:val="center"/>
        </w:tcPr>
        <w:p w14:paraId="24F34379" w14:textId="77777777" w:rsidR="000F4359" w:rsidRPr="004C1C05" w:rsidRDefault="000F4359" w:rsidP="000F4359">
          <w:pPr>
            <w:pStyle w:val="Fuzeile"/>
            <w:spacing w:after="0"/>
            <w:ind w:right="-83"/>
            <w:rPr>
              <w:sz w:val="16"/>
              <w:szCs w:val="16"/>
            </w:rPr>
          </w:pPr>
        </w:p>
      </w:tc>
    </w:tr>
  </w:tbl>
  <w:p w14:paraId="2702AF56" w14:textId="77777777" w:rsidR="00330719" w:rsidRPr="004C1C05" w:rsidRDefault="000F4359" w:rsidP="004D74DA">
    <w:pPr>
      <w:spacing w:before="60"/>
    </w:pPr>
    <w:r w:rsidRPr="004C1C05">
      <w:rPr>
        <w:b/>
        <w:sz w:val="16"/>
      </w:rPr>
      <w:t xml:space="preserve">© Copyright </w:t>
    </w:r>
    <w:r w:rsidR="004679BF" w:rsidRPr="004C1C05">
      <w:rPr>
        <w:b/>
        <w:sz w:val="16"/>
      </w:rPr>
      <w:t>R.O.E. Online GmbH</w:t>
    </w:r>
    <w:r w:rsidRPr="004C1C05">
      <w:rPr>
        <w:b/>
        <w:sz w:val="16"/>
      </w:rPr>
      <w:t>, keine unerlaubte Vervielfältigung</w:t>
    </w:r>
    <w:r w:rsidR="00445BD0" w:rsidRPr="004C1C05">
      <w:rPr>
        <w:b/>
        <w:sz w:val="16"/>
      </w:rPr>
      <w:t>,</w:t>
    </w:r>
    <w:r w:rsidRPr="004C1C05">
      <w:rPr>
        <w:b/>
        <w:sz w:val="16"/>
      </w:rPr>
      <w:t xml:space="preserve"> auch </w:t>
    </w:r>
    <w:r w:rsidR="00445BD0" w:rsidRPr="004C1C05">
      <w:rPr>
        <w:b/>
        <w:sz w:val="16"/>
      </w:rPr>
      <w:t xml:space="preserve">nicht </w:t>
    </w:r>
    <w:r w:rsidR="00B8757B" w:rsidRPr="004C1C05">
      <w:rPr>
        <w:b/>
        <w:sz w:val="16"/>
      </w:rPr>
      <w:t>a</w:t>
    </w:r>
    <w:r w:rsidRPr="004C1C05">
      <w:rPr>
        <w:b/>
        <w:sz w:val="16"/>
      </w:rPr>
      <w:t>uszugsweise</w:t>
    </w:r>
    <w:r w:rsidR="00445BD0" w:rsidRPr="004C1C05">
      <w:rPr>
        <w:b/>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8C95" w14:textId="77777777" w:rsidR="004D40DA" w:rsidRDefault="004D40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FBCB" w14:textId="77777777" w:rsidR="00197583" w:rsidRDefault="00197583" w:rsidP="00826AF7">
      <w:r>
        <w:separator/>
      </w:r>
    </w:p>
    <w:p w14:paraId="3EDF4BAD" w14:textId="77777777" w:rsidR="00197583" w:rsidRDefault="00197583" w:rsidP="00826AF7"/>
    <w:p w14:paraId="1766F6C7" w14:textId="77777777" w:rsidR="00197583" w:rsidRDefault="00197583" w:rsidP="00826AF7"/>
  </w:footnote>
  <w:footnote w:type="continuationSeparator" w:id="0">
    <w:p w14:paraId="3A7EA3D2" w14:textId="77777777" w:rsidR="00197583" w:rsidRDefault="00197583" w:rsidP="00826AF7">
      <w:r>
        <w:continuationSeparator/>
      </w:r>
    </w:p>
    <w:p w14:paraId="275F7FB0" w14:textId="77777777" w:rsidR="00197583" w:rsidRDefault="00197583" w:rsidP="00826AF7"/>
    <w:p w14:paraId="15B258F5" w14:textId="77777777" w:rsidR="00197583" w:rsidRDefault="00197583"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108A" w14:textId="77777777" w:rsidR="004D40DA" w:rsidRDefault="004D40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DB66E9" w:rsidRPr="00E21DC0" w14:paraId="4002692B" w14:textId="77777777" w:rsidTr="004D74DA">
      <w:trPr>
        <w:trHeight w:val="841"/>
      </w:trPr>
      <w:tc>
        <w:tcPr>
          <w:tcW w:w="2349" w:type="dxa"/>
          <w:vAlign w:val="center"/>
        </w:tcPr>
        <w:p w14:paraId="742C4325" w14:textId="29EEAE38" w:rsidR="00DB66E9" w:rsidRPr="00E21DC0" w:rsidRDefault="00F36420" w:rsidP="00C40A14">
          <w:pPr>
            <w:pStyle w:val="KeinLeerraum"/>
            <w:jc w:val="center"/>
            <w:rPr>
              <w:b/>
              <w:sz w:val="18"/>
            </w:rPr>
          </w:pPr>
          <w:r>
            <w:rPr>
              <w:b/>
              <w:noProof/>
              <w:sz w:val="18"/>
            </w:rPr>
            <w:drawing>
              <wp:inline distT="0" distB="0" distL="0" distR="0" wp14:anchorId="449E6A38" wp14:editId="6AE4C2FC">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026" w:type="dxa"/>
          <w:vAlign w:val="center"/>
        </w:tcPr>
        <w:p w14:paraId="6118DD3F" w14:textId="77777777" w:rsidR="00DB66E9" w:rsidRPr="00E21DC0" w:rsidRDefault="002303AC" w:rsidP="002A63CB">
          <w:pPr>
            <w:jc w:val="center"/>
            <w:rPr>
              <w:b/>
              <w:sz w:val="36"/>
              <w:szCs w:val="36"/>
            </w:rPr>
          </w:pPr>
          <w:r w:rsidRPr="00E21DC0">
            <w:rPr>
              <w:b/>
              <w:sz w:val="36"/>
              <w:szCs w:val="36"/>
            </w:rPr>
            <w:t>Elektro-Tipp</w:t>
          </w:r>
        </w:p>
      </w:tc>
      <w:tc>
        <w:tcPr>
          <w:tcW w:w="2236" w:type="dxa"/>
          <w:vAlign w:val="center"/>
        </w:tcPr>
        <w:p w14:paraId="11ECAF01" w14:textId="77777777" w:rsidR="00DB66E9" w:rsidRPr="00E21DC0" w:rsidRDefault="004679BF" w:rsidP="004679BF">
          <w:pPr>
            <w:jc w:val="center"/>
          </w:pPr>
          <w:r w:rsidRPr="00E21DC0">
            <w:t>Firmenlogo</w:t>
          </w:r>
        </w:p>
      </w:tc>
    </w:tr>
    <w:tr w:rsidR="00330719" w:rsidRPr="00E21DC0" w14:paraId="45B07225" w14:textId="77777777" w:rsidTr="004D74DA">
      <w:trPr>
        <w:trHeight w:val="832"/>
      </w:trPr>
      <w:tc>
        <w:tcPr>
          <w:tcW w:w="2349" w:type="dxa"/>
          <w:vAlign w:val="center"/>
        </w:tcPr>
        <w:p w14:paraId="37896C1D" w14:textId="0CF3AC54" w:rsidR="00330719" w:rsidRPr="00E21DC0" w:rsidRDefault="002303AC" w:rsidP="002A63CB">
          <w:pPr>
            <w:jc w:val="center"/>
          </w:pPr>
          <w:r w:rsidRPr="00E21DC0">
            <w:rPr>
              <w:b/>
            </w:rPr>
            <w:t>UW_ET_</w:t>
          </w:r>
          <w:r w:rsidR="00002AAC">
            <w:rPr>
              <w:b/>
            </w:rPr>
            <w:t>4</w:t>
          </w:r>
          <w:r w:rsidR="00497861">
            <w:rPr>
              <w:b/>
            </w:rPr>
            <w:t>2</w:t>
          </w:r>
        </w:p>
      </w:tc>
      <w:tc>
        <w:tcPr>
          <w:tcW w:w="5026" w:type="dxa"/>
          <w:vAlign w:val="center"/>
        </w:tcPr>
        <w:p w14:paraId="2E05780B" w14:textId="7AA838AF" w:rsidR="00330719" w:rsidRPr="00B2005A" w:rsidRDefault="00497861" w:rsidP="00292EAA">
          <w:pPr>
            <w:spacing w:after="0"/>
            <w:jc w:val="center"/>
            <w:rPr>
              <w:sz w:val="28"/>
              <w:szCs w:val="28"/>
            </w:rPr>
          </w:pPr>
          <w:r w:rsidRPr="00497861">
            <w:rPr>
              <w:sz w:val="28"/>
              <w:szCs w:val="28"/>
            </w:rPr>
            <w:t>Was bedeutet die Einschaltdauer (ED)</w:t>
          </w:r>
        </w:p>
      </w:tc>
      <w:tc>
        <w:tcPr>
          <w:tcW w:w="2236" w:type="dxa"/>
          <w:vAlign w:val="center"/>
        </w:tcPr>
        <w:p w14:paraId="22DAF9DE" w14:textId="77777777" w:rsidR="00330719" w:rsidRPr="00E21DC0" w:rsidRDefault="00330719" w:rsidP="002A63CB">
          <w:pPr>
            <w:jc w:val="center"/>
          </w:pPr>
        </w:p>
      </w:tc>
    </w:tr>
  </w:tbl>
  <w:p w14:paraId="1D17CDA2" w14:textId="34D44E39" w:rsidR="00330719" w:rsidRDefault="003307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AB57" w14:textId="77777777" w:rsidR="004D40DA" w:rsidRDefault="004D40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5"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7" w15:restartNumberingAfterBreak="0">
    <w:nsid w:val="4EEC6D32"/>
    <w:multiLevelType w:val="hybridMultilevel"/>
    <w:tmpl w:val="F69A1F20"/>
    <w:lvl w:ilvl="0" w:tplc="04070001">
      <w:start w:val="1"/>
      <w:numFmt w:val="bullet"/>
      <w:lvlText w:val=""/>
      <w:lvlJc w:val="left"/>
      <w:pPr>
        <w:ind w:left="720" w:hanging="360"/>
      </w:pPr>
      <w:rPr>
        <w:rFonts w:ascii="Symbol" w:hAnsi="Symbol" w:hint="default"/>
      </w:rPr>
    </w:lvl>
    <w:lvl w:ilvl="1" w:tplc="8CDA2666">
      <w:numFmt w:val="bullet"/>
      <w:lvlText w:val="•"/>
      <w:lvlJc w:val="left"/>
      <w:pPr>
        <w:ind w:left="1780" w:hanging="70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02AAC"/>
    <w:rsid w:val="00016152"/>
    <w:rsid w:val="00023FB9"/>
    <w:rsid w:val="000242FC"/>
    <w:rsid w:val="00024838"/>
    <w:rsid w:val="00033B20"/>
    <w:rsid w:val="00037B1A"/>
    <w:rsid w:val="000400C8"/>
    <w:rsid w:val="00054D9E"/>
    <w:rsid w:val="0007316A"/>
    <w:rsid w:val="00083141"/>
    <w:rsid w:val="00090781"/>
    <w:rsid w:val="00091A2C"/>
    <w:rsid w:val="00091DDC"/>
    <w:rsid w:val="00095C94"/>
    <w:rsid w:val="00097DE6"/>
    <w:rsid w:val="000A2981"/>
    <w:rsid w:val="000A2C61"/>
    <w:rsid w:val="000A7617"/>
    <w:rsid w:val="000B1ED1"/>
    <w:rsid w:val="000C4F97"/>
    <w:rsid w:val="000C55CC"/>
    <w:rsid w:val="000C6A29"/>
    <w:rsid w:val="000D03FC"/>
    <w:rsid w:val="000E1425"/>
    <w:rsid w:val="000E4C67"/>
    <w:rsid w:val="000E70B5"/>
    <w:rsid w:val="000F4359"/>
    <w:rsid w:val="00100DC9"/>
    <w:rsid w:val="00110031"/>
    <w:rsid w:val="00113431"/>
    <w:rsid w:val="00121416"/>
    <w:rsid w:val="00137832"/>
    <w:rsid w:val="001402C3"/>
    <w:rsid w:val="001451D7"/>
    <w:rsid w:val="00152A3E"/>
    <w:rsid w:val="00154449"/>
    <w:rsid w:val="00157F51"/>
    <w:rsid w:val="00160054"/>
    <w:rsid w:val="0016037D"/>
    <w:rsid w:val="001638CC"/>
    <w:rsid w:val="001639E0"/>
    <w:rsid w:val="00165E35"/>
    <w:rsid w:val="00171F84"/>
    <w:rsid w:val="00182075"/>
    <w:rsid w:val="00182446"/>
    <w:rsid w:val="00194762"/>
    <w:rsid w:val="00195ECB"/>
    <w:rsid w:val="00197583"/>
    <w:rsid w:val="001A46D5"/>
    <w:rsid w:val="001B10E1"/>
    <w:rsid w:val="001B6E66"/>
    <w:rsid w:val="001D07A8"/>
    <w:rsid w:val="001D2245"/>
    <w:rsid w:val="001D68BB"/>
    <w:rsid w:val="001E17D2"/>
    <w:rsid w:val="001E1F91"/>
    <w:rsid w:val="001E2C1F"/>
    <w:rsid w:val="001E3783"/>
    <w:rsid w:val="001E4563"/>
    <w:rsid w:val="001E5B55"/>
    <w:rsid w:val="00206522"/>
    <w:rsid w:val="002070A3"/>
    <w:rsid w:val="00216CD4"/>
    <w:rsid w:val="00226D01"/>
    <w:rsid w:val="002303AC"/>
    <w:rsid w:val="00242DCD"/>
    <w:rsid w:val="00243D09"/>
    <w:rsid w:val="00244302"/>
    <w:rsid w:val="002577EA"/>
    <w:rsid w:val="00257A91"/>
    <w:rsid w:val="0026486F"/>
    <w:rsid w:val="002667FA"/>
    <w:rsid w:val="002670BC"/>
    <w:rsid w:val="00290A87"/>
    <w:rsid w:val="00292EAA"/>
    <w:rsid w:val="002A0674"/>
    <w:rsid w:val="002A63CB"/>
    <w:rsid w:val="002A6A64"/>
    <w:rsid w:val="002B5513"/>
    <w:rsid w:val="002C7507"/>
    <w:rsid w:val="002D08AD"/>
    <w:rsid w:val="002D5804"/>
    <w:rsid w:val="002D5E17"/>
    <w:rsid w:val="002E00A9"/>
    <w:rsid w:val="002E7496"/>
    <w:rsid w:val="002F3BB5"/>
    <w:rsid w:val="00303E39"/>
    <w:rsid w:val="00304F23"/>
    <w:rsid w:val="00305438"/>
    <w:rsid w:val="0031074E"/>
    <w:rsid w:val="00314BCE"/>
    <w:rsid w:val="003164FF"/>
    <w:rsid w:val="00317C3B"/>
    <w:rsid w:val="0032016F"/>
    <w:rsid w:val="00330719"/>
    <w:rsid w:val="00332BC1"/>
    <w:rsid w:val="0033379C"/>
    <w:rsid w:val="00337444"/>
    <w:rsid w:val="003405CC"/>
    <w:rsid w:val="00343F20"/>
    <w:rsid w:val="003579E2"/>
    <w:rsid w:val="00371D90"/>
    <w:rsid w:val="00374452"/>
    <w:rsid w:val="00386D24"/>
    <w:rsid w:val="00387456"/>
    <w:rsid w:val="00392CCE"/>
    <w:rsid w:val="00393968"/>
    <w:rsid w:val="00394516"/>
    <w:rsid w:val="00396861"/>
    <w:rsid w:val="003A5A68"/>
    <w:rsid w:val="003B7375"/>
    <w:rsid w:val="003D7539"/>
    <w:rsid w:val="003E0AA6"/>
    <w:rsid w:val="003F0948"/>
    <w:rsid w:val="003F4F74"/>
    <w:rsid w:val="003F624E"/>
    <w:rsid w:val="003F6C8A"/>
    <w:rsid w:val="00400023"/>
    <w:rsid w:val="00403934"/>
    <w:rsid w:val="004060B5"/>
    <w:rsid w:val="00415722"/>
    <w:rsid w:val="0041639C"/>
    <w:rsid w:val="00417779"/>
    <w:rsid w:val="0042405C"/>
    <w:rsid w:val="00427102"/>
    <w:rsid w:val="004300D8"/>
    <w:rsid w:val="0043041C"/>
    <w:rsid w:val="00431B8C"/>
    <w:rsid w:val="004424BB"/>
    <w:rsid w:val="004446A0"/>
    <w:rsid w:val="00445BD0"/>
    <w:rsid w:val="004510F0"/>
    <w:rsid w:val="004523E8"/>
    <w:rsid w:val="004612B5"/>
    <w:rsid w:val="0046148A"/>
    <w:rsid w:val="004639D8"/>
    <w:rsid w:val="00464322"/>
    <w:rsid w:val="00464A09"/>
    <w:rsid w:val="004679BF"/>
    <w:rsid w:val="00472853"/>
    <w:rsid w:val="004779EF"/>
    <w:rsid w:val="00480CEF"/>
    <w:rsid w:val="00483692"/>
    <w:rsid w:val="00486FAC"/>
    <w:rsid w:val="004917C9"/>
    <w:rsid w:val="00497861"/>
    <w:rsid w:val="004A680D"/>
    <w:rsid w:val="004B0140"/>
    <w:rsid w:val="004B0A6F"/>
    <w:rsid w:val="004B2D5C"/>
    <w:rsid w:val="004B38B5"/>
    <w:rsid w:val="004C1C05"/>
    <w:rsid w:val="004C32B1"/>
    <w:rsid w:val="004C533D"/>
    <w:rsid w:val="004C5C13"/>
    <w:rsid w:val="004D164C"/>
    <w:rsid w:val="004D40DA"/>
    <w:rsid w:val="004D63BC"/>
    <w:rsid w:val="004D74DA"/>
    <w:rsid w:val="004F2B84"/>
    <w:rsid w:val="00501116"/>
    <w:rsid w:val="00504630"/>
    <w:rsid w:val="005202B9"/>
    <w:rsid w:val="00520C47"/>
    <w:rsid w:val="00520D91"/>
    <w:rsid w:val="00521379"/>
    <w:rsid w:val="00525C0B"/>
    <w:rsid w:val="005339A5"/>
    <w:rsid w:val="005404B9"/>
    <w:rsid w:val="005405CC"/>
    <w:rsid w:val="0054337C"/>
    <w:rsid w:val="00544D0E"/>
    <w:rsid w:val="0054611A"/>
    <w:rsid w:val="0055233E"/>
    <w:rsid w:val="0056496F"/>
    <w:rsid w:val="00567F8B"/>
    <w:rsid w:val="0057319B"/>
    <w:rsid w:val="00574897"/>
    <w:rsid w:val="00575D55"/>
    <w:rsid w:val="00594D75"/>
    <w:rsid w:val="005B23CE"/>
    <w:rsid w:val="005B4824"/>
    <w:rsid w:val="005B5493"/>
    <w:rsid w:val="005B686A"/>
    <w:rsid w:val="005C35BE"/>
    <w:rsid w:val="005C4F0E"/>
    <w:rsid w:val="005C516D"/>
    <w:rsid w:val="005D3964"/>
    <w:rsid w:val="005D5053"/>
    <w:rsid w:val="005F0979"/>
    <w:rsid w:val="005F19BE"/>
    <w:rsid w:val="005F5FF8"/>
    <w:rsid w:val="005F7DFA"/>
    <w:rsid w:val="006152E4"/>
    <w:rsid w:val="00616179"/>
    <w:rsid w:val="0063364D"/>
    <w:rsid w:val="006350AB"/>
    <w:rsid w:val="006432E4"/>
    <w:rsid w:val="00660648"/>
    <w:rsid w:val="00681944"/>
    <w:rsid w:val="00683232"/>
    <w:rsid w:val="006A6CF7"/>
    <w:rsid w:val="006A6D21"/>
    <w:rsid w:val="006B43C0"/>
    <w:rsid w:val="006B4AAD"/>
    <w:rsid w:val="006C09B8"/>
    <w:rsid w:val="006C138E"/>
    <w:rsid w:val="006C2A23"/>
    <w:rsid w:val="006C31DE"/>
    <w:rsid w:val="006C3D6A"/>
    <w:rsid w:val="006C4F04"/>
    <w:rsid w:val="006D6005"/>
    <w:rsid w:val="006E14F7"/>
    <w:rsid w:val="00701D0C"/>
    <w:rsid w:val="00704553"/>
    <w:rsid w:val="0070668F"/>
    <w:rsid w:val="007106A0"/>
    <w:rsid w:val="00715779"/>
    <w:rsid w:val="00717290"/>
    <w:rsid w:val="00720A08"/>
    <w:rsid w:val="00727689"/>
    <w:rsid w:val="00732424"/>
    <w:rsid w:val="00732A49"/>
    <w:rsid w:val="00742859"/>
    <w:rsid w:val="00747685"/>
    <w:rsid w:val="00750F34"/>
    <w:rsid w:val="0077037F"/>
    <w:rsid w:val="00771EE2"/>
    <w:rsid w:val="00786983"/>
    <w:rsid w:val="007933E6"/>
    <w:rsid w:val="00794EDC"/>
    <w:rsid w:val="007A3BEF"/>
    <w:rsid w:val="007B175C"/>
    <w:rsid w:val="007B7C85"/>
    <w:rsid w:val="007C253F"/>
    <w:rsid w:val="007F6562"/>
    <w:rsid w:val="00801234"/>
    <w:rsid w:val="00803EC7"/>
    <w:rsid w:val="008161C1"/>
    <w:rsid w:val="00821CD4"/>
    <w:rsid w:val="00824023"/>
    <w:rsid w:val="0082539C"/>
    <w:rsid w:val="00826AF7"/>
    <w:rsid w:val="00832299"/>
    <w:rsid w:val="0084413A"/>
    <w:rsid w:val="00844665"/>
    <w:rsid w:val="00855A57"/>
    <w:rsid w:val="008564BE"/>
    <w:rsid w:val="00857751"/>
    <w:rsid w:val="0086047D"/>
    <w:rsid w:val="0086432B"/>
    <w:rsid w:val="00867D12"/>
    <w:rsid w:val="0088313D"/>
    <w:rsid w:val="0088746E"/>
    <w:rsid w:val="00887A1A"/>
    <w:rsid w:val="00887DE6"/>
    <w:rsid w:val="008935D4"/>
    <w:rsid w:val="00893E9D"/>
    <w:rsid w:val="008950A7"/>
    <w:rsid w:val="008A51EC"/>
    <w:rsid w:val="008B05D9"/>
    <w:rsid w:val="008B1FA7"/>
    <w:rsid w:val="008B24B0"/>
    <w:rsid w:val="008B41D9"/>
    <w:rsid w:val="008B7550"/>
    <w:rsid w:val="008B757C"/>
    <w:rsid w:val="008B79A1"/>
    <w:rsid w:val="008C0FEC"/>
    <w:rsid w:val="008C21BC"/>
    <w:rsid w:val="008C238B"/>
    <w:rsid w:val="008E44FA"/>
    <w:rsid w:val="008E52FB"/>
    <w:rsid w:val="008F6219"/>
    <w:rsid w:val="0090442A"/>
    <w:rsid w:val="00907E0F"/>
    <w:rsid w:val="0091020D"/>
    <w:rsid w:val="00921A3F"/>
    <w:rsid w:val="00923062"/>
    <w:rsid w:val="00927059"/>
    <w:rsid w:val="00941E5D"/>
    <w:rsid w:val="00943752"/>
    <w:rsid w:val="00954B50"/>
    <w:rsid w:val="00961422"/>
    <w:rsid w:val="0096686D"/>
    <w:rsid w:val="0097720B"/>
    <w:rsid w:val="00977781"/>
    <w:rsid w:val="009945E6"/>
    <w:rsid w:val="00995AB5"/>
    <w:rsid w:val="009A3A63"/>
    <w:rsid w:val="009B3F1D"/>
    <w:rsid w:val="009B41CE"/>
    <w:rsid w:val="009B6050"/>
    <w:rsid w:val="009B69C5"/>
    <w:rsid w:val="009C22CC"/>
    <w:rsid w:val="009C2C53"/>
    <w:rsid w:val="009D5428"/>
    <w:rsid w:val="009D575F"/>
    <w:rsid w:val="009D5922"/>
    <w:rsid w:val="009E07E4"/>
    <w:rsid w:val="009E0D93"/>
    <w:rsid w:val="009F314C"/>
    <w:rsid w:val="009F69EF"/>
    <w:rsid w:val="00A014A0"/>
    <w:rsid w:val="00A0456D"/>
    <w:rsid w:val="00A05356"/>
    <w:rsid w:val="00A13A43"/>
    <w:rsid w:val="00A176DB"/>
    <w:rsid w:val="00A22DDB"/>
    <w:rsid w:val="00A26F4B"/>
    <w:rsid w:val="00A4572F"/>
    <w:rsid w:val="00A519FA"/>
    <w:rsid w:val="00A52B77"/>
    <w:rsid w:val="00A544AC"/>
    <w:rsid w:val="00A55C9F"/>
    <w:rsid w:val="00A60988"/>
    <w:rsid w:val="00A71678"/>
    <w:rsid w:val="00A72CFF"/>
    <w:rsid w:val="00A72F4E"/>
    <w:rsid w:val="00A76915"/>
    <w:rsid w:val="00A82725"/>
    <w:rsid w:val="00A916D5"/>
    <w:rsid w:val="00A93AF8"/>
    <w:rsid w:val="00AA2C0E"/>
    <w:rsid w:val="00AA6D25"/>
    <w:rsid w:val="00AB49C8"/>
    <w:rsid w:val="00AB6600"/>
    <w:rsid w:val="00AC2A28"/>
    <w:rsid w:val="00AC310E"/>
    <w:rsid w:val="00AE13E1"/>
    <w:rsid w:val="00AE242E"/>
    <w:rsid w:val="00AE2CA5"/>
    <w:rsid w:val="00AE7059"/>
    <w:rsid w:val="00AE7FAF"/>
    <w:rsid w:val="00AF799F"/>
    <w:rsid w:val="00B0299F"/>
    <w:rsid w:val="00B05CB5"/>
    <w:rsid w:val="00B0769A"/>
    <w:rsid w:val="00B2005A"/>
    <w:rsid w:val="00B24DA4"/>
    <w:rsid w:val="00B24E24"/>
    <w:rsid w:val="00B317EE"/>
    <w:rsid w:val="00B403D6"/>
    <w:rsid w:val="00B44084"/>
    <w:rsid w:val="00B4488E"/>
    <w:rsid w:val="00B452D4"/>
    <w:rsid w:val="00B568E2"/>
    <w:rsid w:val="00B678E9"/>
    <w:rsid w:val="00B81660"/>
    <w:rsid w:val="00B83BF1"/>
    <w:rsid w:val="00B8757B"/>
    <w:rsid w:val="00B900A7"/>
    <w:rsid w:val="00BA2F4E"/>
    <w:rsid w:val="00BA4C12"/>
    <w:rsid w:val="00BB1A34"/>
    <w:rsid w:val="00BB1E96"/>
    <w:rsid w:val="00BB1FDB"/>
    <w:rsid w:val="00BB3D43"/>
    <w:rsid w:val="00BB49C0"/>
    <w:rsid w:val="00BC30CB"/>
    <w:rsid w:val="00BD26FF"/>
    <w:rsid w:val="00BD46DE"/>
    <w:rsid w:val="00BD492E"/>
    <w:rsid w:val="00BE7F2C"/>
    <w:rsid w:val="00C128C5"/>
    <w:rsid w:val="00C26931"/>
    <w:rsid w:val="00C274A8"/>
    <w:rsid w:val="00C33C84"/>
    <w:rsid w:val="00C34213"/>
    <w:rsid w:val="00C37C0D"/>
    <w:rsid w:val="00C40A14"/>
    <w:rsid w:val="00C42896"/>
    <w:rsid w:val="00C45973"/>
    <w:rsid w:val="00C45B03"/>
    <w:rsid w:val="00C74287"/>
    <w:rsid w:val="00C948C7"/>
    <w:rsid w:val="00C97F95"/>
    <w:rsid w:val="00CA5634"/>
    <w:rsid w:val="00CA5D4B"/>
    <w:rsid w:val="00CA7C93"/>
    <w:rsid w:val="00CB0FA0"/>
    <w:rsid w:val="00CB5431"/>
    <w:rsid w:val="00CC6301"/>
    <w:rsid w:val="00CE452B"/>
    <w:rsid w:val="00CE7657"/>
    <w:rsid w:val="00CF5BEB"/>
    <w:rsid w:val="00D43A3E"/>
    <w:rsid w:val="00D47697"/>
    <w:rsid w:val="00D56238"/>
    <w:rsid w:val="00D631C6"/>
    <w:rsid w:val="00D632E9"/>
    <w:rsid w:val="00D63872"/>
    <w:rsid w:val="00D72D07"/>
    <w:rsid w:val="00D779E2"/>
    <w:rsid w:val="00D81FC7"/>
    <w:rsid w:val="00D90930"/>
    <w:rsid w:val="00D910E7"/>
    <w:rsid w:val="00D94619"/>
    <w:rsid w:val="00D949D8"/>
    <w:rsid w:val="00D964F6"/>
    <w:rsid w:val="00D9720B"/>
    <w:rsid w:val="00DA301A"/>
    <w:rsid w:val="00DA4C0F"/>
    <w:rsid w:val="00DA65DC"/>
    <w:rsid w:val="00DB465D"/>
    <w:rsid w:val="00DB66E9"/>
    <w:rsid w:val="00DC2AE9"/>
    <w:rsid w:val="00DC5A29"/>
    <w:rsid w:val="00DC622D"/>
    <w:rsid w:val="00DD3499"/>
    <w:rsid w:val="00DD7D52"/>
    <w:rsid w:val="00DE4BE7"/>
    <w:rsid w:val="00DE5F83"/>
    <w:rsid w:val="00DF7FE1"/>
    <w:rsid w:val="00E11197"/>
    <w:rsid w:val="00E21DC0"/>
    <w:rsid w:val="00E35694"/>
    <w:rsid w:val="00E377BE"/>
    <w:rsid w:val="00E43926"/>
    <w:rsid w:val="00E44BF0"/>
    <w:rsid w:val="00E513EE"/>
    <w:rsid w:val="00E54D77"/>
    <w:rsid w:val="00E57823"/>
    <w:rsid w:val="00E720A4"/>
    <w:rsid w:val="00E82621"/>
    <w:rsid w:val="00E82C90"/>
    <w:rsid w:val="00E83AA9"/>
    <w:rsid w:val="00E86225"/>
    <w:rsid w:val="00E91FD3"/>
    <w:rsid w:val="00E96A4B"/>
    <w:rsid w:val="00E9739E"/>
    <w:rsid w:val="00EC21B7"/>
    <w:rsid w:val="00EC6C9F"/>
    <w:rsid w:val="00ED3B1C"/>
    <w:rsid w:val="00ED7EB4"/>
    <w:rsid w:val="00EE0586"/>
    <w:rsid w:val="00EE12FB"/>
    <w:rsid w:val="00EE13C8"/>
    <w:rsid w:val="00EE6106"/>
    <w:rsid w:val="00EF4FE5"/>
    <w:rsid w:val="00F0574C"/>
    <w:rsid w:val="00F16A65"/>
    <w:rsid w:val="00F31CAF"/>
    <w:rsid w:val="00F36420"/>
    <w:rsid w:val="00F40E6B"/>
    <w:rsid w:val="00F44710"/>
    <w:rsid w:val="00F50CAE"/>
    <w:rsid w:val="00F7063A"/>
    <w:rsid w:val="00F72094"/>
    <w:rsid w:val="00F84A6A"/>
    <w:rsid w:val="00F97199"/>
    <w:rsid w:val="00F97810"/>
    <w:rsid w:val="00FA16C1"/>
    <w:rsid w:val="00FA4E65"/>
    <w:rsid w:val="00FA7CCF"/>
    <w:rsid w:val="00FB0D3A"/>
    <w:rsid w:val="00FB3FAC"/>
    <w:rsid w:val="00FC0A36"/>
    <w:rsid w:val="00FC70B8"/>
    <w:rsid w:val="00FD088D"/>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3E3AF4"/>
  <w15:docId w15:val="{10BC4C06-222B-4D22-A4B0-8E707827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5"/>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5"/>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5"/>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uiPriority w:val="99"/>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aliases w:val="- Aufuzählung"/>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paragraph" w:styleId="Textkrper3">
    <w:name w:val="Body Text 3"/>
    <w:basedOn w:val="Standard"/>
    <w:link w:val="Textkrper3Zchn"/>
    <w:uiPriority w:val="99"/>
    <w:semiHidden/>
    <w:unhideWhenUsed/>
    <w:rsid w:val="002303AC"/>
    <w:pPr>
      <w:spacing w:after="120"/>
    </w:pPr>
    <w:rPr>
      <w:sz w:val="16"/>
      <w:szCs w:val="16"/>
    </w:rPr>
  </w:style>
  <w:style w:type="character" w:customStyle="1" w:styleId="Textkrper3Zchn">
    <w:name w:val="Textkörper 3 Zchn"/>
    <w:basedOn w:val="Absatz-Standardschriftart"/>
    <w:link w:val="Textkrper3"/>
    <w:uiPriority w:val="99"/>
    <w:semiHidden/>
    <w:rsid w:val="002303AC"/>
    <w:rPr>
      <w:rFonts w:ascii="Arial" w:hAnsi="Arial" w:cs="Arial"/>
      <w:sz w:val="16"/>
      <w:szCs w:val="16"/>
    </w:rPr>
  </w:style>
  <w:style w:type="character" w:styleId="IntensiveHervorhebung">
    <w:name w:val="Intense Emphasis"/>
    <w:uiPriority w:val="21"/>
    <w:qFormat/>
    <w:rsid w:val="006C31DE"/>
    <w:rPr>
      <w:i/>
      <w:iCs/>
      <w:color w:val="5B9BD5"/>
    </w:rPr>
  </w:style>
  <w:style w:type="character" w:styleId="Fett">
    <w:name w:val="Strong"/>
    <w:basedOn w:val="Absatz-Standardschriftart"/>
    <w:uiPriority w:val="22"/>
    <w:qFormat/>
    <w:rsid w:val="00732A49"/>
    <w:rPr>
      <w:b/>
      <w:bCs/>
    </w:rPr>
  </w:style>
  <w:style w:type="paragraph" w:customStyle="1" w:styleId="Formatvorlage1">
    <w:name w:val="Formatvorlage1"/>
    <w:basedOn w:val="Titel"/>
    <w:link w:val="Formatvorlage1Zchn"/>
    <w:qFormat/>
    <w:rsid w:val="00B2005A"/>
    <w:rPr>
      <w:sz w:val="24"/>
      <w:szCs w:val="32"/>
      <w:u w:val="single"/>
    </w:rPr>
  </w:style>
  <w:style w:type="character" w:customStyle="1" w:styleId="Formatvorlage1Zchn">
    <w:name w:val="Formatvorlage1 Zchn"/>
    <w:link w:val="Formatvorlage1"/>
    <w:rsid w:val="00B2005A"/>
    <w:rPr>
      <w:rFonts w:ascii="Arial" w:hAnsi="Arial" w:cs="Arial"/>
      <w:b/>
      <w:bCs/>
      <w:kern w:val="28"/>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311179522">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D5892-4EBC-A241-96E9-E691FFD2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3696</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 Engert</dc:creator>
  <cp:lastModifiedBy>Réne Brünn</cp:lastModifiedBy>
  <cp:revision>2</cp:revision>
  <cp:lastPrinted>2016-03-18T12:46:00Z</cp:lastPrinted>
  <dcterms:created xsi:type="dcterms:W3CDTF">2019-08-09T14:34:00Z</dcterms:created>
  <dcterms:modified xsi:type="dcterms:W3CDTF">2019-08-09T14:34:00Z</dcterms:modified>
</cp:coreProperties>
</file>