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4C40" w14:textId="77777777" w:rsidR="001639E0" w:rsidRDefault="001639E0" w:rsidP="001639E0">
      <w:pPr>
        <w:jc w:val="both"/>
        <w:rPr>
          <w:b/>
          <w:color w:val="000000" w:themeColor="text1"/>
          <w:u w:val="single"/>
        </w:rPr>
      </w:pPr>
      <w:r w:rsidRPr="001639E0">
        <w:rPr>
          <w:b/>
          <w:color w:val="000000" w:themeColor="text1"/>
          <w:u w:val="single"/>
        </w:rPr>
        <w:t>Allgemeines</w:t>
      </w:r>
    </w:p>
    <w:p w14:paraId="3FA5BD4C" w14:textId="182401F5" w:rsidR="001639E0" w:rsidRPr="001639E0" w:rsidRDefault="001639E0" w:rsidP="001639E0">
      <w:pPr>
        <w:jc w:val="both"/>
        <w:rPr>
          <w:b/>
          <w:color w:val="000000" w:themeColor="text1"/>
          <w:u w:val="single"/>
        </w:rPr>
      </w:pPr>
      <w:r w:rsidRPr="001639E0">
        <w:rPr>
          <w:b/>
          <w:color w:val="000000" w:themeColor="text1"/>
        </w:rPr>
        <w:br/>
      </w:r>
      <w:r w:rsidRPr="001639E0">
        <w:rPr>
          <w:color w:val="000000" w:themeColor="text1"/>
        </w:rPr>
        <w:t xml:space="preserve">Grundsätzlich gilt: Eine Not-Funktion soll ohne vorherige Bewertung durch eine einzelne menschliche Handlung ausgelöst werden. In den technischen Regelwerken wird beim Einsatz </w:t>
      </w:r>
      <w:r w:rsidR="00F75364">
        <w:rPr>
          <w:color w:val="000000" w:themeColor="text1"/>
        </w:rPr>
        <w:br/>
      </w:r>
      <w:r w:rsidRPr="001639E0">
        <w:rPr>
          <w:color w:val="000000" w:themeColor="text1"/>
        </w:rPr>
        <w:t>einer Not-Be</w:t>
      </w:r>
      <w:bookmarkStart w:id="0" w:name="_GoBack"/>
      <w:bookmarkEnd w:id="0"/>
      <w:r w:rsidRPr="001639E0">
        <w:rPr>
          <w:color w:val="000000" w:themeColor="text1"/>
        </w:rPr>
        <w:t>fehlseinrichtung zwischen zwei Schutzkonzepten, dem Not-Halt und dem Not-Aus, unterschieden:</w:t>
      </w:r>
    </w:p>
    <w:p w14:paraId="545BEE77" w14:textId="77777777" w:rsidR="001639E0" w:rsidRPr="001639E0" w:rsidRDefault="001639E0" w:rsidP="001639E0">
      <w:pPr>
        <w:jc w:val="both"/>
        <w:rPr>
          <w:color w:val="000000" w:themeColor="text1"/>
        </w:rPr>
      </w:pPr>
    </w:p>
    <w:p w14:paraId="65D82D9C" w14:textId="77777777" w:rsidR="001639E0" w:rsidRDefault="001639E0" w:rsidP="001639E0">
      <w:pPr>
        <w:autoSpaceDE w:val="0"/>
        <w:autoSpaceDN w:val="0"/>
        <w:adjustRightInd w:val="0"/>
        <w:spacing w:after="0"/>
        <w:jc w:val="both"/>
        <w:outlineLvl w:val="0"/>
        <w:rPr>
          <w:color w:val="000000" w:themeColor="text1"/>
          <w:u w:val="single"/>
        </w:rPr>
      </w:pPr>
      <w:r w:rsidRPr="001639E0">
        <w:rPr>
          <w:color w:val="000000" w:themeColor="text1"/>
          <w:u w:val="single"/>
        </w:rPr>
        <w:t>Not-Halt:</w:t>
      </w:r>
    </w:p>
    <w:p w14:paraId="05319481" w14:textId="77777777" w:rsidR="001639E0" w:rsidRPr="001639E0" w:rsidRDefault="001639E0" w:rsidP="001639E0">
      <w:pPr>
        <w:autoSpaceDE w:val="0"/>
        <w:autoSpaceDN w:val="0"/>
        <w:adjustRightInd w:val="0"/>
        <w:spacing w:after="0"/>
        <w:jc w:val="both"/>
        <w:outlineLvl w:val="0"/>
        <w:rPr>
          <w:color w:val="000000" w:themeColor="text1"/>
          <w:u w:val="single"/>
        </w:rPr>
      </w:pPr>
    </w:p>
    <w:p w14:paraId="315AA678" w14:textId="2408CD26" w:rsidR="001639E0" w:rsidRPr="001639E0" w:rsidRDefault="001639E0" w:rsidP="001639E0">
      <w:pPr>
        <w:autoSpaceDE w:val="0"/>
        <w:autoSpaceDN w:val="0"/>
        <w:adjustRightInd w:val="0"/>
        <w:spacing w:after="0"/>
        <w:jc w:val="both"/>
        <w:rPr>
          <w:color w:val="000000" w:themeColor="text1"/>
        </w:rPr>
      </w:pPr>
      <w:r w:rsidRPr="001639E0">
        <w:rPr>
          <w:color w:val="000000" w:themeColor="text1"/>
        </w:rPr>
        <w:t>Im Notfall sollen Risiken, die durch gefahrbringende Bewegungen hervorgerufen werden, durch das Stillsetzen, so schnell wie möglich beseitigt werden.</w:t>
      </w:r>
    </w:p>
    <w:p w14:paraId="7DB1198A" w14:textId="77777777" w:rsidR="001639E0" w:rsidRPr="001639E0" w:rsidRDefault="001639E0" w:rsidP="001639E0">
      <w:pPr>
        <w:autoSpaceDE w:val="0"/>
        <w:autoSpaceDN w:val="0"/>
        <w:adjustRightInd w:val="0"/>
        <w:spacing w:after="0"/>
        <w:jc w:val="both"/>
        <w:rPr>
          <w:color w:val="000000" w:themeColor="text1"/>
        </w:rPr>
      </w:pPr>
    </w:p>
    <w:p w14:paraId="0E2DBC12" w14:textId="77777777" w:rsidR="001639E0" w:rsidRDefault="001639E0" w:rsidP="001639E0">
      <w:pPr>
        <w:autoSpaceDE w:val="0"/>
        <w:autoSpaceDN w:val="0"/>
        <w:adjustRightInd w:val="0"/>
        <w:spacing w:after="0"/>
        <w:jc w:val="both"/>
        <w:outlineLvl w:val="0"/>
        <w:rPr>
          <w:color w:val="000000" w:themeColor="text1"/>
          <w:u w:val="single"/>
        </w:rPr>
      </w:pPr>
      <w:r w:rsidRPr="001639E0">
        <w:rPr>
          <w:color w:val="000000" w:themeColor="text1"/>
          <w:u w:val="single"/>
        </w:rPr>
        <w:t>Not-Aus:</w:t>
      </w:r>
    </w:p>
    <w:p w14:paraId="5A1AD3D5" w14:textId="77777777" w:rsidR="001639E0" w:rsidRPr="001639E0" w:rsidRDefault="001639E0" w:rsidP="001639E0">
      <w:pPr>
        <w:autoSpaceDE w:val="0"/>
        <w:autoSpaceDN w:val="0"/>
        <w:adjustRightInd w:val="0"/>
        <w:spacing w:after="0"/>
        <w:jc w:val="both"/>
        <w:outlineLvl w:val="0"/>
        <w:rPr>
          <w:color w:val="000000" w:themeColor="text1"/>
          <w:u w:val="single"/>
        </w:rPr>
      </w:pPr>
    </w:p>
    <w:p w14:paraId="0B94B89D" w14:textId="77777777" w:rsidR="001639E0" w:rsidRPr="001639E0" w:rsidRDefault="001639E0" w:rsidP="001639E0">
      <w:pPr>
        <w:autoSpaceDE w:val="0"/>
        <w:autoSpaceDN w:val="0"/>
        <w:adjustRightInd w:val="0"/>
        <w:spacing w:after="0"/>
        <w:jc w:val="both"/>
        <w:rPr>
          <w:color w:val="000000" w:themeColor="text1"/>
        </w:rPr>
      </w:pPr>
      <w:r w:rsidRPr="001639E0">
        <w:rPr>
          <w:color w:val="000000" w:themeColor="text1"/>
        </w:rPr>
        <w:t>Im Notfall sollen Risiken, die durch elektrische Spannungen verursacht werden, durch ein Ausschalten beseitigt werden. Es ist in diesem Fall das Ziel, die gesamte Maschine oder Anlage ohne Verzögerung von der Versorgungsspannung zu trennen.</w:t>
      </w:r>
    </w:p>
    <w:p w14:paraId="637B09BE" w14:textId="77777777" w:rsidR="001639E0" w:rsidRPr="001639E0" w:rsidRDefault="001639E0" w:rsidP="001639E0">
      <w:pPr>
        <w:spacing w:after="0"/>
        <w:jc w:val="both"/>
        <w:rPr>
          <w:noProof/>
          <w:color w:val="000000" w:themeColor="text1"/>
        </w:rPr>
      </w:pPr>
    </w:p>
    <w:p w14:paraId="523D6A58" w14:textId="06F9432E" w:rsidR="001639E0" w:rsidRDefault="001639E0" w:rsidP="001639E0">
      <w:pPr>
        <w:spacing w:after="0"/>
        <w:jc w:val="both"/>
        <w:outlineLvl w:val="0"/>
        <w:rPr>
          <w:b/>
          <w:color w:val="000000" w:themeColor="text1"/>
          <w:u w:val="single"/>
        </w:rPr>
      </w:pPr>
      <w:r w:rsidRPr="001639E0">
        <w:rPr>
          <w:b/>
          <w:color w:val="000000" w:themeColor="text1"/>
          <w:u w:val="single"/>
        </w:rPr>
        <w:t>Aussehen</w:t>
      </w:r>
    </w:p>
    <w:p w14:paraId="46ECDB06" w14:textId="77777777" w:rsidR="001639E0" w:rsidRPr="001639E0" w:rsidRDefault="001639E0" w:rsidP="001639E0">
      <w:pPr>
        <w:spacing w:after="0"/>
        <w:jc w:val="both"/>
        <w:outlineLvl w:val="0"/>
        <w:rPr>
          <w:b/>
          <w:color w:val="000000" w:themeColor="text1"/>
          <w:u w:val="single"/>
        </w:rPr>
      </w:pPr>
    </w:p>
    <w:p w14:paraId="46AF6786" w14:textId="68581738" w:rsidR="001639E0" w:rsidRPr="001639E0" w:rsidRDefault="001639E0" w:rsidP="001639E0">
      <w:pPr>
        <w:spacing w:after="0"/>
        <w:jc w:val="both"/>
        <w:rPr>
          <w:color w:val="000000" w:themeColor="text1"/>
        </w:rPr>
      </w:pPr>
      <w:r w:rsidRPr="001639E0">
        <w:rPr>
          <w:color w:val="000000" w:themeColor="text1"/>
        </w:rPr>
        <w:t>Damit ein Not-Bediengerät sich von seiner Umgebung erkennbar abhebt und damit schnell erkannt (lokalisiert) werden kann, wurde die Farbe Rot für das Bedienteil und die Farbe Gelb für den Hintergrund festgelegt.</w:t>
      </w:r>
    </w:p>
    <w:p w14:paraId="52234870" w14:textId="77777777" w:rsidR="001639E0" w:rsidRPr="001639E0" w:rsidRDefault="001639E0" w:rsidP="001639E0">
      <w:pPr>
        <w:spacing w:after="0"/>
        <w:jc w:val="both"/>
        <w:rPr>
          <w:noProof/>
          <w:color w:val="000000" w:themeColor="text1"/>
        </w:rPr>
      </w:pPr>
    </w:p>
    <w:p w14:paraId="2E9EC97B" w14:textId="6E39CE1A" w:rsidR="001639E0" w:rsidRPr="001639E0" w:rsidRDefault="001639E0" w:rsidP="001639E0">
      <w:pPr>
        <w:spacing w:after="0"/>
        <w:jc w:val="both"/>
        <w:outlineLvl w:val="0"/>
        <w:rPr>
          <w:noProof/>
          <w:color w:val="000000" w:themeColor="text1"/>
          <w:sz w:val="16"/>
          <w:szCs w:val="16"/>
        </w:rPr>
      </w:pPr>
      <w:r w:rsidRPr="001639E0">
        <w:rPr>
          <w:color w:val="000000" w:themeColor="text1"/>
        </w:rPr>
        <w:t xml:space="preserve">Eine </w:t>
      </w:r>
      <w:r w:rsidRPr="001639E0">
        <w:rPr>
          <w:b/>
          <w:color w:val="000000" w:themeColor="text1"/>
        </w:rPr>
        <w:t>Beschriftung</w:t>
      </w:r>
      <w:r w:rsidRPr="001639E0">
        <w:rPr>
          <w:color w:val="000000" w:themeColor="text1"/>
        </w:rPr>
        <w:t xml:space="preserve"> wird </w:t>
      </w:r>
      <w:r w:rsidRPr="001639E0">
        <w:rPr>
          <w:b/>
          <w:color w:val="000000" w:themeColor="text1"/>
        </w:rPr>
        <w:t>nicht gefordert</w:t>
      </w:r>
      <w:r w:rsidRPr="001639E0">
        <w:rPr>
          <w:color w:val="000000" w:themeColor="text1"/>
        </w:rPr>
        <w:t xml:space="preserve"> weder für das Bedienteil noch für den Hintergrund.</w:t>
      </w:r>
    </w:p>
    <w:p w14:paraId="60994565" w14:textId="77777777" w:rsidR="001639E0" w:rsidRPr="001639E0" w:rsidRDefault="001639E0" w:rsidP="001639E0">
      <w:pPr>
        <w:spacing w:after="0"/>
        <w:jc w:val="both"/>
        <w:rPr>
          <w:b/>
          <w:noProof/>
          <w:color w:val="000000" w:themeColor="text1"/>
          <w:u w:val="single"/>
        </w:rPr>
      </w:pPr>
    </w:p>
    <w:p w14:paraId="730830BE" w14:textId="6DA0439F" w:rsidR="001639E0" w:rsidRDefault="001639E0" w:rsidP="001639E0">
      <w:pPr>
        <w:spacing w:after="0"/>
        <w:jc w:val="both"/>
        <w:outlineLvl w:val="0"/>
        <w:rPr>
          <w:b/>
          <w:noProof/>
          <w:color w:val="000000" w:themeColor="text1"/>
          <w:u w:val="single"/>
        </w:rPr>
      </w:pPr>
      <w:r w:rsidRPr="001639E0">
        <w:rPr>
          <w:b/>
          <w:noProof/>
          <w:color w:val="000000" w:themeColor="text1"/>
          <w:u w:val="single"/>
        </w:rPr>
        <w:t xml:space="preserve">Bauart und </w:t>
      </w:r>
      <w:r>
        <w:rPr>
          <w:b/>
          <w:noProof/>
          <w:color w:val="000000" w:themeColor="text1"/>
          <w:u w:val="single"/>
        </w:rPr>
        <w:t>–</w:t>
      </w:r>
      <w:r w:rsidRPr="001639E0">
        <w:rPr>
          <w:b/>
          <w:noProof/>
          <w:color w:val="000000" w:themeColor="text1"/>
          <w:u w:val="single"/>
        </w:rPr>
        <w:t>form</w:t>
      </w:r>
    </w:p>
    <w:p w14:paraId="09817832" w14:textId="77777777" w:rsidR="001639E0" w:rsidRDefault="001639E0" w:rsidP="001639E0">
      <w:pPr>
        <w:spacing w:after="0"/>
        <w:jc w:val="both"/>
        <w:outlineLvl w:val="0"/>
        <w:rPr>
          <w:b/>
          <w:noProof/>
          <w:color w:val="000000" w:themeColor="text1"/>
          <w:u w:val="single"/>
        </w:rPr>
      </w:pPr>
    </w:p>
    <w:p w14:paraId="4EE2FD44" w14:textId="57F43833" w:rsidR="001639E0" w:rsidRPr="001639E0" w:rsidRDefault="001639E0" w:rsidP="00C77CF3">
      <w:pPr>
        <w:spacing w:after="0"/>
        <w:jc w:val="both"/>
        <w:outlineLvl w:val="0"/>
        <w:rPr>
          <w:noProof/>
          <w:color w:val="000000" w:themeColor="text1"/>
        </w:rPr>
      </w:pPr>
      <w:r w:rsidRPr="001639E0">
        <w:rPr>
          <w:noProof/>
          <w:color w:val="000000" w:themeColor="text1"/>
        </w:rPr>
        <w:t>Für Not-Halt-Befehlsgeräte sind Drucktaster mit mechanischer Verrastfunktion anzuwenden</w:t>
      </w:r>
      <w:r w:rsidR="008F1EE4">
        <w:rPr>
          <w:noProof/>
          <w:color w:val="000000" w:themeColor="text1"/>
        </w:rPr>
        <w:t>.</w:t>
      </w:r>
      <w:r w:rsidRPr="001639E0">
        <w:rPr>
          <w:noProof/>
          <w:color w:val="000000" w:themeColor="text1"/>
        </w:rPr>
        <w:t xml:space="preserve"> Es gibt keine solche Forderung für Not-Aus-Befehlsgeräte, allerdings ist auch hier eine mechanische Verrastfunktion zu empfehlen.</w:t>
      </w:r>
    </w:p>
    <w:p w14:paraId="751AFE8E" w14:textId="77777777" w:rsidR="001639E0" w:rsidRPr="001639E0" w:rsidRDefault="001639E0" w:rsidP="001639E0">
      <w:pPr>
        <w:spacing w:after="0"/>
        <w:jc w:val="both"/>
        <w:rPr>
          <w:noProof/>
          <w:color w:val="000000" w:themeColor="text1"/>
        </w:rPr>
      </w:pPr>
    </w:p>
    <w:p w14:paraId="27A47A29" w14:textId="77777777" w:rsidR="001639E0" w:rsidRPr="001639E0" w:rsidRDefault="001639E0" w:rsidP="001639E0">
      <w:pPr>
        <w:spacing w:after="0"/>
        <w:jc w:val="both"/>
        <w:rPr>
          <w:noProof/>
          <w:color w:val="000000" w:themeColor="text1"/>
        </w:rPr>
      </w:pPr>
      <w:r w:rsidRPr="001639E0">
        <w:rPr>
          <w:noProof/>
          <w:color w:val="000000" w:themeColor="text1"/>
        </w:rPr>
        <w:t>Die Schlagfläche eines Not-Bediengeräts muss so gestaltet sein, dass das Not-Halt-Bediengerät auch unter einem ungünstigen Betätigungswinkel noch sicher ausgelöst werden kann.</w:t>
      </w:r>
    </w:p>
    <w:p w14:paraId="6BEF3203" w14:textId="77777777" w:rsidR="001639E0" w:rsidRPr="001639E0" w:rsidRDefault="001639E0" w:rsidP="001639E0">
      <w:pPr>
        <w:spacing w:after="0"/>
        <w:jc w:val="both"/>
        <w:rPr>
          <w:noProof/>
          <w:color w:val="000000" w:themeColor="text1"/>
        </w:rPr>
      </w:pPr>
    </w:p>
    <w:p w14:paraId="552A1003" w14:textId="0FEDFCA3" w:rsidR="009D5428" w:rsidRPr="001639E0" w:rsidRDefault="001639E0" w:rsidP="001639E0">
      <w:pPr>
        <w:spacing w:after="0"/>
        <w:jc w:val="both"/>
        <w:rPr>
          <w:noProof/>
          <w:color w:val="000000" w:themeColor="text1"/>
        </w:rPr>
      </w:pPr>
      <w:r w:rsidRPr="001639E0">
        <w:rPr>
          <w:noProof/>
          <w:color w:val="000000" w:themeColor="text1"/>
        </w:rPr>
        <w:t>Früher wurde häufig eine weit überkragende Schlagfläche in Pilzkopfform benutzt</w:t>
      </w:r>
      <w:r w:rsidR="008F1EE4">
        <w:rPr>
          <w:noProof/>
          <w:color w:val="000000" w:themeColor="text1"/>
        </w:rPr>
        <w:t>.</w:t>
      </w:r>
      <w:r w:rsidRPr="001639E0">
        <w:rPr>
          <w:noProof/>
          <w:color w:val="000000" w:themeColor="text1"/>
        </w:rPr>
        <w:t xml:space="preserve"> </w:t>
      </w:r>
      <w:r w:rsidR="008F1EE4">
        <w:rPr>
          <w:noProof/>
          <w:color w:val="000000" w:themeColor="text1"/>
        </w:rPr>
        <w:t>D</w:t>
      </w:r>
      <w:r w:rsidRPr="001639E0">
        <w:rPr>
          <w:noProof/>
          <w:color w:val="000000" w:themeColor="text1"/>
        </w:rPr>
        <w:t>iese Bauart birgt zusätzliche Gefahren durch mögliche Hindernisse unterhalb des Kragens</w:t>
      </w:r>
      <w:r w:rsidR="008F1EE4">
        <w:rPr>
          <w:noProof/>
          <w:color w:val="000000" w:themeColor="text1"/>
        </w:rPr>
        <w:t>;</w:t>
      </w:r>
      <w:r w:rsidRPr="001639E0">
        <w:rPr>
          <w:noProof/>
          <w:color w:val="000000" w:themeColor="text1"/>
        </w:rPr>
        <w:t xml:space="preserve"> </w:t>
      </w:r>
      <w:r w:rsidR="008F1EE4">
        <w:rPr>
          <w:noProof/>
          <w:color w:val="000000" w:themeColor="text1"/>
        </w:rPr>
        <w:t>d</w:t>
      </w:r>
      <w:r w:rsidRPr="001639E0">
        <w:rPr>
          <w:noProof/>
          <w:color w:val="000000" w:themeColor="text1"/>
        </w:rPr>
        <w:t xml:space="preserve">ie heutzutage gebräuchliche Form ist konisch. </w:t>
      </w:r>
    </w:p>
    <w:sectPr w:rsidR="009D5428" w:rsidRPr="001639E0"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9C2E" w14:textId="77777777" w:rsidR="00BE3011" w:rsidRDefault="00BE3011" w:rsidP="00826AF7">
      <w:r>
        <w:separator/>
      </w:r>
    </w:p>
    <w:p w14:paraId="20836887" w14:textId="77777777" w:rsidR="00BE3011" w:rsidRDefault="00BE3011" w:rsidP="00826AF7"/>
    <w:p w14:paraId="6C4DD862" w14:textId="77777777" w:rsidR="00BE3011" w:rsidRDefault="00BE3011" w:rsidP="00826AF7"/>
  </w:endnote>
  <w:endnote w:type="continuationSeparator" w:id="0">
    <w:p w14:paraId="39270308" w14:textId="77777777" w:rsidR="00BE3011" w:rsidRDefault="00BE3011" w:rsidP="00826AF7">
      <w:r>
        <w:continuationSeparator/>
      </w:r>
    </w:p>
    <w:p w14:paraId="28AC0F98" w14:textId="77777777" w:rsidR="00BE3011" w:rsidRDefault="00BE3011" w:rsidP="00826AF7"/>
    <w:p w14:paraId="6BDEF64F" w14:textId="77777777" w:rsidR="00BE3011" w:rsidRDefault="00BE3011"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C77CF3" w14:paraId="59E54423" w14:textId="77777777" w:rsidTr="000F6A5C">
      <w:trPr>
        <w:trHeight w:val="240"/>
      </w:trPr>
      <w:tc>
        <w:tcPr>
          <w:tcW w:w="1814" w:type="dxa"/>
          <w:vAlign w:val="center"/>
        </w:tcPr>
        <w:p w14:paraId="56395ACF" w14:textId="77777777" w:rsidR="000F4359" w:rsidRPr="00C77CF3" w:rsidRDefault="000F4359" w:rsidP="000F4359">
          <w:pPr>
            <w:pStyle w:val="Fuzeile"/>
            <w:spacing w:after="0"/>
            <w:ind w:right="-83"/>
            <w:rPr>
              <w:sz w:val="16"/>
              <w:szCs w:val="16"/>
            </w:rPr>
          </w:pPr>
          <w:r w:rsidRPr="00C77CF3">
            <w:rPr>
              <w:sz w:val="16"/>
              <w:szCs w:val="16"/>
            </w:rPr>
            <w:t>Ausgabe/Revision:</w:t>
          </w:r>
        </w:p>
      </w:tc>
      <w:tc>
        <w:tcPr>
          <w:tcW w:w="1113" w:type="dxa"/>
          <w:vAlign w:val="center"/>
        </w:tcPr>
        <w:p w14:paraId="715DA38B" w14:textId="11913F9E" w:rsidR="000F4359" w:rsidRPr="00C77CF3" w:rsidRDefault="006A6CF7" w:rsidP="000F4359">
          <w:pPr>
            <w:pStyle w:val="Fuzeile"/>
            <w:spacing w:after="0"/>
            <w:ind w:right="-83"/>
            <w:rPr>
              <w:sz w:val="16"/>
              <w:szCs w:val="16"/>
            </w:rPr>
          </w:pPr>
          <w:r w:rsidRPr="00C77CF3">
            <w:rPr>
              <w:sz w:val="16"/>
              <w:szCs w:val="16"/>
            </w:rPr>
            <w:t>0</w:t>
          </w:r>
        </w:p>
      </w:tc>
      <w:tc>
        <w:tcPr>
          <w:tcW w:w="1114" w:type="dxa"/>
          <w:vAlign w:val="center"/>
        </w:tcPr>
        <w:p w14:paraId="3057FE5D" w14:textId="71AA622D" w:rsidR="000F4359" w:rsidRPr="00C77CF3" w:rsidRDefault="008F1EE4" w:rsidP="000F4359">
          <w:pPr>
            <w:pStyle w:val="Fuzeile"/>
            <w:spacing w:after="0"/>
            <w:ind w:right="-83"/>
            <w:rPr>
              <w:sz w:val="16"/>
              <w:szCs w:val="16"/>
            </w:rPr>
          </w:pPr>
          <w:r w:rsidRPr="00C77CF3">
            <w:rPr>
              <w:sz w:val="16"/>
              <w:szCs w:val="16"/>
            </w:rPr>
            <w:t>1</w:t>
          </w:r>
        </w:p>
      </w:tc>
      <w:tc>
        <w:tcPr>
          <w:tcW w:w="1114" w:type="dxa"/>
          <w:vAlign w:val="center"/>
        </w:tcPr>
        <w:p w14:paraId="3AC5FACB" w14:textId="77777777" w:rsidR="000F4359" w:rsidRPr="00C77CF3" w:rsidRDefault="000F4359" w:rsidP="000F4359">
          <w:pPr>
            <w:pStyle w:val="Fuzeile"/>
            <w:spacing w:after="0"/>
            <w:ind w:right="-83"/>
            <w:rPr>
              <w:sz w:val="16"/>
              <w:szCs w:val="16"/>
            </w:rPr>
          </w:pPr>
        </w:p>
      </w:tc>
      <w:tc>
        <w:tcPr>
          <w:tcW w:w="1114" w:type="dxa"/>
          <w:vAlign w:val="center"/>
        </w:tcPr>
        <w:p w14:paraId="583322C0" w14:textId="77777777" w:rsidR="000F4359" w:rsidRPr="00C77CF3" w:rsidRDefault="000F4359" w:rsidP="000F4359">
          <w:pPr>
            <w:pStyle w:val="Fuzeile"/>
            <w:spacing w:after="0"/>
            <w:ind w:right="-83"/>
            <w:rPr>
              <w:sz w:val="16"/>
              <w:szCs w:val="16"/>
            </w:rPr>
          </w:pPr>
        </w:p>
      </w:tc>
      <w:tc>
        <w:tcPr>
          <w:tcW w:w="1114" w:type="dxa"/>
          <w:vAlign w:val="center"/>
        </w:tcPr>
        <w:p w14:paraId="3CC8F3E5" w14:textId="77777777" w:rsidR="000F4359" w:rsidRPr="00C77CF3" w:rsidRDefault="000F4359" w:rsidP="000F4359">
          <w:pPr>
            <w:pStyle w:val="Fuzeile"/>
            <w:spacing w:after="0"/>
            <w:ind w:right="-83"/>
            <w:rPr>
              <w:sz w:val="16"/>
              <w:szCs w:val="16"/>
            </w:rPr>
          </w:pPr>
        </w:p>
      </w:tc>
      <w:tc>
        <w:tcPr>
          <w:tcW w:w="1114" w:type="dxa"/>
          <w:vAlign w:val="center"/>
        </w:tcPr>
        <w:p w14:paraId="0441715C" w14:textId="77777777" w:rsidR="000F4359" w:rsidRPr="00C77CF3" w:rsidRDefault="000F4359" w:rsidP="000F4359">
          <w:pPr>
            <w:pStyle w:val="Fuzeile"/>
            <w:spacing w:after="0"/>
            <w:ind w:right="-83"/>
            <w:rPr>
              <w:sz w:val="16"/>
              <w:szCs w:val="16"/>
            </w:rPr>
          </w:pPr>
          <w:r w:rsidRPr="00C77CF3">
            <w:rPr>
              <w:sz w:val="16"/>
              <w:szCs w:val="16"/>
            </w:rPr>
            <w:t>Seite:</w:t>
          </w:r>
        </w:p>
      </w:tc>
      <w:tc>
        <w:tcPr>
          <w:tcW w:w="1114" w:type="dxa"/>
          <w:vAlign w:val="center"/>
        </w:tcPr>
        <w:p w14:paraId="5DA68FBE" w14:textId="77777777" w:rsidR="000F4359" w:rsidRPr="00C77CF3" w:rsidRDefault="000F4359" w:rsidP="000F4359">
          <w:pPr>
            <w:pStyle w:val="Fuzeile"/>
            <w:spacing w:after="0"/>
            <w:ind w:right="-83"/>
            <w:rPr>
              <w:sz w:val="16"/>
              <w:szCs w:val="16"/>
            </w:rPr>
          </w:pPr>
          <w:r w:rsidRPr="00C77CF3">
            <w:rPr>
              <w:sz w:val="16"/>
              <w:szCs w:val="16"/>
            </w:rPr>
            <w:fldChar w:fldCharType="begin"/>
          </w:r>
          <w:r w:rsidRPr="00C77CF3">
            <w:rPr>
              <w:sz w:val="16"/>
              <w:szCs w:val="16"/>
            </w:rPr>
            <w:instrText xml:space="preserve"> PAGE  \* Arabic  \* MERGEFORMAT </w:instrText>
          </w:r>
          <w:r w:rsidRPr="00C77CF3">
            <w:rPr>
              <w:sz w:val="16"/>
              <w:szCs w:val="16"/>
            </w:rPr>
            <w:fldChar w:fldCharType="separate"/>
          </w:r>
          <w:r w:rsidR="00CA5D4B" w:rsidRPr="00C77CF3">
            <w:rPr>
              <w:noProof/>
              <w:sz w:val="16"/>
              <w:szCs w:val="16"/>
            </w:rPr>
            <w:t>1</w:t>
          </w:r>
          <w:r w:rsidRPr="00C77CF3">
            <w:rPr>
              <w:sz w:val="16"/>
              <w:szCs w:val="16"/>
            </w:rPr>
            <w:fldChar w:fldCharType="end"/>
          </w:r>
          <w:r w:rsidRPr="00C77CF3">
            <w:rPr>
              <w:sz w:val="16"/>
              <w:szCs w:val="16"/>
            </w:rPr>
            <w:t xml:space="preserve"> von </w:t>
          </w:r>
          <w:r w:rsidRPr="00C77CF3">
            <w:rPr>
              <w:sz w:val="16"/>
              <w:szCs w:val="16"/>
            </w:rPr>
            <w:fldChar w:fldCharType="begin"/>
          </w:r>
          <w:r w:rsidRPr="00C77CF3">
            <w:rPr>
              <w:sz w:val="16"/>
              <w:szCs w:val="16"/>
            </w:rPr>
            <w:instrText xml:space="preserve"> NUMPAGES  \* Arabic  \* MERGEFORMAT </w:instrText>
          </w:r>
          <w:r w:rsidRPr="00C77CF3">
            <w:rPr>
              <w:sz w:val="16"/>
              <w:szCs w:val="16"/>
            </w:rPr>
            <w:fldChar w:fldCharType="separate"/>
          </w:r>
          <w:r w:rsidR="00CA5D4B" w:rsidRPr="00C77CF3">
            <w:rPr>
              <w:noProof/>
              <w:sz w:val="16"/>
              <w:szCs w:val="16"/>
            </w:rPr>
            <w:t>1</w:t>
          </w:r>
          <w:r w:rsidRPr="00C77CF3">
            <w:rPr>
              <w:sz w:val="16"/>
              <w:szCs w:val="16"/>
            </w:rPr>
            <w:fldChar w:fldCharType="end"/>
          </w:r>
        </w:p>
      </w:tc>
    </w:tr>
    <w:tr w:rsidR="000F4359" w:rsidRPr="00C77CF3" w14:paraId="170C4AA8" w14:textId="77777777" w:rsidTr="000F6A5C">
      <w:tc>
        <w:tcPr>
          <w:tcW w:w="1814" w:type="dxa"/>
          <w:vAlign w:val="center"/>
        </w:tcPr>
        <w:p w14:paraId="4B73E3EE" w14:textId="77777777" w:rsidR="000F4359" w:rsidRPr="00C77CF3" w:rsidRDefault="000F4359" w:rsidP="000F4359">
          <w:pPr>
            <w:pStyle w:val="Fuzeile"/>
            <w:spacing w:after="0"/>
            <w:ind w:right="-83"/>
            <w:rPr>
              <w:sz w:val="16"/>
              <w:szCs w:val="16"/>
            </w:rPr>
          </w:pPr>
          <w:r w:rsidRPr="00C77CF3">
            <w:rPr>
              <w:sz w:val="16"/>
              <w:szCs w:val="16"/>
            </w:rPr>
            <w:t>Datum:</w:t>
          </w:r>
        </w:p>
      </w:tc>
      <w:tc>
        <w:tcPr>
          <w:tcW w:w="1113" w:type="dxa"/>
          <w:vAlign w:val="center"/>
        </w:tcPr>
        <w:p w14:paraId="37FC0CE9" w14:textId="103828F6" w:rsidR="000F4359" w:rsidRPr="00C77CF3" w:rsidRDefault="00337444" w:rsidP="000F4359">
          <w:pPr>
            <w:pStyle w:val="Fuzeile"/>
            <w:spacing w:after="0"/>
            <w:ind w:right="-83"/>
            <w:rPr>
              <w:sz w:val="16"/>
              <w:szCs w:val="16"/>
            </w:rPr>
          </w:pPr>
          <w:r w:rsidRPr="00C77CF3">
            <w:rPr>
              <w:sz w:val="16"/>
              <w:szCs w:val="16"/>
            </w:rPr>
            <w:t>03</w:t>
          </w:r>
          <w:r w:rsidR="00387456" w:rsidRPr="00C77CF3">
            <w:rPr>
              <w:sz w:val="16"/>
              <w:szCs w:val="16"/>
            </w:rPr>
            <w:t>.2017</w:t>
          </w:r>
        </w:p>
      </w:tc>
      <w:tc>
        <w:tcPr>
          <w:tcW w:w="1114" w:type="dxa"/>
          <w:vAlign w:val="center"/>
        </w:tcPr>
        <w:p w14:paraId="5B880C40" w14:textId="210B6F15" w:rsidR="000F4359" w:rsidRPr="00C77CF3" w:rsidRDefault="008F1EE4" w:rsidP="000F4359">
          <w:pPr>
            <w:pStyle w:val="Fuzeile"/>
            <w:spacing w:after="0"/>
            <w:ind w:right="-83"/>
            <w:rPr>
              <w:sz w:val="16"/>
              <w:szCs w:val="16"/>
            </w:rPr>
          </w:pPr>
          <w:r w:rsidRPr="00C77CF3">
            <w:rPr>
              <w:sz w:val="16"/>
              <w:szCs w:val="16"/>
            </w:rPr>
            <w:t>08.2019</w:t>
          </w:r>
        </w:p>
      </w:tc>
      <w:tc>
        <w:tcPr>
          <w:tcW w:w="1114" w:type="dxa"/>
          <w:vAlign w:val="center"/>
        </w:tcPr>
        <w:p w14:paraId="0D4AE9A4" w14:textId="77777777" w:rsidR="000F4359" w:rsidRPr="00C77CF3" w:rsidRDefault="000F4359" w:rsidP="000F4359">
          <w:pPr>
            <w:pStyle w:val="Fuzeile"/>
            <w:spacing w:after="0"/>
            <w:ind w:right="-83"/>
            <w:rPr>
              <w:sz w:val="16"/>
              <w:szCs w:val="16"/>
            </w:rPr>
          </w:pPr>
        </w:p>
      </w:tc>
      <w:tc>
        <w:tcPr>
          <w:tcW w:w="1114" w:type="dxa"/>
          <w:vAlign w:val="center"/>
        </w:tcPr>
        <w:p w14:paraId="0DF1EBC2" w14:textId="77777777" w:rsidR="000F4359" w:rsidRPr="00C77CF3" w:rsidRDefault="000F4359" w:rsidP="000F4359">
          <w:pPr>
            <w:pStyle w:val="Fuzeile"/>
            <w:spacing w:after="0"/>
            <w:ind w:right="-83"/>
            <w:rPr>
              <w:sz w:val="16"/>
              <w:szCs w:val="16"/>
            </w:rPr>
          </w:pPr>
        </w:p>
      </w:tc>
      <w:tc>
        <w:tcPr>
          <w:tcW w:w="1114" w:type="dxa"/>
          <w:vAlign w:val="center"/>
        </w:tcPr>
        <w:p w14:paraId="14EE2747" w14:textId="77777777" w:rsidR="000F4359" w:rsidRPr="00C77CF3" w:rsidRDefault="000F4359" w:rsidP="000F4359">
          <w:pPr>
            <w:pStyle w:val="Fuzeile"/>
            <w:spacing w:after="0"/>
            <w:ind w:right="-83"/>
            <w:rPr>
              <w:sz w:val="16"/>
              <w:szCs w:val="16"/>
            </w:rPr>
          </w:pPr>
        </w:p>
      </w:tc>
      <w:tc>
        <w:tcPr>
          <w:tcW w:w="1114" w:type="dxa"/>
          <w:vAlign w:val="center"/>
        </w:tcPr>
        <w:p w14:paraId="0F65924F" w14:textId="77777777" w:rsidR="000F4359" w:rsidRPr="00C77CF3" w:rsidRDefault="000F4359" w:rsidP="000F4359">
          <w:pPr>
            <w:pStyle w:val="Fuzeile"/>
            <w:spacing w:after="0"/>
            <w:ind w:right="-83"/>
            <w:rPr>
              <w:sz w:val="16"/>
              <w:szCs w:val="16"/>
            </w:rPr>
          </w:pPr>
          <w:r w:rsidRPr="00C77CF3">
            <w:rPr>
              <w:sz w:val="16"/>
              <w:szCs w:val="16"/>
            </w:rPr>
            <w:t>Gültig ab:</w:t>
          </w:r>
        </w:p>
      </w:tc>
      <w:tc>
        <w:tcPr>
          <w:tcW w:w="1114" w:type="dxa"/>
          <w:vAlign w:val="center"/>
        </w:tcPr>
        <w:p w14:paraId="46AA8710" w14:textId="77777777" w:rsidR="000F4359" w:rsidRPr="00C77CF3" w:rsidRDefault="000F4359" w:rsidP="000F4359">
          <w:pPr>
            <w:pStyle w:val="Fuzeile"/>
            <w:spacing w:after="0"/>
            <w:ind w:right="-83"/>
            <w:rPr>
              <w:sz w:val="16"/>
              <w:szCs w:val="16"/>
            </w:rPr>
          </w:pPr>
        </w:p>
      </w:tc>
    </w:tr>
    <w:tr w:rsidR="007F373D" w:rsidRPr="00C77CF3" w14:paraId="1CDEF039" w14:textId="77777777" w:rsidTr="000F6A5C">
      <w:tc>
        <w:tcPr>
          <w:tcW w:w="1814" w:type="dxa"/>
          <w:vAlign w:val="center"/>
        </w:tcPr>
        <w:p w14:paraId="4D98BA57" w14:textId="77777777" w:rsidR="007F373D" w:rsidRPr="00C77CF3" w:rsidRDefault="007F373D" w:rsidP="007F373D">
          <w:pPr>
            <w:pStyle w:val="Fuzeile"/>
            <w:spacing w:after="0"/>
            <w:ind w:right="-83"/>
            <w:rPr>
              <w:sz w:val="16"/>
              <w:szCs w:val="16"/>
            </w:rPr>
          </w:pPr>
          <w:r w:rsidRPr="00C77CF3">
            <w:rPr>
              <w:sz w:val="16"/>
              <w:szCs w:val="16"/>
            </w:rPr>
            <w:t>Erstellt/geändert:</w:t>
          </w:r>
        </w:p>
      </w:tc>
      <w:tc>
        <w:tcPr>
          <w:tcW w:w="1113" w:type="dxa"/>
          <w:vAlign w:val="center"/>
        </w:tcPr>
        <w:p w14:paraId="773174FE" w14:textId="24361FC1" w:rsidR="007F373D" w:rsidRPr="00C77CF3" w:rsidRDefault="007F373D" w:rsidP="007F373D">
          <w:pPr>
            <w:pStyle w:val="Fuzeile"/>
            <w:spacing w:after="0"/>
            <w:ind w:right="-83"/>
            <w:rPr>
              <w:sz w:val="16"/>
              <w:szCs w:val="16"/>
            </w:rPr>
          </w:pPr>
          <w:r w:rsidRPr="00C77CF3">
            <w:rPr>
              <w:sz w:val="16"/>
              <w:szCs w:val="16"/>
            </w:rPr>
            <w:t>R.O.E.GmbH</w:t>
          </w:r>
        </w:p>
      </w:tc>
      <w:tc>
        <w:tcPr>
          <w:tcW w:w="1114" w:type="dxa"/>
          <w:vAlign w:val="center"/>
        </w:tcPr>
        <w:p w14:paraId="3F6228DD" w14:textId="4B6CE36A" w:rsidR="007F373D" w:rsidRPr="00C77CF3" w:rsidRDefault="007F373D" w:rsidP="007F373D">
          <w:pPr>
            <w:pStyle w:val="Fuzeile"/>
            <w:spacing w:after="0"/>
            <w:ind w:right="-83"/>
            <w:rPr>
              <w:sz w:val="16"/>
              <w:szCs w:val="16"/>
            </w:rPr>
          </w:pPr>
          <w:r w:rsidRPr="00C77CF3">
            <w:rPr>
              <w:sz w:val="16"/>
              <w:szCs w:val="16"/>
            </w:rPr>
            <w:t>R.O.E.GmbH</w:t>
          </w:r>
        </w:p>
      </w:tc>
      <w:tc>
        <w:tcPr>
          <w:tcW w:w="1114" w:type="dxa"/>
          <w:vAlign w:val="center"/>
        </w:tcPr>
        <w:p w14:paraId="33C6720A" w14:textId="77777777" w:rsidR="007F373D" w:rsidRPr="00C77CF3" w:rsidRDefault="007F373D" w:rsidP="007F373D">
          <w:pPr>
            <w:pStyle w:val="Fuzeile"/>
            <w:spacing w:after="0"/>
            <w:ind w:right="-83"/>
            <w:rPr>
              <w:sz w:val="16"/>
              <w:szCs w:val="16"/>
            </w:rPr>
          </w:pPr>
        </w:p>
      </w:tc>
      <w:tc>
        <w:tcPr>
          <w:tcW w:w="1114" w:type="dxa"/>
          <w:vAlign w:val="center"/>
        </w:tcPr>
        <w:p w14:paraId="5F11B59C" w14:textId="77777777" w:rsidR="007F373D" w:rsidRPr="00C77CF3" w:rsidRDefault="007F373D" w:rsidP="007F373D">
          <w:pPr>
            <w:pStyle w:val="Fuzeile"/>
            <w:spacing w:after="0"/>
            <w:ind w:right="-83"/>
            <w:rPr>
              <w:sz w:val="16"/>
              <w:szCs w:val="16"/>
            </w:rPr>
          </w:pPr>
        </w:p>
      </w:tc>
      <w:tc>
        <w:tcPr>
          <w:tcW w:w="1114" w:type="dxa"/>
          <w:vAlign w:val="center"/>
        </w:tcPr>
        <w:p w14:paraId="4571028E" w14:textId="77777777" w:rsidR="007F373D" w:rsidRPr="00C77CF3" w:rsidRDefault="007F373D" w:rsidP="007F373D">
          <w:pPr>
            <w:pStyle w:val="Fuzeile"/>
            <w:spacing w:after="0"/>
            <w:ind w:right="-83"/>
            <w:rPr>
              <w:sz w:val="16"/>
              <w:szCs w:val="16"/>
            </w:rPr>
          </w:pPr>
        </w:p>
      </w:tc>
      <w:tc>
        <w:tcPr>
          <w:tcW w:w="1114" w:type="dxa"/>
          <w:shd w:val="clear" w:color="auto" w:fill="auto"/>
          <w:vAlign w:val="center"/>
        </w:tcPr>
        <w:p w14:paraId="1B7BD61C" w14:textId="77777777" w:rsidR="007F373D" w:rsidRPr="00C77CF3" w:rsidRDefault="007F373D" w:rsidP="007F373D">
          <w:pPr>
            <w:pStyle w:val="Fuzeile"/>
            <w:spacing w:after="0"/>
            <w:ind w:right="-83"/>
            <w:rPr>
              <w:sz w:val="16"/>
              <w:szCs w:val="16"/>
            </w:rPr>
          </w:pPr>
        </w:p>
      </w:tc>
      <w:tc>
        <w:tcPr>
          <w:tcW w:w="1114" w:type="dxa"/>
          <w:vAlign w:val="center"/>
        </w:tcPr>
        <w:p w14:paraId="78D19F73" w14:textId="77777777" w:rsidR="007F373D" w:rsidRPr="00C77CF3" w:rsidRDefault="007F373D" w:rsidP="007F373D">
          <w:pPr>
            <w:pStyle w:val="Fuzeile"/>
            <w:spacing w:after="0"/>
            <w:ind w:right="-83"/>
            <w:rPr>
              <w:sz w:val="16"/>
              <w:szCs w:val="16"/>
            </w:rPr>
          </w:pPr>
        </w:p>
      </w:tc>
    </w:tr>
    <w:tr w:rsidR="007F373D" w:rsidRPr="00C77CF3" w14:paraId="237051E6" w14:textId="77777777" w:rsidTr="000F6A5C">
      <w:tc>
        <w:tcPr>
          <w:tcW w:w="1814" w:type="dxa"/>
          <w:vAlign w:val="center"/>
        </w:tcPr>
        <w:p w14:paraId="2FB26E7C" w14:textId="77777777" w:rsidR="007F373D" w:rsidRPr="00C77CF3" w:rsidRDefault="007F373D" w:rsidP="007F373D">
          <w:pPr>
            <w:pStyle w:val="Fuzeile"/>
            <w:spacing w:after="0"/>
            <w:ind w:right="-83"/>
            <w:rPr>
              <w:sz w:val="16"/>
              <w:szCs w:val="16"/>
            </w:rPr>
          </w:pPr>
          <w:r w:rsidRPr="00C77CF3">
            <w:rPr>
              <w:sz w:val="16"/>
              <w:szCs w:val="16"/>
            </w:rPr>
            <w:t>Genehmigt:</w:t>
          </w:r>
        </w:p>
      </w:tc>
      <w:tc>
        <w:tcPr>
          <w:tcW w:w="1113" w:type="dxa"/>
          <w:vAlign w:val="center"/>
        </w:tcPr>
        <w:p w14:paraId="6B45523A" w14:textId="77777777" w:rsidR="007F373D" w:rsidRPr="00C77CF3" w:rsidRDefault="007F373D" w:rsidP="007F373D">
          <w:pPr>
            <w:pStyle w:val="Fuzeile"/>
            <w:spacing w:after="0"/>
            <w:ind w:right="-83"/>
            <w:rPr>
              <w:sz w:val="16"/>
              <w:szCs w:val="16"/>
            </w:rPr>
          </w:pPr>
        </w:p>
      </w:tc>
      <w:tc>
        <w:tcPr>
          <w:tcW w:w="1114" w:type="dxa"/>
          <w:vAlign w:val="center"/>
        </w:tcPr>
        <w:p w14:paraId="5D706A56" w14:textId="77777777" w:rsidR="007F373D" w:rsidRPr="00C77CF3" w:rsidRDefault="007F373D" w:rsidP="007F373D">
          <w:pPr>
            <w:pStyle w:val="Fuzeile"/>
            <w:spacing w:after="0"/>
            <w:ind w:right="-83"/>
            <w:rPr>
              <w:sz w:val="16"/>
              <w:szCs w:val="16"/>
            </w:rPr>
          </w:pPr>
        </w:p>
      </w:tc>
      <w:tc>
        <w:tcPr>
          <w:tcW w:w="1114" w:type="dxa"/>
          <w:vAlign w:val="center"/>
        </w:tcPr>
        <w:p w14:paraId="3CAC5B68" w14:textId="77777777" w:rsidR="007F373D" w:rsidRPr="00C77CF3" w:rsidRDefault="007F373D" w:rsidP="007F373D">
          <w:pPr>
            <w:pStyle w:val="Fuzeile"/>
            <w:spacing w:after="0"/>
            <w:ind w:right="-83"/>
            <w:rPr>
              <w:sz w:val="16"/>
              <w:szCs w:val="16"/>
            </w:rPr>
          </w:pPr>
        </w:p>
      </w:tc>
      <w:tc>
        <w:tcPr>
          <w:tcW w:w="1114" w:type="dxa"/>
          <w:vAlign w:val="center"/>
        </w:tcPr>
        <w:p w14:paraId="3B3B696B" w14:textId="77777777" w:rsidR="007F373D" w:rsidRPr="00C77CF3" w:rsidRDefault="007F373D" w:rsidP="007F373D">
          <w:pPr>
            <w:pStyle w:val="Fuzeile"/>
            <w:spacing w:after="0"/>
            <w:ind w:right="-83"/>
            <w:rPr>
              <w:sz w:val="16"/>
              <w:szCs w:val="16"/>
            </w:rPr>
          </w:pPr>
        </w:p>
      </w:tc>
      <w:tc>
        <w:tcPr>
          <w:tcW w:w="1114" w:type="dxa"/>
          <w:vAlign w:val="center"/>
        </w:tcPr>
        <w:p w14:paraId="7147F008" w14:textId="77777777" w:rsidR="007F373D" w:rsidRPr="00C77CF3" w:rsidRDefault="007F373D" w:rsidP="007F373D">
          <w:pPr>
            <w:pStyle w:val="Fuzeile"/>
            <w:spacing w:after="0"/>
            <w:ind w:right="-83"/>
            <w:rPr>
              <w:sz w:val="16"/>
              <w:szCs w:val="16"/>
            </w:rPr>
          </w:pPr>
        </w:p>
      </w:tc>
      <w:tc>
        <w:tcPr>
          <w:tcW w:w="1114" w:type="dxa"/>
          <w:shd w:val="clear" w:color="auto" w:fill="auto"/>
          <w:vAlign w:val="center"/>
        </w:tcPr>
        <w:p w14:paraId="6FD04BA7" w14:textId="77777777" w:rsidR="007F373D" w:rsidRPr="00C77CF3" w:rsidRDefault="007F373D" w:rsidP="007F373D">
          <w:pPr>
            <w:pStyle w:val="Fuzeile"/>
            <w:spacing w:after="0"/>
            <w:ind w:right="-83"/>
            <w:rPr>
              <w:sz w:val="16"/>
              <w:szCs w:val="16"/>
            </w:rPr>
          </w:pPr>
        </w:p>
      </w:tc>
      <w:tc>
        <w:tcPr>
          <w:tcW w:w="1114" w:type="dxa"/>
          <w:vAlign w:val="center"/>
        </w:tcPr>
        <w:p w14:paraId="24F34379" w14:textId="77777777" w:rsidR="007F373D" w:rsidRPr="00C77CF3" w:rsidRDefault="007F373D" w:rsidP="007F373D">
          <w:pPr>
            <w:pStyle w:val="Fuzeile"/>
            <w:spacing w:after="0"/>
            <w:ind w:right="-83"/>
            <w:rPr>
              <w:sz w:val="16"/>
              <w:szCs w:val="16"/>
            </w:rPr>
          </w:pPr>
        </w:p>
      </w:tc>
    </w:tr>
  </w:tbl>
  <w:p w14:paraId="2702AF56" w14:textId="77777777" w:rsidR="00330719" w:rsidRPr="00C77CF3" w:rsidRDefault="000F4359" w:rsidP="000F4359">
    <w:pPr>
      <w:spacing w:before="60"/>
    </w:pPr>
    <w:r w:rsidRPr="00C77CF3">
      <w:rPr>
        <w:b/>
        <w:sz w:val="16"/>
      </w:rPr>
      <w:t xml:space="preserve">© Copyright </w:t>
    </w:r>
    <w:r w:rsidR="004679BF" w:rsidRPr="00C77CF3">
      <w:rPr>
        <w:b/>
        <w:sz w:val="16"/>
      </w:rPr>
      <w:t>R.O.E. Online GmbH</w:t>
    </w:r>
    <w:r w:rsidRPr="00C77CF3">
      <w:rPr>
        <w:b/>
        <w:sz w:val="16"/>
      </w:rPr>
      <w:t>, keine unerlaubte Vervielfältigung</w:t>
    </w:r>
    <w:r w:rsidR="00445BD0" w:rsidRPr="00C77CF3">
      <w:rPr>
        <w:b/>
        <w:sz w:val="16"/>
      </w:rPr>
      <w:t>,</w:t>
    </w:r>
    <w:r w:rsidRPr="00C77CF3">
      <w:rPr>
        <w:b/>
        <w:sz w:val="16"/>
      </w:rPr>
      <w:t xml:space="preserve"> auch </w:t>
    </w:r>
    <w:r w:rsidR="00445BD0" w:rsidRPr="00C77CF3">
      <w:rPr>
        <w:b/>
        <w:sz w:val="16"/>
      </w:rPr>
      <w:t xml:space="preserve">nicht </w:t>
    </w:r>
    <w:r w:rsidR="00B8757B" w:rsidRPr="00C77CF3">
      <w:rPr>
        <w:b/>
        <w:sz w:val="16"/>
      </w:rPr>
      <w:t>a</w:t>
    </w:r>
    <w:r w:rsidRPr="00C77CF3">
      <w:rPr>
        <w:b/>
        <w:sz w:val="16"/>
      </w:rPr>
      <w:t>uszugsweise</w:t>
    </w:r>
    <w:r w:rsidR="00445BD0" w:rsidRPr="00C77CF3">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774B1" w14:textId="77777777" w:rsidR="00BE3011" w:rsidRDefault="00BE3011" w:rsidP="00826AF7">
      <w:r>
        <w:separator/>
      </w:r>
    </w:p>
    <w:p w14:paraId="2FA49081" w14:textId="77777777" w:rsidR="00BE3011" w:rsidRDefault="00BE3011" w:rsidP="00826AF7"/>
    <w:p w14:paraId="57487569" w14:textId="77777777" w:rsidR="00BE3011" w:rsidRDefault="00BE3011" w:rsidP="00826AF7"/>
  </w:footnote>
  <w:footnote w:type="continuationSeparator" w:id="0">
    <w:p w14:paraId="22AAC599" w14:textId="77777777" w:rsidR="00BE3011" w:rsidRDefault="00BE3011" w:rsidP="00826AF7">
      <w:r>
        <w:continuationSeparator/>
      </w:r>
    </w:p>
    <w:p w14:paraId="0C6B54E7" w14:textId="77777777" w:rsidR="00BE3011" w:rsidRDefault="00BE3011" w:rsidP="00826AF7"/>
    <w:p w14:paraId="0CA4DEFD" w14:textId="77777777" w:rsidR="00BE3011" w:rsidRDefault="00BE3011"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0F6A5C">
      <w:trPr>
        <w:trHeight w:val="841"/>
      </w:trPr>
      <w:tc>
        <w:tcPr>
          <w:tcW w:w="2349" w:type="dxa"/>
          <w:vAlign w:val="center"/>
        </w:tcPr>
        <w:p w14:paraId="742C4325" w14:textId="7E90883D" w:rsidR="00DB66E9" w:rsidRPr="00E21DC0" w:rsidRDefault="00C77CF3" w:rsidP="00C40A14">
          <w:pPr>
            <w:pStyle w:val="KeinLeerraum"/>
            <w:jc w:val="center"/>
            <w:rPr>
              <w:b/>
              <w:sz w:val="18"/>
            </w:rPr>
          </w:pPr>
          <w:r>
            <w:rPr>
              <w:noProof/>
            </w:rPr>
            <w:drawing>
              <wp:inline distT="0" distB="0" distL="0" distR="0" wp14:anchorId="7B96C7B2" wp14:editId="6277FE4F">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0F6A5C">
      <w:trPr>
        <w:trHeight w:val="832"/>
      </w:trPr>
      <w:tc>
        <w:tcPr>
          <w:tcW w:w="2349" w:type="dxa"/>
          <w:vAlign w:val="center"/>
        </w:tcPr>
        <w:p w14:paraId="37896C1D" w14:textId="60AC8DF5" w:rsidR="00330719" w:rsidRPr="00E21DC0" w:rsidRDefault="002303AC" w:rsidP="002A63CB">
          <w:pPr>
            <w:jc w:val="center"/>
          </w:pPr>
          <w:r w:rsidRPr="00E21DC0">
            <w:rPr>
              <w:b/>
            </w:rPr>
            <w:t>UW_ET_</w:t>
          </w:r>
          <w:r w:rsidR="00F7063A">
            <w:rPr>
              <w:b/>
            </w:rPr>
            <w:t>2</w:t>
          </w:r>
          <w:r w:rsidR="00337444">
            <w:rPr>
              <w:b/>
            </w:rPr>
            <w:t>1</w:t>
          </w:r>
        </w:p>
      </w:tc>
      <w:tc>
        <w:tcPr>
          <w:tcW w:w="5026" w:type="dxa"/>
          <w:vAlign w:val="center"/>
        </w:tcPr>
        <w:p w14:paraId="2E05780B" w14:textId="5ADC5EB1" w:rsidR="00330719" w:rsidRPr="00E21DC0" w:rsidRDefault="00337444" w:rsidP="00F0574C">
          <w:pPr>
            <w:spacing w:after="0"/>
            <w:jc w:val="center"/>
            <w:rPr>
              <w:sz w:val="28"/>
              <w:szCs w:val="28"/>
            </w:rPr>
          </w:pPr>
          <w:r>
            <w:rPr>
              <w:sz w:val="28"/>
              <w:szCs w:val="28"/>
            </w:rPr>
            <w:t>Not-Aus, Not-Halt</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8"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2"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num w:numId="1">
    <w:abstractNumId w:val="7"/>
  </w:num>
  <w:num w:numId="2">
    <w:abstractNumId w:val="11"/>
  </w:num>
  <w:num w:numId="3">
    <w:abstractNumId w:val="9"/>
  </w:num>
  <w:num w:numId="4">
    <w:abstractNumId w:val="6"/>
  </w:num>
  <w:num w:numId="5">
    <w:abstractNumId w:val="2"/>
  </w:num>
  <w:num w:numId="6">
    <w:abstractNumId w:val="1"/>
  </w:num>
  <w:num w:numId="7">
    <w:abstractNumId w:val="0"/>
  </w:num>
  <w:num w:numId="8">
    <w:abstractNumId w:val="13"/>
  </w:num>
  <w:num w:numId="9">
    <w:abstractNumId w:val="5"/>
  </w:num>
  <w:num w:numId="10">
    <w:abstractNumId w:val="4"/>
  </w:num>
  <w:num w:numId="11">
    <w:abstractNumId w:val="8"/>
  </w:num>
  <w:num w:numId="12">
    <w:abstractNumId w:val="10"/>
  </w:num>
  <w:num w:numId="13">
    <w:abstractNumId w:val="12"/>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0F6A5C"/>
    <w:rsid w:val="00100DC9"/>
    <w:rsid w:val="00113431"/>
    <w:rsid w:val="00117FD6"/>
    <w:rsid w:val="00121416"/>
    <w:rsid w:val="001224DA"/>
    <w:rsid w:val="00137832"/>
    <w:rsid w:val="001402C3"/>
    <w:rsid w:val="001451D7"/>
    <w:rsid w:val="00152A3E"/>
    <w:rsid w:val="00154449"/>
    <w:rsid w:val="00157F51"/>
    <w:rsid w:val="00160054"/>
    <w:rsid w:val="0016037D"/>
    <w:rsid w:val="001638CC"/>
    <w:rsid w:val="001639E0"/>
    <w:rsid w:val="00165E35"/>
    <w:rsid w:val="00171F84"/>
    <w:rsid w:val="00182075"/>
    <w:rsid w:val="00194762"/>
    <w:rsid w:val="00195ECB"/>
    <w:rsid w:val="001A46D5"/>
    <w:rsid w:val="001B10E1"/>
    <w:rsid w:val="001D07A8"/>
    <w:rsid w:val="001D2245"/>
    <w:rsid w:val="001D68BB"/>
    <w:rsid w:val="001E17D2"/>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4BCE"/>
    <w:rsid w:val="00317C3B"/>
    <w:rsid w:val="0032016F"/>
    <w:rsid w:val="00330719"/>
    <w:rsid w:val="0033379C"/>
    <w:rsid w:val="00337444"/>
    <w:rsid w:val="00343F20"/>
    <w:rsid w:val="003579E2"/>
    <w:rsid w:val="00371D90"/>
    <w:rsid w:val="00374452"/>
    <w:rsid w:val="00386D24"/>
    <w:rsid w:val="00387456"/>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0871"/>
    <w:rsid w:val="004510F0"/>
    <w:rsid w:val="004523E8"/>
    <w:rsid w:val="004612B5"/>
    <w:rsid w:val="004639D8"/>
    <w:rsid w:val="00464322"/>
    <w:rsid w:val="00464A09"/>
    <w:rsid w:val="004679BF"/>
    <w:rsid w:val="004779EF"/>
    <w:rsid w:val="00483692"/>
    <w:rsid w:val="00486FAC"/>
    <w:rsid w:val="004917C9"/>
    <w:rsid w:val="004A680D"/>
    <w:rsid w:val="004B0140"/>
    <w:rsid w:val="004B0A6F"/>
    <w:rsid w:val="004B2D5C"/>
    <w:rsid w:val="004B38B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4897"/>
    <w:rsid w:val="00575D55"/>
    <w:rsid w:val="00594D75"/>
    <w:rsid w:val="005B5493"/>
    <w:rsid w:val="005B686A"/>
    <w:rsid w:val="005C35BE"/>
    <w:rsid w:val="005C4F0E"/>
    <w:rsid w:val="005C516D"/>
    <w:rsid w:val="005D3964"/>
    <w:rsid w:val="005D5053"/>
    <w:rsid w:val="005F0979"/>
    <w:rsid w:val="005F19BE"/>
    <w:rsid w:val="005F5FF8"/>
    <w:rsid w:val="006152E4"/>
    <w:rsid w:val="0063364D"/>
    <w:rsid w:val="006432E4"/>
    <w:rsid w:val="00660648"/>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47685"/>
    <w:rsid w:val="00750F34"/>
    <w:rsid w:val="0077037F"/>
    <w:rsid w:val="00771EE2"/>
    <w:rsid w:val="00786983"/>
    <w:rsid w:val="007933E6"/>
    <w:rsid w:val="00794EDC"/>
    <w:rsid w:val="007A3BEF"/>
    <w:rsid w:val="007B175C"/>
    <w:rsid w:val="007C253F"/>
    <w:rsid w:val="007F373D"/>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05D9"/>
    <w:rsid w:val="008B1FA7"/>
    <w:rsid w:val="008B24B0"/>
    <w:rsid w:val="008B41D9"/>
    <w:rsid w:val="008B757C"/>
    <w:rsid w:val="008C0FEC"/>
    <w:rsid w:val="008C21BC"/>
    <w:rsid w:val="008C238B"/>
    <w:rsid w:val="008E44FA"/>
    <w:rsid w:val="008E52FB"/>
    <w:rsid w:val="008F1EE4"/>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D5428"/>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452D4"/>
    <w:rsid w:val="00B81660"/>
    <w:rsid w:val="00B83BF1"/>
    <w:rsid w:val="00B8757B"/>
    <w:rsid w:val="00B900A7"/>
    <w:rsid w:val="00BA4C12"/>
    <w:rsid w:val="00BB1E96"/>
    <w:rsid w:val="00BB1FDB"/>
    <w:rsid w:val="00BB3D43"/>
    <w:rsid w:val="00BB49C0"/>
    <w:rsid w:val="00BC30CB"/>
    <w:rsid w:val="00BD26FF"/>
    <w:rsid w:val="00BD46DE"/>
    <w:rsid w:val="00BD492E"/>
    <w:rsid w:val="00BE3011"/>
    <w:rsid w:val="00BE7F2C"/>
    <w:rsid w:val="00C128C5"/>
    <w:rsid w:val="00C26931"/>
    <w:rsid w:val="00C274A8"/>
    <w:rsid w:val="00C33C84"/>
    <w:rsid w:val="00C34213"/>
    <w:rsid w:val="00C37C0D"/>
    <w:rsid w:val="00C40A14"/>
    <w:rsid w:val="00C45973"/>
    <w:rsid w:val="00C74287"/>
    <w:rsid w:val="00C77CF3"/>
    <w:rsid w:val="00C948C7"/>
    <w:rsid w:val="00C97F95"/>
    <w:rsid w:val="00CA5634"/>
    <w:rsid w:val="00CA5D4B"/>
    <w:rsid w:val="00CA7C93"/>
    <w:rsid w:val="00CB0FA0"/>
    <w:rsid w:val="00CB5431"/>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6225"/>
    <w:rsid w:val="00E91FD3"/>
    <w:rsid w:val="00E96A4B"/>
    <w:rsid w:val="00E9739E"/>
    <w:rsid w:val="00EC6C9F"/>
    <w:rsid w:val="00ED3B1C"/>
    <w:rsid w:val="00EE0586"/>
    <w:rsid w:val="00EE12FB"/>
    <w:rsid w:val="00EE13C8"/>
    <w:rsid w:val="00EE6106"/>
    <w:rsid w:val="00F0574C"/>
    <w:rsid w:val="00F16A65"/>
    <w:rsid w:val="00F31CAF"/>
    <w:rsid w:val="00F40E6B"/>
    <w:rsid w:val="00F44710"/>
    <w:rsid w:val="00F50CAE"/>
    <w:rsid w:val="00F7063A"/>
    <w:rsid w:val="00F72094"/>
    <w:rsid w:val="00F7536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90ED-B57A-BF44-9150-DC1F8BD1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1654</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2019-08-09T08:06:00Z</dcterms:created>
  <dcterms:modified xsi:type="dcterms:W3CDTF">2019-08-09T08:07:00Z</dcterms:modified>
</cp:coreProperties>
</file>