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3" w:type="dxa"/>
        <w:tblInd w:w="-627" w:type="dxa"/>
        <w:tblBorders>
          <w:top w:val="single" w:sz="48" w:space="0" w:color="FFFF00"/>
          <w:left w:val="single" w:sz="48" w:space="0" w:color="FFFF00"/>
          <w:bottom w:val="single" w:sz="48" w:space="0" w:color="FFFF00"/>
          <w:right w:val="single" w:sz="48" w:space="0" w:color="FFFF00"/>
        </w:tblBorders>
        <w:tblLayout w:type="fixed"/>
        <w:tblCellMar>
          <w:left w:w="70" w:type="dxa"/>
          <w:right w:w="70" w:type="dxa"/>
        </w:tblCellMar>
        <w:tblLook w:val="0000" w:firstRow="0" w:lastRow="0" w:firstColumn="0" w:lastColumn="0" w:noHBand="0" w:noVBand="0"/>
      </w:tblPr>
      <w:tblGrid>
        <w:gridCol w:w="1276"/>
        <w:gridCol w:w="1843"/>
        <w:gridCol w:w="4536"/>
        <w:gridCol w:w="1843"/>
        <w:gridCol w:w="6"/>
        <w:gridCol w:w="1239"/>
      </w:tblGrid>
      <w:tr w:rsidR="00F1424D" w:rsidRPr="00443CAA" w14:paraId="0C09B42C" w14:textId="77777777" w:rsidTr="002755E7">
        <w:trPr>
          <w:trHeight w:val="62"/>
        </w:trPr>
        <w:tc>
          <w:tcPr>
            <w:tcW w:w="3119" w:type="dxa"/>
            <w:gridSpan w:val="2"/>
            <w:tcBorders>
              <w:top w:val="single" w:sz="48" w:space="0" w:color="FFFF00"/>
              <w:left w:val="single" w:sz="48" w:space="0" w:color="FFFF00"/>
              <w:bottom w:val="single" w:sz="48" w:space="0" w:color="FFFF00"/>
              <w:right w:val="single" w:sz="48" w:space="0" w:color="FFFF00"/>
            </w:tcBorders>
            <w:vAlign w:val="center"/>
          </w:tcPr>
          <w:p w14:paraId="0012D066" w14:textId="6AB856A0" w:rsidR="00F1424D" w:rsidRPr="003F30DD" w:rsidRDefault="00443CAA" w:rsidP="00882E70">
            <w:pPr>
              <w:pStyle w:val="Heading1"/>
              <w:spacing w:before="120" w:after="120"/>
              <w:rPr>
                <w:rFonts w:cs="Arial"/>
              </w:rPr>
            </w:pPr>
            <w:r w:rsidRPr="003F30DD">
              <w:rPr>
                <w:rFonts w:cs="Arial"/>
                <w:color w:val="000000" w:themeColor="text1"/>
              </w:rPr>
              <w:t>AA_</w:t>
            </w:r>
            <w:r w:rsidR="003C1133">
              <w:rPr>
                <w:rFonts w:cs="Arial"/>
                <w:color w:val="000000" w:themeColor="text1"/>
              </w:rPr>
              <w:t>ORG_05</w:t>
            </w:r>
          </w:p>
        </w:tc>
        <w:tc>
          <w:tcPr>
            <w:tcW w:w="4536" w:type="dxa"/>
            <w:tcBorders>
              <w:top w:val="single" w:sz="48" w:space="0" w:color="FFFF00"/>
              <w:left w:val="single" w:sz="48" w:space="0" w:color="FFFF00"/>
              <w:bottom w:val="single" w:sz="48" w:space="0" w:color="FFFF00"/>
              <w:right w:val="single" w:sz="48" w:space="0" w:color="FFFF00"/>
            </w:tcBorders>
            <w:vAlign w:val="center"/>
          </w:tcPr>
          <w:p w14:paraId="39C34DB3" w14:textId="77777777" w:rsidR="00F1424D" w:rsidRDefault="00443CAA" w:rsidP="00FF23C7">
            <w:pPr>
              <w:pStyle w:val="Heading4"/>
              <w:spacing w:after="120"/>
              <w:rPr>
                <w:rFonts w:cs="Arial"/>
              </w:rPr>
            </w:pPr>
            <w:r>
              <w:rPr>
                <w:rFonts w:cs="Arial"/>
              </w:rPr>
              <w:t>Arbeitsanweisung</w:t>
            </w:r>
          </w:p>
          <w:p w14:paraId="6CD1985E" w14:textId="1488972F" w:rsidR="00E57104" w:rsidRPr="00E57104" w:rsidRDefault="00E57104" w:rsidP="00E57104">
            <w:pPr>
              <w:pStyle w:val="Heading4"/>
              <w:spacing w:after="120"/>
            </w:pPr>
            <w:r w:rsidRPr="00AB080C">
              <w:rPr>
                <w:rFonts w:cs="Arial"/>
                <w:color w:val="1F497D" w:themeColor="text2"/>
              </w:rPr>
              <w:t>İŞ TALIMATI</w:t>
            </w:r>
          </w:p>
        </w:tc>
        <w:tc>
          <w:tcPr>
            <w:tcW w:w="3088" w:type="dxa"/>
            <w:gridSpan w:val="3"/>
            <w:tcBorders>
              <w:top w:val="single" w:sz="48" w:space="0" w:color="FFFF00"/>
              <w:left w:val="single" w:sz="48" w:space="0" w:color="FFFF00"/>
              <w:bottom w:val="single" w:sz="48" w:space="0" w:color="FFFF00"/>
              <w:right w:val="single" w:sz="48" w:space="0" w:color="FFFF00"/>
            </w:tcBorders>
            <w:vAlign w:val="center"/>
          </w:tcPr>
          <w:p w14:paraId="3FCF3AA5" w14:textId="237C1826" w:rsidR="00F1424D" w:rsidRPr="00443CAA" w:rsidRDefault="00443CAA" w:rsidP="003E4420">
            <w:pPr>
              <w:spacing w:before="120"/>
              <w:ind w:left="72"/>
              <w:jc w:val="center"/>
              <w:rPr>
                <w:rFonts w:ascii="Arial" w:hAnsi="Arial" w:cs="Arial"/>
              </w:rPr>
            </w:pPr>
            <w:r>
              <w:rPr>
                <w:rFonts w:ascii="Arial" w:hAnsi="Arial"/>
                <w:b/>
                <w:noProof/>
              </w:rPr>
              <w:drawing>
                <wp:inline distT="0" distB="0" distL="0" distR="0" wp14:anchorId="6AB72658" wp14:editId="0F46F52F">
                  <wp:extent cx="1092293" cy="656725"/>
                  <wp:effectExtent l="0" t="0" r="0" b="3810"/>
                  <wp:docPr id="2" name="Bild 2" descr="Macintosh HD:Users:andresmoncayo:Documents:Arbeit:Sma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ndresmoncayo:Documents:Arbeit:Small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518" cy="656860"/>
                          </a:xfrm>
                          <a:prstGeom prst="rect">
                            <a:avLst/>
                          </a:prstGeom>
                          <a:noFill/>
                          <a:ln>
                            <a:noFill/>
                          </a:ln>
                        </pic:spPr>
                      </pic:pic>
                    </a:graphicData>
                  </a:graphic>
                </wp:inline>
              </w:drawing>
            </w:r>
          </w:p>
        </w:tc>
      </w:tr>
      <w:tr w:rsidR="00443CAA" w:rsidRPr="00443CAA" w14:paraId="2B8C85B3" w14:textId="77777777" w:rsidTr="003F30DD">
        <w:trPr>
          <w:cantSplit/>
          <w:trHeight w:val="443"/>
        </w:trPr>
        <w:tc>
          <w:tcPr>
            <w:tcW w:w="10743" w:type="dxa"/>
            <w:gridSpan w:val="6"/>
            <w:tcBorders>
              <w:top w:val="single" w:sz="48" w:space="0" w:color="FFFF00"/>
              <w:left w:val="single" w:sz="48" w:space="0" w:color="FFFF00"/>
              <w:bottom w:val="nil"/>
              <w:right w:val="single" w:sz="48" w:space="0" w:color="FFFF00"/>
            </w:tcBorders>
            <w:vAlign w:val="center"/>
          </w:tcPr>
          <w:p w14:paraId="7E229489" w14:textId="77777777" w:rsidR="00443CAA" w:rsidRDefault="003C1133" w:rsidP="00893711">
            <w:pPr>
              <w:jc w:val="center"/>
              <w:rPr>
                <w:rFonts w:ascii="Arial" w:hAnsi="Arial" w:cs="Arial"/>
                <w:b/>
                <w:color w:val="000000" w:themeColor="text1"/>
                <w:sz w:val="24"/>
                <w:szCs w:val="24"/>
              </w:rPr>
            </w:pPr>
            <w:r>
              <w:rPr>
                <w:rFonts w:ascii="Arial" w:hAnsi="Arial" w:cs="Arial"/>
                <w:b/>
                <w:color w:val="000000" w:themeColor="text1"/>
                <w:sz w:val="24"/>
                <w:szCs w:val="24"/>
              </w:rPr>
              <w:t xml:space="preserve">Einsatz </w:t>
            </w:r>
            <w:r w:rsidR="00893711" w:rsidRPr="00893711">
              <w:rPr>
                <w:rFonts w:ascii="Arial" w:hAnsi="Arial" w:cs="Arial"/>
                <w:b/>
                <w:color w:val="000000" w:themeColor="text1"/>
                <w:sz w:val="24"/>
                <w:szCs w:val="24"/>
              </w:rPr>
              <w:t>Fehlerstrom-Schutzeinrichtung PRCD-S</w:t>
            </w:r>
          </w:p>
          <w:p w14:paraId="18F5DF84" w14:textId="70CD9780" w:rsidR="00AE18D7" w:rsidRPr="00806FCD" w:rsidRDefault="00806FCD" w:rsidP="00893711">
            <w:pPr>
              <w:jc w:val="center"/>
              <w:rPr>
                <w:rFonts w:ascii="Arial" w:hAnsi="Arial" w:cs="Arial"/>
                <w:b/>
                <w:sz w:val="24"/>
                <w:szCs w:val="24"/>
                <w:lang w:val="tr-TR"/>
              </w:rPr>
            </w:pPr>
            <w:r w:rsidRPr="00806FCD">
              <w:rPr>
                <w:rFonts w:ascii="Arial" w:hAnsi="Arial" w:cs="Arial"/>
                <w:b/>
                <w:color w:val="1F497D" w:themeColor="text2"/>
                <w:sz w:val="24"/>
                <w:szCs w:val="24"/>
              </w:rPr>
              <w:t>Kaçak akım rölesi PRCD-S kullan</w:t>
            </w:r>
            <w:r w:rsidRPr="00806FCD">
              <w:rPr>
                <w:rFonts w:ascii="Arial" w:hAnsi="Arial" w:cs="Arial"/>
                <w:b/>
                <w:color w:val="1F497D" w:themeColor="text2"/>
                <w:sz w:val="24"/>
                <w:szCs w:val="24"/>
                <w:lang w:val="tr-TR"/>
              </w:rPr>
              <w:t>ımı</w:t>
            </w:r>
          </w:p>
        </w:tc>
      </w:tr>
      <w:tr w:rsidR="00443CAA" w:rsidRPr="00443CAA" w14:paraId="0C97634D" w14:textId="77777777" w:rsidTr="003F30DD">
        <w:trPr>
          <w:cantSplit/>
          <w:trHeight w:val="395"/>
        </w:trPr>
        <w:tc>
          <w:tcPr>
            <w:tcW w:w="10743" w:type="dxa"/>
            <w:gridSpan w:val="6"/>
            <w:tcBorders>
              <w:top w:val="nil"/>
              <w:left w:val="single" w:sz="48" w:space="0" w:color="FFFF00"/>
              <w:bottom w:val="nil"/>
              <w:right w:val="single" w:sz="48" w:space="0" w:color="FFFF00"/>
            </w:tcBorders>
          </w:tcPr>
          <w:p w14:paraId="37FF5658" w14:textId="77777777" w:rsidR="00443CAA" w:rsidRDefault="00443CAA" w:rsidP="00443CAA">
            <w:pPr>
              <w:jc w:val="center"/>
              <w:rPr>
                <w:rFonts w:ascii="Arial" w:hAnsi="Arial" w:cs="Arial"/>
                <w:sz w:val="24"/>
                <w:szCs w:val="24"/>
              </w:rPr>
            </w:pPr>
            <w:r w:rsidRPr="00443CAA">
              <w:rPr>
                <w:rFonts w:ascii="Arial" w:hAnsi="Arial" w:cs="Arial"/>
                <w:sz w:val="24"/>
                <w:szCs w:val="24"/>
              </w:rPr>
              <w:t>Geltungsbereich</w:t>
            </w:r>
          </w:p>
          <w:p w14:paraId="0F46076C" w14:textId="59A02CD5" w:rsidR="00DA441A" w:rsidRPr="00443CAA" w:rsidRDefault="00DA441A" w:rsidP="00443CAA">
            <w:pPr>
              <w:jc w:val="center"/>
              <w:rPr>
                <w:rFonts w:ascii="Arial" w:hAnsi="Arial" w:cs="Arial"/>
                <w:sz w:val="24"/>
                <w:szCs w:val="24"/>
              </w:rPr>
            </w:pPr>
            <w:r w:rsidRPr="00231630">
              <w:rPr>
                <w:rFonts w:ascii="Arial" w:hAnsi="Arial" w:cs="Arial"/>
                <w:color w:val="1F497D" w:themeColor="text2"/>
                <w:sz w:val="24"/>
                <w:szCs w:val="24"/>
              </w:rPr>
              <w:t>Kapsam</w:t>
            </w:r>
          </w:p>
        </w:tc>
      </w:tr>
      <w:tr w:rsidR="00443CAA" w:rsidRPr="00443CAA" w14:paraId="5208583E" w14:textId="77777777" w:rsidTr="00BE54D5">
        <w:trPr>
          <w:cantSplit/>
          <w:trHeight w:val="368"/>
        </w:trPr>
        <w:tc>
          <w:tcPr>
            <w:tcW w:w="10743" w:type="dxa"/>
            <w:gridSpan w:val="6"/>
            <w:tcBorders>
              <w:top w:val="nil"/>
              <w:left w:val="single" w:sz="48" w:space="0" w:color="FFFF00"/>
              <w:bottom w:val="single" w:sz="48" w:space="0" w:color="FFFF00"/>
              <w:right w:val="single" w:sz="48" w:space="0" w:color="FFFF00"/>
            </w:tcBorders>
          </w:tcPr>
          <w:p w14:paraId="3F315489" w14:textId="77777777" w:rsidR="00443CAA" w:rsidRDefault="00714060" w:rsidP="00287AB0">
            <w:pPr>
              <w:jc w:val="center"/>
              <w:rPr>
                <w:rFonts w:ascii="Arial" w:hAnsi="Arial" w:cs="Arial"/>
                <w:b/>
                <w:color w:val="000000" w:themeColor="text1"/>
                <w:sz w:val="24"/>
                <w:szCs w:val="24"/>
              </w:rPr>
            </w:pPr>
            <w:r>
              <w:rPr>
                <w:rFonts w:ascii="Arial" w:hAnsi="Arial" w:cs="Arial"/>
                <w:b/>
                <w:color w:val="000000" w:themeColor="text1"/>
                <w:sz w:val="24"/>
                <w:szCs w:val="24"/>
              </w:rPr>
              <w:t>Nutzer von elektrischen Arbeitsmitteln</w:t>
            </w:r>
          </w:p>
          <w:p w14:paraId="4BDC0067" w14:textId="1F99DB9F" w:rsidR="00806FCD" w:rsidRPr="003F30DD" w:rsidRDefault="00806FCD" w:rsidP="00287AB0">
            <w:pPr>
              <w:jc w:val="center"/>
              <w:rPr>
                <w:rFonts w:ascii="Arial" w:hAnsi="Arial" w:cs="Arial"/>
                <w:b/>
                <w:sz w:val="24"/>
                <w:szCs w:val="24"/>
              </w:rPr>
            </w:pPr>
            <w:r w:rsidRPr="00806FCD">
              <w:rPr>
                <w:rFonts w:ascii="Arial" w:hAnsi="Arial" w:cs="Arial"/>
                <w:b/>
                <w:color w:val="1F497D" w:themeColor="text2"/>
                <w:sz w:val="24"/>
                <w:szCs w:val="24"/>
              </w:rPr>
              <w:t>Elektrik iş araçları kullanıcıları</w:t>
            </w:r>
          </w:p>
        </w:tc>
      </w:tr>
      <w:tr w:rsidR="00443CAA" w:rsidRPr="00443CAA" w14:paraId="75AC85D3" w14:textId="77777777" w:rsidTr="002755E7">
        <w:trPr>
          <w:trHeight w:val="266"/>
        </w:trPr>
        <w:tc>
          <w:tcPr>
            <w:tcW w:w="10743" w:type="dxa"/>
            <w:gridSpan w:val="6"/>
            <w:tcBorders>
              <w:top w:val="single" w:sz="48" w:space="0" w:color="FFFF00"/>
              <w:left w:val="single" w:sz="48" w:space="0" w:color="FFFF00"/>
              <w:bottom w:val="single" w:sz="48" w:space="0" w:color="FFFF00"/>
              <w:right w:val="single" w:sz="48" w:space="0" w:color="FFFF00"/>
            </w:tcBorders>
            <w:shd w:val="clear" w:color="auto" w:fill="FFFF00"/>
          </w:tcPr>
          <w:p w14:paraId="40473ABA" w14:textId="77777777" w:rsidR="00F8009A" w:rsidRDefault="00443CAA" w:rsidP="00A25DF1">
            <w:pPr>
              <w:jc w:val="center"/>
              <w:rPr>
                <w:rFonts w:ascii="Arial" w:hAnsi="Arial"/>
                <w:b/>
                <w:sz w:val="24"/>
              </w:rPr>
            </w:pPr>
            <w:r>
              <w:rPr>
                <w:rFonts w:ascii="Arial" w:hAnsi="Arial"/>
                <w:b/>
                <w:sz w:val="24"/>
              </w:rPr>
              <w:t>Anwendungsbereich</w:t>
            </w:r>
          </w:p>
          <w:p w14:paraId="252E20C9" w14:textId="07A4C738" w:rsidR="00DA441A" w:rsidRPr="00443CAA" w:rsidRDefault="00DA441A" w:rsidP="00A25DF1">
            <w:pPr>
              <w:jc w:val="center"/>
              <w:rPr>
                <w:rFonts w:ascii="Arial" w:hAnsi="Arial" w:cs="Arial"/>
                <w:b/>
                <w:color w:val="000000" w:themeColor="text1"/>
                <w:sz w:val="24"/>
              </w:rPr>
            </w:pPr>
            <w:r w:rsidRPr="00231630">
              <w:rPr>
                <w:rFonts w:ascii="Arial" w:hAnsi="Arial" w:cs="Arial"/>
                <w:b/>
                <w:color w:val="1F497D" w:themeColor="text2"/>
                <w:sz w:val="24"/>
              </w:rPr>
              <w:t>Uygulama alanı</w:t>
            </w:r>
          </w:p>
        </w:tc>
      </w:tr>
      <w:tr w:rsidR="00F1424D" w:rsidRPr="00443CAA" w14:paraId="04E26A2B" w14:textId="77777777" w:rsidTr="002755E7">
        <w:trPr>
          <w:trHeight w:val="20"/>
        </w:trPr>
        <w:tc>
          <w:tcPr>
            <w:tcW w:w="1276" w:type="dxa"/>
            <w:tcBorders>
              <w:top w:val="single" w:sz="48" w:space="0" w:color="FFFF00"/>
              <w:left w:val="single" w:sz="48" w:space="0" w:color="FFFF00"/>
              <w:bottom w:val="single" w:sz="48" w:space="0" w:color="FFFF00"/>
              <w:right w:val="nil"/>
            </w:tcBorders>
            <w:vAlign w:val="center"/>
          </w:tcPr>
          <w:p w14:paraId="7696E271" w14:textId="243AA692" w:rsidR="00F1424D" w:rsidRPr="00443CAA" w:rsidRDefault="00F1424D" w:rsidP="00AD5787">
            <w:pPr>
              <w:ind w:hanging="70"/>
              <w:jc w:val="center"/>
              <w:rPr>
                <w:rFonts w:ascii="Arial" w:hAnsi="Arial" w:cs="Arial"/>
              </w:rPr>
            </w:pPr>
          </w:p>
        </w:tc>
        <w:tc>
          <w:tcPr>
            <w:tcW w:w="8222" w:type="dxa"/>
            <w:gridSpan w:val="3"/>
            <w:tcBorders>
              <w:top w:val="single" w:sz="48" w:space="0" w:color="FFFF00"/>
              <w:left w:val="nil"/>
              <w:bottom w:val="single" w:sz="48" w:space="0" w:color="FFFF00"/>
              <w:right w:val="nil"/>
            </w:tcBorders>
            <w:vAlign w:val="center"/>
          </w:tcPr>
          <w:p w14:paraId="23CD484B" w14:textId="6C8B21A0" w:rsidR="003C1133" w:rsidRDefault="003C1133" w:rsidP="003C1133">
            <w:pPr>
              <w:pStyle w:val="ListParagraph"/>
              <w:numPr>
                <w:ilvl w:val="0"/>
                <w:numId w:val="1"/>
              </w:numPr>
              <w:ind w:left="355"/>
              <w:rPr>
                <w:rFonts w:ascii="Arial" w:hAnsi="Arial"/>
              </w:rPr>
            </w:pPr>
            <w:r w:rsidRPr="00490A90">
              <w:rPr>
                <w:rFonts w:ascii="Arial" w:hAnsi="Arial"/>
              </w:rPr>
              <w:t xml:space="preserve">Verwendung einer ortsveränderlichen Fehlerstrom-Schutzeinrichtung PRCD-S (PRCD = </w:t>
            </w:r>
            <w:r w:rsidRPr="00C14085">
              <w:rPr>
                <w:rFonts w:ascii="Arial" w:hAnsi="Arial"/>
                <w:b/>
              </w:rPr>
              <w:t>P</w:t>
            </w:r>
            <w:r w:rsidRPr="00490A90">
              <w:rPr>
                <w:rFonts w:ascii="Arial" w:hAnsi="Arial"/>
              </w:rPr>
              <w:t xml:space="preserve">ortable </w:t>
            </w:r>
            <w:r w:rsidRPr="00C14085">
              <w:rPr>
                <w:rFonts w:ascii="Arial" w:hAnsi="Arial"/>
                <w:b/>
              </w:rPr>
              <w:t>R</w:t>
            </w:r>
            <w:r w:rsidRPr="00490A90">
              <w:rPr>
                <w:rFonts w:ascii="Arial" w:hAnsi="Arial"/>
              </w:rPr>
              <w:t xml:space="preserve">esidual </w:t>
            </w:r>
            <w:r w:rsidRPr="00C14085">
              <w:rPr>
                <w:rFonts w:ascii="Arial" w:hAnsi="Arial"/>
                <w:b/>
              </w:rPr>
              <w:t>C</w:t>
            </w:r>
            <w:r w:rsidRPr="00490A90">
              <w:rPr>
                <w:rFonts w:ascii="Arial" w:hAnsi="Arial"/>
              </w:rPr>
              <w:t xml:space="preserve">urrent </w:t>
            </w:r>
            <w:r w:rsidRPr="00C14085">
              <w:rPr>
                <w:rFonts w:ascii="Arial" w:hAnsi="Arial"/>
                <w:b/>
              </w:rPr>
              <w:t>D</w:t>
            </w:r>
            <w:r w:rsidRPr="00490A90">
              <w:rPr>
                <w:rFonts w:ascii="Arial" w:hAnsi="Arial"/>
              </w:rPr>
              <w:t xml:space="preserve">evice; S = </w:t>
            </w:r>
            <w:r w:rsidRPr="00C14085">
              <w:rPr>
                <w:rFonts w:ascii="Arial" w:hAnsi="Arial"/>
                <w:b/>
              </w:rPr>
              <w:t>S</w:t>
            </w:r>
            <w:r w:rsidRPr="00490A90">
              <w:rPr>
                <w:rFonts w:ascii="Arial" w:hAnsi="Arial"/>
              </w:rPr>
              <w:t xml:space="preserve">afety) bei Arbeiten mit elektrischen Arbeitsmitteln die nicht über den geforderten Wiederanlaufschutz nach BetrSichV </w:t>
            </w:r>
            <w:r>
              <w:rPr>
                <w:rFonts w:ascii="Arial" w:hAnsi="Arial"/>
              </w:rPr>
              <w:t>§8 Satz 4</w:t>
            </w:r>
            <w:r w:rsidRPr="00490A90">
              <w:rPr>
                <w:rFonts w:ascii="Arial" w:hAnsi="Arial"/>
              </w:rPr>
              <w:t xml:space="preserve"> verfügen, sowie auf Bau- oder Montagestellen.</w:t>
            </w:r>
          </w:p>
          <w:p w14:paraId="3095E02D" w14:textId="2F532E19" w:rsidR="00806FCD" w:rsidRPr="00806FCD" w:rsidRDefault="00806FCD" w:rsidP="00806FCD">
            <w:pPr>
              <w:autoSpaceDE w:val="0"/>
              <w:autoSpaceDN w:val="0"/>
              <w:adjustRightInd w:val="0"/>
              <w:ind w:left="355"/>
              <w:rPr>
                <w:rFonts w:ascii="Arial" w:hAnsi="Arial"/>
                <w:color w:val="1F497D" w:themeColor="text2"/>
              </w:rPr>
            </w:pPr>
            <w:r w:rsidRPr="00806FCD">
              <w:rPr>
                <w:rFonts w:ascii="Arial" w:hAnsi="Arial"/>
                <w:color w:val="1F497D" w:themeColor="text2"/>
              </w:rPr>
              <w:t>BetrSichV §8’e göre talep edilen tekrar başlamaya karşı koruma</w:t>
            </w:r>
            <w:r>
              <w:rPr>
                <w:rFonts w:ascii="Arial" w:hAnsi="Arial"/>
                <w:color w:val="1F497D" w:themeColor="text2"/>
              </w:rPr>
              <w:t>ya sahip</w:t>
            </w:r>
            <w:r w:rsidRPr="00806FCD">
              <w:rPr>
                <w:rFonts w:ascii="Arial" w:hAnsi="Arial"/>
                <w:color w:val="1F497D" w:themeColor="text2"/>
              </w:rPr>
              <w:t xml:space="preserve"> olmayan elektrik iş araçlarıyla çalış</w:t>
            </w:r>
            <w:r>
              <w:rPr>
                <w:rFonts w:ascii="Arial" w:hAnsi="Arial"/>
                <w:color w:val="1F497D" w:themeColor="text2"/>
              </w:rPr>
              <w:t>ıl</w:t>
            </w:r>
            <w:r w:rsidRPr="00806FCD">
              <w:rPr>
                <w:rFonts w:ascii="Arial" w:hAnsi="Arial"/>
                <w:color w:val="1F497D" w:themeColor="text2"/>
              </w:rPr>
              <w:t xml:space="preserve">dığında, ve inşaat ve </w:t>
            </w:r>
            <w:r>
              <w:rPr>
                <w:rFonts w:ascii="Arial" w:hAnsi="Arial"/>
                <w:color w:val="1F497D" w:themeColor="text2"/>
              </w:rPr>
              <w:t>m</w:t>
            </w:r>
            <w:r w:rsidRPr="00806FCD">
              <w:rPr>
                <w:rFonts w:ascii="Arial" w:hAnsi="Arial"/>
                <w:color w:val="1F497D" w:themeColor="text2"/>
              </w:rPr>
              <w:t xml:space="preserve">ontaj alanlarında, taşınabilir </w:t>
            </w:r>
            <w:r>
              <w:rPr>
                <w:rFonts w:ascii="Arial" w:hAnsi="Arial"/>
                <w:color w:val="1F497D" w:themeColor="text2"/>
              </w:rPr>
              <w:t>k</w:t>
            </w:r>
            <w:r w:rsidRPr="00806FCD">
              <w:rPr>
                <w:rFonts w:ascii="Arial" w:hAnsi="Arial"/>
                <w:color w:val="1F497D" w:themeColor="text2"/>
              </w:rPr>
              <w:t>açak akım rölesi</w:t>
            </w:r>
            <w:r>
              <w:rPr>
                <w:rFonts w:ascii="Arial" w:hAnsi="Arial"/>
                <w:color w:val="1F497D" w:themeColor="text2"/>
              </w:rPr>
              <w:t xml:space="preserve"> PRCD-S </w:t>
            </w:r>
            <w:r w:rsidRPr="00806FCD">
              <w:rPr>
                <w:rFonts w:ascii="Arial" w:hAnsi="Arial" w:cs="Arial"/>
                <w:color w:val="1F497D" w:themeColor="text2"/>
              </w:rPr>
              <w:t>(PRCD =</w:t>
            </w:r>
            <w:r w:rsidRPr="00806FCD">
              <w:rPr>
                <w:rFonts w:ascii="Arial" w:hAnsi="Arial"/>
                <w:color w:val="1F497D" w:themeColor="text2"/>
              </w:rPr>
              <w:t xml:space="preserve"> </w:t>
            </w:r>
            <w:r w:rsidRPr="00806FCD">
              <w:rPr>
                <w:rFonts w:ascii="Arial" w:hAnsi="Arial"/>
                <w:b/>
                <w:bCs/>
                <w:color w:val="1F497D" w:themeColor="text2"/>
                <w:u w:val="single"/>
              </w:rPr>
              <w:t>P</w:t>
            </w:r>
            <w:r w:rsidRPr="00806FCD">
              <w:rPr>
                <w:rFonts w:ascii="Arial" w:hAnsi="Arial"/>
                <w:color w:val="1F497D" w:themeColor="text2"/>
              </w:rPr>
              <w:t xml:space="preserve">ortable </w:t>
            </w:r>
            <w:r w:rsidRPr="00806FCD">
              <w:rPr>
                <w:rFonts w:ascii="Arial" w:hAnsi="Arial"/>
                <w:b/>
                <w:bCs/>
                <w:color w:val="1F497D" w:themeColor="text2"/>
                <w:u w:val="single"/>
              </w:rPr>
              <w:t>R</w:t>
            </w:r>
            <w:r w:rsidRPr="00806FCD">
              <w:rPr>
                <w:rFonts w:ascii="Arial" w:hAnsi="Arial"/>
                <w:color w:val="1F497D" w:themeColor="text2"/>
              </w:rPr>
              <w:t xml:space="preserve">esidual </w:t>
            </w:r>
            <w:r w:rsidRPr="00806FCD">
              <w:rPr>
                <w:rFonts w:ascii="Arial" w:hAnsi="Arial"/>
                <w:b/>
                <w:bCs/>
                <w:color w:val="1F497D" w:themeColor="text2"/>
                <w:u w:val="single"/>
              </w:rPr>
              <w:t>C</w:t>
            </w:r>
            <w:r w:rsidRPr="00806FCD">
              <w:rPr>
                <w:rFonts w:ascii="Arial" w:hAnsi="Arial"/>
                <w:color w:val="1F497D" w:themeColor="text2"/>
              </w:rPr>
              <w:t xml:space="preserve">urrent </w:t>
            </w:r>
            <w:r w:rsidRPr="00806FCD">
              <w:rPr>
                <w:rFonts w:ascii="Arial" w:hAnsi="Arial"/>
                <w:b/>
                <w:bCs/>
                <w:color w:val="1F497D" w:themeColor="text2"/>
                <w:u w:val="single"/>
              </w:rPr>
              <w:t>D</w:t>
            </w:r>
            <w:r w:rsidRPr="00806FCD">
              <w:rPr>
                <w:rFonts w:ascii="Arial" w:hAnsi="Arial"/>
                <w:color w:val="1F497D" w:themeColor="text2"/>
              </w:rPr>
              <w:t xml:space="preserve">evice; S = </w:t>
            </w:r>
            <w:r w:rsidRPr="00806FCD">
              <w:rPr>
                <w:rFonts w:ascii="Arial" w:hAnsi="Arial"/>
                <w:b/>
                <w:bCs/>
                <w:color w:val="1F497D" w:themeColor="text2"/>
                <w:u w:val="single"/>
              </w:rPr>
              <w:t>S</w:t>
            </w:r>
            <w:r w:rsidRPr="00806FCD">
              <w:rPr>
                <w:rFonts w:ascii="Arial" w:hAnsi="Arial"/>
                <w:color w:val="1F497D" w:themeColor="text2"/>
              </w:rPr>
              <w:t>afety)</w:t>
            </w:r>
            <w:r>
              <w:rPr>
                <w:rFonts w:ascii="Arial" w:hAnsi="Arial"/>
                <w:color w:val="1F497D" w:themeColor="text2"/>
              </w:rPr>
              <w:t xml:space="preserve"> </w:t>
            </w:r>
            <w:r w:rsidRPr="00806FCD">
              <w:rPr>
                <w:rFonts w:ascii="Arial" w:hAnsi="Arial" w:cs="Arial"/>
                <w:color w:val="1F497D" w:themeColor="text2"/>
              </w:rPr>
              <w:t>kullanı</w:t>
            </w:r>
            <w:r>
              <w:rPr>
                <w:rFonts w:ascii="Arial" w:hAnsi="Arial" w:cs="Arial"/>
                <w:color w:val="1F497D" w:themeColor="text2"/>
              </w:rPr>
              <w:t>mı</w:t>
            </w:r>
            <w:r>
              <w:rPr>
                <w:rFonts w:ascii="Arial" w:hAnsi="Arial" w:cs="Arial"/>
                <w:color w:val="1F497D" w:themeColor="text2"/>
              </w:rPr>
              <w:t>.</w:t>
            </w:r>
          </w:p>
          <w:p w14:paraId="4621528A" w14:textId="77777777" w:rsidR="00714060" w:rsidRPr="00806FCD" w:rsidRDefault="003C1133" w:rsidP="003C1133">
            <w:pPr>
              <w:pStyle w:val="ListParagraph"/>
              <w:numPr>
                <w:ilvl w:val="0"/>
                <w:numId w:val="1"/>
              </w:numPr>
              <w:ind w:left="355"/>
              <w:rPr>
                <w:rFonts w:ascii="Arial" w:hAnsi="Arial" w:cs="Arial"/>
              </w:rPr>
            </w:pPr>
            <w:r w:rsidRPr="00490A90">
              <w:rPr>
                <w:rFonts w:ascii="Arial" w:hAnsi="Arial"/>
              </w:rPr>
              <w:t>Der Wi</w:t>
            </w:r>
            <w:r>
              <w:rPr>
                <w:rFonts w:ascii="Arial" w:hAnsi="Arial"/>
              </w:rPr>
              <w:t>e</w:t>
            </w:r>
            <w:r w:rsidRPr="00490A90">
              <w:rPr>
                <w:rFonts w:ascii="Arial" w:hAnsi="Arial"/>
              </w:rPr>
              <w:t>deranlaufschutz wird gefordert</w:t>
            </w:r>
            <w:r>
              <w:rPr>
                <w:rFonts w:ascii="Arial" w:hAnsi="Arial"/>
              </w:rPr>
              <w:t>,</w:t>
            </w:r>
            <w:r w:rsidRPr="00490A90">
              <w:rPr>
                <w:rFonts w:ascii="Arial" w:hAnsi="Arial"/>
              </w:rPr>
              <w:t xml:space="preserve"> wenn eine gefahrbringende Bewegung des Arbeitsmittels nach Spannungswiederkehr erfolgt.</w:t>
            </w:r>
          </w:p>
          <w:p w14:paraId="39AACE74" w14:textId="07F83691" w:rsidR="00806FCD" w:rsidRPr="00443CAA" w:rsidRDefault="00806FCD" w:rsidP="00806FCD">
            <w:pPr>
              <w:pStyle w:val="ListParagraph"/>
              <w:ind w:left="355"/>
              <w:rPr>
                <w:rFonts w:ascii="Arial" w:hAnsi="Arial" w:cs="Arial"/>
              </w:rPr>
            </w:pPr>
            <w:r w:rsidRPr="00806FCD">
              <w:rPr>
                <w:rFonts w:ascii="Arial" w:hAnsi="Arial" w:cs="Arial"/>
                <w:color w:val="1F497D" w:themeColor="text2"/>
              </w:rPr>
              <w:t>Tekrar başlamaya karşı korum</w:t>
            </w:r>
            <w:r>
              <w:rPr>
                <w:rFonts w:ascii="Arial" w:hAnsi="Arial" w:cs="Arial"/>
                <w:color w:val="1F497D" w:themeColor="text2"/>
              </w:rPr>
              <w:t>a, voltaj geri gel</w:t>
            </w:r>
            <w:r w:rsidR="00ED39B3">
              <w:rPr>
                <w:rFonts w:ascii="Arial" w:hAnsi="Arial" w:cs="Arial"/>
                <w:color w:val="1F497D" w:themeColor="text2"/>
              </w:rPr>
              <w:t xml:space="preserve">dikten sonra </w:t>
            </w:r>
            <w:r>
              <w:rPr>
                <w:rFonts w:ascii="Arial" w:hAnsi="Arial" w:cs="Arial"/>
                <w:color w:val="1F497D" w:themeColor="text2"/>
              </w:rPr>
              <w:t>iş aracı tehlikeli biçimde hareket ettiğinde talep edilir.</w:t>
            </w:r>
          </w:p>
        </w:tc>
        <w:tc>
          <w:tcPr>
            <w:tcW w:w="1245" w:type="dxa"/>
            <w:gridSpan w:val="2"/>
            <w:tcBorders>
              <w:top w:val="single" w:sz="48" w:space="0" w:color="FFFF00"/>
              <w:left w:val="nil"/>
              <w:bottom w:val="single" w:sz="48" w:space="0" w:color="FFFF00"/>
              <w:right w:val="single" w:sz="48" w:space="0" w:color="FFFF00"/>
            </w:tcBorders>
            <w:vAlign w:val="center"/>
          </w:tcPr>
          <w:p w14:paraId="68BF1055" w14:textId="10CDDD93" w:rsidR="00F1424D" w:rsidRPr="00443CAA" w:rsidRDefault="00F1424D" w:rsidP="003E4420">
            <w:pPr>
              <w:jc w:val="center"/>
              <w:rPr>
                <w:rFonts w:ascii="Arial" w:hAnsi="Arial" w:cs="Arial"/>
              </w:rPr>
            </w:pPr>
          </w:p>
        </w:tc>
      </w:tr>
      <w:tr w:rsidR="00443CAA" w:rsidRPr="00443CAA" w14:paraId="66324E1D" w14:textId="77777777" w:rsidTr="002755E7">
        <w:trPr>
          <w:trHeight w:val="266"/>
        </w:trPr>
        <w:tc>
          <w:tcPr>
            <w:tcW w:w="10743" w:type="dxa"/>
            <w:gridSpan w:val="6"/>
            <w:tcBorders>
              <w:top w:val="single" w:sz="48" w:space="0" w:color="FFFF00"/>
              <w:left w:val="single" w:sz="48" w:space="0" w:color="FFFF00"/>
              <w:bottom w:val="single" w:sz="48" w:space="0" w:color="FFFF00"/>
              <w:right w:val="single" w:sz="48" w:space="0" w:color="FFFF00"/>
            </w:tcBorders>
            <w:shd w:val="clear" w:color="auto" w:fill="FFFF00"/>
          </w:tcPr>
          <w:p w14:paraId="0A4CBE74" w14:textId="77777777" w:rsidR="00765E10" w:rsidRDefault="00765E10" w:rsidP="00765E10">
            <w:pPr>
              <w:jc w:val="center"/>
              <w:rPr>
                <w:rFonts w:ascii="Arial" w:hAnsi="Arial" w:cs="Arial"/>
                <w:b/>
                <w:bCs/>
                <w:color w:val="000000" w:themeColor="text1"/>
                <w:sz w:val="24"/>
              </w:rPr>
            </w:pPr>
            <w:r w:rsidRPr="00443CAA">
              <w:rPr>
                <w:rFonts w:ascii="Arial" w:hAnsi="Arial" w:cs="Arial"/>
                <w:b/>
                <w:bCs/>
                <w:color w:val="000000" w:themeColor="text1"/>
                <w:sz w:val="24"/>
              </w:rPr>
              <w:t>Gefahren für Mensch und Umwelt</w:t>
            </w:r>
          </w:p>
          <w:p w14:paraId="5772B262" w14:textId="3D332CDA" w:rsidR="00DA441A" w:rsidRPr="00443CAA" w:rsidRDefault="00DA441A" w:rsidP="00765E10">
            <w:pPr>
              <w:jc w:val="center"/>
              <w:rPr>
                <w:rFonts w:ascii="Arial" w:hAnsi="Arial" w:cs="Arial"/>
                <w:b/>
                <w:color w:val="000000" w:themeColor="text1"/>
                <w:sz w:val="24"/>
              </w:rPr>
            </w:pPr>
            <w:r w:rsidRPr="00D51CF9">
              <w:rPr>
                <w:rFonts w:ascii="Arial" w:hAnsi="Arial" w:cs="Arial"/>
                <w:b/>
                <w:color w:val="1F497D" w:themeColor="text2"/>
                <w:sz w:val="24"/>
              </w:rPr>
              <w:t>İnsan ve çevre için tehlikeler</w:t>
            </w:r>
          </w:p>
        </w:tc>
      </w:tr>
      <w:tr w:rsidR="00765E10" w:rsidRPr="00443CAA" w14:paraId="017D0686" w14:textId="77777777" w:rsidTr="002755E7">
        <w:trPr>
          <w:trHeight w:val="66"/>
        </w:trPr>
        <w:tc>
          <w:tcPr>
            <w:tcW w:w="1276" w:type="dxa"/>
            <w:tcBorders>
              <w:top w:val="single" w:sz="48" w:space="0" w:color="FFFF00"/>
              <w:left w:val="single" w:sz="48" w:space="0" w:color="FFFF00"/>
              <w:bottom w:val="single" w:sz="48" w:space="0" w:color="FFFF00"/>
            </w:tcBorders>
            <w:vAlign w:val="center"/>
          </w:tcPr>
          <w:p w14:paraId="32EB99AF" w14:textId="3D12C60D" w:rsidR="00765E10" w:rsidRPr="00443CAA" w:rsidRDefault="00765E10" w:rsidP="00AF55A0">
            <w:pPr>
              <w:ind w:hanging="70"/>
              <w:jc w:val="center"/>
              <w:rPr>
                <w:rFonts w:ascii="Arial" w:hAnsi="Arial" w:cs="Arial"/>
              </w:rPr>
            </w:pPr>
            <w:r w:rsidRPr="00443CAA">
              <w:rPr>
                <w:rFonts w:ascii="Arial" w:hAnsi="Arial" w:cs="Arial"/>
                <w:color w:val="FF0000"/>
              </w:rPr>
              <w:t xml:space="preserve"> </w:t>
            </w:r>
          </w:p>
        </w:tc>
        <w:tc>
          <w:tcPr>
            <w:tcW w:w="8222" w:type="dxa"/>
            <w:gridSpan w:val="3"/>
            <w:tcBorders>
              <w:top w:val="single" w:sz="48" w:space="0" w:color="FFFF00"/>
              <w:bottom w:val="single" w:sz="48" w:space="0" w:color="FFFF00"/>
            </w:tcBorders>
            <w:vAlign w:val="center"/>
          </w:tcPr>
          <w:p w14:paraId="0705136F" w14:textId="178A4466" w:rsidR="003C1133" w:rsidRDefault="003C1133" w:rsidP="003C1133">
            <w:pPr>
              <w:numPr>
                <w:ilvl w:val="0"/>
                <w:numId w:val="17"/>
              </w:numPr>
              <w:tabs>
                <w:tab w:val="clear" w:pos="720"/>
                <w:tab w:val="num" w:pos="355"/>
              </w:tabs>
              <w:ind w:left="351" w:hanging="357"/>
              <w:rPr>
                <w:rFonts w:ascii="Arial" w:hAnsi="Arial"/>
              </w:rPr>
            </w:pPr>
            <w:r w:rsidRPr="003C1133">
              <w:rPr>
                <w:rFonts w:ascii="Arial" w:hAnsi="Arial"/>
              </w:rPr>
              <w:t>Sekundärunfälle</w:t>
            </w:r>
          </w:p>
          <w:p w14:paraId="2E6ECB6E" w14:textId="23AEDBB2" w:rsidR="00DA441A" w:rsidRPr="00DA441A" w:rsidRDefault="00DA441A" w:rsidP="00DA441A">
            <w:pPr>
              <w:ind w:left="351"/>
              <w:rPr>
                <w:rFonts w:ascii="Arial" w:hAnsi="Arial"/>
                <w:color w:val="1F497D" w:themeColor="text2"/>
              </w:rPr>
            </w:pPr>
            <w:r w:rsidRPr="00DA441A">
              <w:rPr>
                <w:rFonts w:ascii="Arial" w:hAnsi="Arial"/>
                <w:color w:val="1F497D" w:themeColor="text2"/>
              </w:rPr>
              <w:t>İkincil kazalar</w:t>
            </w:r>
          </w:p>
          <w:p w14:paraId="523A0282" w14:textId="77777777" w:rsidR="00765E10" w:rsidRDefault="003C1133" w:rsidP="003C1133">
            <w:pPr>
              <w:numPr>
                <w:ilvl w:val="0"/>
                <w:numId w:val="17"/>
              </w:numPr>
              <w:tabs>
                <w:tab w:val="clear" w:pos="720"/>
                <w:tab w:val="num" w:pos="355"/>
              </w:tabs>
              <w:ind w:left="351" w:hanging="357"/>
              <w:rPr>
                <w:rFonts w:ascii="Arial" w:hAnsi="Arial"/>
              </w:rPr>
            </w:pPr>
            <w:r w:rsidRPr="003C1133">
              <w:rPr>
                <w:rFonts w:ascii="Arial" w:hAnsi="Arial"/>
              </w:rPr>
              <w:t>Schnitt und Einzugsstellen</w:t>
            </w:r>
          </w:p>
          <w:p w14:paraId="5F161544" w14:textId="7807E08A" w:rsidR="00DA441A" w:rsidRPr="00714060" w:rsidRDefault="00DA441A" w:rsidP="00DA441A">
            <w:pPr>
              <w:ind w:left="351"/>
              <w:rPr>
                <w:rFonts w:ascii="Arial" w:hAnsi="Arial"/>
              </w:rPr>
            </w:pPr>
            <w:r w:rsidRPr="00DA441A">
              <w:rPr>
                <w:rFonts w:ascii="Arial" w:hAnsi="Arial"/>
                <w:color w:val="1F497D" w:themeColor="text2"/>
              </w:rPr>
              <w:t>Kesikler</w:t>
            </w:r>
            <w:r>
              <w:rPr>
                <w:rFonts w:ascii="Arial" w:hAnsi="Arial"/>
                <w:color w:val="1F497D" w:themeColor="text2"/>
              </w:rPr>
              <w:t xml:space="preserve"> ve</w:t>
            </w:r>
            <w:r w:rsidR="00806FCD">
              <w:rPr>
                <w:rFonts w:ascii="Arial" w:hAnsi="Arial"/>
                <w:color w:val="1F497D" w:themeColor="text2"/>
              </w:rPr>
              <w:t xml:space="preserve"> çimdik noktaları</w:t>
            </w:r>
          </w:p>
        </w:tc>
        <w:tc>
          <w:tcPr>
            <w:tcW w:w="1245" w:type="dxa"/>
            <w:gridSpan w:val="2"/>
            <w:tcBorders>
              <w:top w:val="single" w:sz="48" w:space="0" w:color="FFFF00"/>
              <w:bottom w:val="single" w:sz="48" w:space="0" w:color="FFFF00"/>
              <w:right w:val="single" w:sz="48" w:space="0" w:color="FFFF00"/>
            </w:tcBorders>
            <w:vAlign w:val="center"/>
          </w:tcPr>
          <w:p w14:paraId="6D3ABD4C" w14:textId="77777777" w:rsidR="00765E10" w:rsidRPr="00443CAA" w:rsidRDefault="00765E10" w:rsidP="00AF55A0">
            <w:pPr>
              <w:jc w:val="center"/>
              <w:rPr>
                <w:rFonts w:ascii="Arial" w:hAnsi="Arial" w:cs="Arial"/>
              </w:rPr>
            </w:pPr>
          </w:p>
        </w:tc>
      </w:tr>
      <w:tr w:rsidR="00443CAA" w:rsidRPr="00443CAA" w14:paraId="208F7F41" w14:textId="77777777" w:rsidTr="002755E7">
        <w:trPr>
          <w:trHeight w:val="13"/>
        </w:trPr>
        <w:tc>
          <w:tcPr>
            <w:tcW w:w="10743" w:type="dxa"/>
            <w:gridSpan w:val="6"/>
            <w:tcBorders>
              <w:top w:val="single" w:sz="48" w:space="0" w:color="FFFF00"/>
              <w:left w:val="single" w:sz="48" w:space="0" w:color="FFFF00"/>
              <w:bottom w:val="single" w:sz="48" w:space="0" w:color="FFFF00"/>
              <w:right w:val="single" w:sz="48" w:space="0" w:color="FFFF00"/>
            </w:tcBorders>
            <w:shd w:val="clear" w:color="auto" w:fill="FFFF00"/>
          </w:tcPr>
          <w:p w14:paraId="67ACD661" w14:textId="77777777" w:rsidR="00F8009A" w:rsidRDefault="00F8009A" w:rsidP="00F8009A">
            <w:pPr>
              <w:jc w:val="center"/>
              <w:rPr>
                <w:rFonts w:ascii="Arial" w:hAnsi="Arial" w:cs="Arial"/>
                <w:b/>
                <w:color w:val="000000" w:themeColor="text1"/>
                <w:sz w:val="24"/>
              </w:rPr>
            </w:pPr>
            <w:r w:rsidRPr="00443CAA">
              <w:rPr>
                <w:rFonts w:ascii="Arial" w:hAnsi="Arial" w:cs="Arial"/>
                <w:b/>
                <w:color w:val="000000" w:themeColor="text1"/>
                <w:sz w:val="24"/>
              </w:rPr>
              <w:t>Schutzmaßnahmen und Verhaltensregeln</w:t>
            </w:r>
          </w:p>
          <w:p w14:paraId="56233AB1" w14:textId="6CA92CEA" w:rsidR="00DA441A" w:rsidRPr="00443CAA" w:rsidRDefault="00DA441A" w:rsidP="00F8009A">
            <w:pPr>
              <w:jc w:val="center"/>
              <w:rPr>
                <w:rFonts w:ascii="Arial" w:hAnsi="Arial" w:cs="Arial"/>
                <w:b/>
                <w:color w:val="000000" w:themeColor="text1"/>
                <w:sz w:val="24"/>
              </w:rPr>
            </w:pPr>
            <w:r w:rsidRPr="00D51CF9">
              <w:rPr>
                <w:rFonts w:ascii="Arial" w:hAnsi="Arial" w:cs="Arial"/>
                <w:b/>
                <w:color w:val="1F497D" w:themeColor="text2"/>
                <w:sz w:val="24"/>
              </w:rPr>
              <w:t>Koruma önlemleri ve davranış kuralları</w:t>
            </w:r>
          </w:p>
        </w:tc>
      </w:tr>
      <w:tr w:rsidR="00C947CF" w:rsidRPr="00443CAA" w14:paraId="49BB379A" w14:textId="77777777" w:rsidTr="003835DD">
        <w:trPr>
          <w:trHeight w:val="2819"/>
        </w:trPr>
        <w:tc>
          <w:tcPr>
            <w:tcW w:w="1276" w:type="dxa"/>
            <w:tcBorders>
              <w:top w:val="single" w:sz="48" w:space="0" w:color="FFFF00"/>
              <w:left w:val="single" w:sz="48" w:space="0" w:color="FFFF00"/>
              <w:bottom w:val="single" w:sz="48" w:space="0" w:color="FFFF00"/>
            </w:tcBorders>
          </w:tcPr>
          <w:p w14:paraId="3C11AA1E" w14:textId="28AE6E57" w:rsidR="00C947CF" w:rsidRPr="00443CAA" w:rsidRDefault="00C947CF" w:rsidP="00B466E5">
            <w:pPr>
              <w:ind w:hanging="70"/>
              <w:jc w:val="center"/>
              <w:rPr>
                <w:rFonts w:ascii="Arial" w:hAnsi="Arial" w:cs="Arial"/>
              </w:rPr>
            </w:pPr>
          </w:p>
        </w:tc>
        <w:tc>
          <w:tcPr>
            <w:tcW w:w="8222" w:type="dxa"/>
            <w:gridSpan w:val="3"/>
            <w:tcBorders>
              <w:top w:val="single" w:sz="48" w:space="0" w:color="FFFF00"/>
              <w:bottom w:val="single" w:sz="48" w:space="0" w:color="FFFF00"/>
            </w:tcBorders>
            <w:vAlign w:val="center"/>
          </w:tcPr>
          <w:p w14:paraId="4AFF7524" w14:textId="613E0438" w:rsidR="00893711" w:rsidRDefault="00893711" w:rsidP="00893711">
            <w:pPr>
              <w:numPr>
                <w:ilvl w:val="0"/>
                <w:numId w:val="17"/>
              </w:numPr>
              <w:tabs>
                <w:tab w:val="clear" w:pos="720"/>
                <w:tab w:val="num" w:pos="355"/>
              </w:tabs>
              <w:ind w:left="351" w:hanging="357"/>
              <w:rPr>
                <w:rFonts w:ascii="Arial" w:hAnsi="Arial"/>
              </w:rPr>
            </w:pPr>
            <w:r w:rsidRPr="00893711">
              <w:rPr>
                <w:rFonts w:ascii="Arial" w:hAnsi="Arial"/>
              </w:rPr>
              <w:t>Der Arbeitsanweisung liegen die Schutzmaßnahmen der DIN VDE 0100-410, der Technischen Regeln für Betriebssicherheit und der DGUV Information 203-006 (ehem. BGI / GUV-I 608) zu Grunde.</w:t>
            </w:r>
          </w:p>
          <w:p w14:paraId="2334BC60" w14:textId="564E0F72" w:rsidR="00806FCD" w:rsidRPr="00ED39B3" w:rsidRDefault="00806FCD" w:rsidP="00806FCD">
            <w:pPr>
              <w:ind w:left="351"/>
              <w:rPr>
                <w:rFonts w:ascii="Arial" w:hAnsi="Arial"/>
                <w:color w:val="1F497D" w:themeColor="text2"/>
                <w:lang w:val="tr-TR"/>
              </w:rPr>
            </w:pPr>
            <w:r w:rsidRPr="00ED39B3">
              <w:rPr>
                <w:rFonts w:ascii="Arial" w:hAnsi="Arial"/>
                <w:color w:val="1F497D" w:themeColor="text2"/>
                <w:lang w:val="tr-TR"/>
              </w:rPr>
              <w:t xml:space="preserve">İş talimatı </w:t>
            </w:r>
            <w:r w:rsidRPr="00ED39B3">
              <w:rPr>
                <w:rFonts w:ascii="Arial" w:hAnsi="Arial"/>
                <w:color w:val="1F497D" w:themeColor="text2"/>
                <w:lang w:val="tr-TR"/>
              </w:rPr>
              <w:t>DIN VDE 0100-410</w:t>
            </w:r>
            <w:r w:rsidR="00ED39B3">
              <w:rPr>
                <w:rFonts w:ascii="Arial" w:hAnsi="Arial"/>
                <w:color w:val="1F497D" w:themeColor="text2"/>
                <w:lang w:val="tr-TR"/>
              </w:rPr>
              <w:t>’</w:t>
            </w:r>
            <w:r w:rsidRPr="00ED39B3">
              <w:rPr>
                <w:rFonts w:ascii="Arial" w:hAnsi="Arial"/>
                <w:color w:val="1F497D" w:themeColor="text2"/>
                <w:lang w:val="tr-TR"/>
              </w:rPr>
              <w:t>a</w:t>
            </w:r>
            <w:r w:rsidRPr="00ED39B3">
              <w:rPr>
                <w:rFonts w:ascii="Arial" w:hAnsi="Arial"/>
                <w:color w:val="1F497D" w:themeColor="text2"/>
                <w:lang w:val="tr-TR"/>
              </w:rPr>
              <w:t xml:space="preserve">, </w:t>
            </w:r>
            <w:r w:rsidR="003D14E8" w:rsidRPr="00ED39B3">
              <w:rPr>
                <w:rFonts w:ascii="Arial" w:hAnsi="Arial"/>
                <w:color w:val="1F497D" w:themeColor="text2"/>
                <w:lang w:val="tr-TR"/>
              </w:rPr>
              <w:t>Operasyon Güvenliği için Teknik Kurallara ve</w:t>
            </w:r>
            <w:r w:rsidRPr="00ED39B3">
              <w:rPr>
                <w:rFonts w:ascii="Arial" w:hAnsi="Arial"/>
                <w:color w:val="1F497D" w:themeColor="text2"/>
                <w:lang w:val="tr-TR"/>
              </w:rPr>
              <w:t xml:space="preserve"> DGUV Information 203-006</w:t>
            </w:r>
            <w:r w:rsidR="00ED39B3">
              <w:rPr>
                <w:rFonts w:ascii="Arial" w:hAnsi="Arial"/>
                <w:color w:val="1F497D" w:themeColor="text2"/>
                <w:lang w:val="tr-TR"/>
              </w:rPr>
              <w:t>’</w:t>
            </w:r>
            <w:r w:rsidR="003D14E8" w:rsidRPr="00ED39B3">
              <w:rPr>
                <w:rFonts w:ascii="Arial" w:hAnsi="Arial"/>
                <w:color w:val="1F497D" w:themeColor="text2"/>
                <w:lang w:val="tr-TR"/>
              </w:rPr>
              <w:t>a</w:t>
            </w:r>
            <w:r w:rsidRPr="00ED39B3">
              <w:rPr>
                <w:rFonts w:ascii="Arial" w:hAnsi="Arial"/>
                <w:color w:val="1F497D" w:themeColor="text2"/>
                <w:lang w:val="tr-TR"/>
              </w:rPr>
              <w:t xml:space="preserve"> (</w:t>
            </w:r>
            <w:r w:rsidR="003D14E8" w:rsidRPr="00ED39B3">
              <w:rPr>
                <w:rFonts w:ascii="Arial" w:hAnsi="Arial"/>
                <w:color w:val="1F497D" w:themeColor="text2"/>
                <w:lang w:val="tr-TR"/>
              </w:rPr>
              <w:t>önceden</w:t>
            </w:r>
            <w:r w:rsidRPr="00ED39B3">
              <w:rPr>
                <w:rFonts w:ascii="Arial" w:hAnsi="Arial"/>
                <w:color w:val="1F497D" w:themeColor="text2"/>
                <w:lang w:val="tr-TR"/>
              </w:rPr>
              <w:t xml:space="preserve"> BGI / GUV-I 608)</w:t>
            </w:r>
            <w:r w:rsidRPr="00ED39B3">
              <w:rPr>
                <w:rFonts w:ascii="Arial" w:hAnsi="Arial"/>
                <w:color w:val="1F497D" w:themeColor="text2"/>
                <w:lang w:val="tr-TR"/>
              </w:rPr>
              <w:t xml:space="preserve"> dayanır.</w:t>
            </w:r>
          </w:p>
          <w:p w14:paraId="453DB5CD" w14:textId="7ADAD2C0" w:rsidR="00893711" w:rsidRDefault="00893711" w:rsidP="00893711">
            <w:pPr>
              <w:numPr>
                <w:ilvl w:val="0"/>
                <w:numId w:val="17"/>
              </w:numPr>
              <w:tabs>
                <w:tab w:val="clear" w:pos="720"/>
                <w:tab w:val="num" w:pos="355"/>
              </w:tabs>
              <w:ind w:left="351" w:hanging="357"/>
              <w:rPr>
                <w:rFonts w:ascii="Arial" w:hAnsi="Arial"/>
              </w:rPr>
            </w:pPr>
            <w:r w:rsidRPr="00893711">
              <w:rPr>
                <w:rFonts w:ascii="Arial" w:hAnsi="Arial"/>
              </w:rPr>
              <w:t>Bestimmungsgemäße Verwendung des Arbeitsmittels wird vorausgesetzt.</w:t>
            </w:r>
          </w:p>
          <w:p w14:paraId="37D40BC2" w14:textId="7A7FDFB0" w:rsidR="003D14E8" w:rsidRPr="003D14E8" w:rsidRDefault="003D14E8" w:rsidP="003D14E8">
            <w:pPr>
              <w:ind w:left="351"/>
              <w:rPr>
                <w:rFonts w:ascii="Arial" w:hAnsi="Arial"/>
                <w:color w:val="1F497D" w:themeColor="text2"/>
              </w:rPr>
            </w:pPr>
            <w:r w:rsidRPr="003D14E8">
              <w:rPr>
                <w:rFonts w:ascii="Arial" w:hAnsi="Arial"/>
                <w:color w:val="1F497D" w:themeColor="text2"/>
              </w:rPr>
              <w:t>İş aracının amacına uygun kullanımı talep edilir.</w:t>
            </w:r>
          </w:p>
          <w:p w14:paraId="6B745D80" w14:textId="45DA62B9" w:rsidR="00893711" w:rsidRDefault="00893711" w:rsidP="00893711">
            <w:pPr>
              <w:numPr>
                <w:ilvl w:val="0"/>
                <w:numId w:val="17"/>
              </w:numPr>
              <w:tabs>
                <w:tab w:val="clear" w:pos="720"/>
                <w:tab w:val="num" w:pos="355"/>
              </w:tabs>
              <w:ind w:left="351" w:hanging="357"/>
              <w:rPr>
                <w:rFonts w:ascii="Arial" w:hAnsi="Arial"/>
              </w:rPr>
            </w:pPr>
            <w:r w:rsidRPr="00893711">
              <w:rPr>
                <w:rFonts w:ascii="Arial" w:hAnsi="Arial"/>
              </w:rPr>
              <w:t>Bei Arbeiten mit ortsveränderlichen elektrischen Arbeitsmitteln (z. B. Winkelschleifer, Bohrmaschine, …) ist ein PRCD-S vorzuschalten, wenn keine Steckdose mit nachgewiesener Schutzmaßnahme nach DGUV Information 203-006 (ehem. BGI / GUV-I 608) (z. B. geprüfte Fehlerstrom-Schutzeinrichtung RCD/FI in einem Baustromverteiler) benutzt wird, oder kein Wiederanlaufschutz gewährleistet ist.</w:t>
            </w:r>
          </w:p>
          <w:p w14:paraId="660A1F7B" w14:textId="41E95A50" w:rsidR="003D14E8" w:rsidRPr="00ED39B3" w:rsidRDefault="003D14E8" w:rsidP="003D14E8">
            <w:pPr>
              <w:ind w:left="351"/>
              <w:rPr>
                <w:rFonts w:ascii="Arial" w:hAnsi="Arial"/>
                <w:color w:val="1F497D" w:themeColor="text2"/>
                <w:lang w:val="tr-TR"/>
              </w:rPr>
            </w:pPr>
            <w:r w:rsidRPr="00ED39B3">
              <w:rPr>
                <w:rFonts w:ascii="Arial" w:hAnsi="Arial"/>
                <w:color w:val="1F497D" w:themeColor="text2"/>
                <w:lang w:val="tr-TR"/>
              </w:rPr>
              <w:t>Taşınabilir iş araçlarıyla çalışmalarda (örneğin açı değirmeni, matkap, …) eğer</w:t>
            </w:r>
            <w:r w:rsidRPr="00ED39B3">
              <w:rPr>
                <w:lang w:val="tr-TR"/>
              </w:rPr>
              <w:t xml:space="preserve"> </w:t>
            </w:r>
            <w:r w:rsidRPr="00ED39B3">
              <w:rPr>
                <w:rFonts w:ascii="Arial" w:hAnsi="Arial"/>
                <w:color w:val="1F497D" w:themeColor="text2"/>
                <w:lang w:val="tr-TR"/>
              </w:rPr>
              <w:t>DGUV Information 203-006</w:t>
            </w:r>
            <w:r w:rsidR="00ED39B3">
              <w:rPr>
                <w:rFonts w:ascii="Arial" w:hAnsi="Arial"/>
                <w:color w:val="1F497D" w:themeColor="text2"/>
                <w:lang w:val="tr-TR"/>
              </w:rPr>
              <w:t>’</w:t>
            </w:r>
            <w:r w:rsidRPr="00ED39B3">
              <w:rPr>
                <w:rFonts w:ascii="Arial" w:hAnsi="Arial"/>
                <w:color w:val="1F497D" w:themeColor="text2"/>
                <w:lang w:val="tr-TR"/>
              </w:rPr>
              <w:t xml:space="preserve">ya (önceden BGI / GUV-I 608) göre </w:t>
            </w:r>
            <w:r w:rsidR="00472607" w:rsidRPr="00ED39B3">
              <w:rPr>
                <w:rFonts w:ascii="Arial" w:hAnsi="Arial"/>
                <w:color w:val="1F497D" w:themeColor="text2"/>
                <w:lang w:val="tr-TR"/>
              </w:rPr>
              <w:t xml:space="preserve">kanıtlanmış </w:t>
            </w:r>
            <w:r w:rsidRPr="00ED39B3">
              <w:rPr>
                <w:rFonts w:ascii="Arial" w:hAnsi="Arial"/>
                <w:color w:val="1F497D" w:themeColor="text2"/>
                <w:lang w:val="tr-TR"/>
              </w:rPr>
              <w:t>koruma önlemli bir priz kullanılm</w:t>
            </w:r>
            <w:r w:rsidR="00ED39B3">
              <w:rPr>
                <w:rFonts w:ascii="Arial" w:hAnsi="Arial"/>
                <w:color w:val="1F497D" w:themeColor="text2"/>
                <w:lang w:val="tr-TR"/>
              </w:rPr>
              <w:t>ıyorsa</w:t>
            </w:r>
            <w:r w:rsidRPr="00ED39B3">
              <w:rPr>
                <w:rFonts w:ascii="Arial" w:hAnsi="Arial"/>
                <w:color w:val="1F497D" w:themeColor="text2"/>
                <w:lang w:val="tr-TR"/>
              </w:rPr>
              <w:t xml:space="preserve"> (örneğin sanayi elektrik panosunda denenmiş bir kaçak akım rölesi RCD/FI), ya da tekrar başlamaya karşı koruma sağlanm</w:t>
            </w:r>
            <w:r w:rsidR="00ED39B3">
              <w:rPr>
                <w:rFonts w:ascii="Arial" w:hAnsi="Arial"/>
                <w:color w:val="1F497D" w:themeColor="text2"/>
                <w:lang w:val="tr-TR"/>
              </w:rPr>
              <w:t>ıyorsa</w:t>
            </w:r>
            <w:r w:rsidRPr="00ED39B3">
              <w:rPr>
                <w:rFonts w:ascii="Arial" w:hAnsi="Arial"/>
                <w:color w:val="1F497D" w:themeColor="text2"/>
                <w:lang w:val="tr-TR"/>
              </w:rPr>
              <w:t>, önlerine bir PRCD-S takılmalıdır.</w:t>
            </w:r>
          </w:p>
          <w:p w14:paraId="6A33E425" w14:textId="68479D47" w:rsidR="00893711" w:rsidRDefault="00893711" w:rsidP="00893711">
            <w:pPr>
              <w:numPr>
                <w:ilvl w:val="0"/>
                <w:numId w:val="17"/>
              </w:numPr>
              <w:tabs>
                <w:tab w:val="clear" w:pos="720"/>
                <w:tab w:val="num" w:pos="355"/>
              </w:tabs>
              <w:ind w:left="351" w:hanging="357"/>
              <w:rPr>
                <w:rFonts w:ascii="Arial" w:hAnsi="Arial"/>
              </w:rPr>
            </w:pPr>
            <w:r w:rsidRPr="00893711">
              <w:rPr>
                <w:rFonts w:ascii="Arial" w:hAnsi="Arial"/>
              </w:rPr>
              <w:t>An gesteckten ortsfeste Arbeitsmittel (z. B. Schleifbock) bei denen der Wiederanlaufschutz gemäß BetrSichV §8 Satz 4 nicht gewährleistet ist, ist ein PRCD-S in der Anschlussleitung zwischenzuschalten, bis eine Unterspannungsauslösung installiert ist.</w:t>
            </w:r>
          </w:p>
          <w:p w14:paraId="1E699DA3" w14:textId="11B7792D" w:rsidR="00472607" w:rsidRPr="000F6666" w:rsidRDefault="00472607" w:rsidP="00472607">
            <w:pPr>
              <w:ind w:left="351"/>
              <w:rPr>
                <w:rFonts w:ascii="Arial" w:hAnsi="Arial"/>
                <w:color w:val="1F497D" w:themeColor="text2"/>
              </w:rPr>
            </w:pPr>
            <w:r w:rsidRPr="000F6666">
              <w:rPr>
                <w:rFonts w:ascii="Arial" w:hAnsi="Arial"/>
                <w:color w:val="1F497D" w:themeColor="text2"/>
              </w:rPr>
              <w:t xml:space="preserve">BetrSichV §8’e göre tekrar başlamaya karşı koruma </w:t>
            </w:r>
            <w:r w:rsidRPr="000F6666">
              <w:rPr>
                <w:rFonts w:ascii="Arial" w:hAnsi="Arial"/>
                <w:color w:val="1F497D" w:themeColor="text2"/>
              </w:rPr>
              <w:t>sağlanma</w:t>
            </w:r>
            <w:r w:rsidRPr="000F6666">
              <w:rPr>
                <w:rFonts w:ascii="Arial" w:hAnsi="Arial"/>
                <w:color w:val="1F497D" w:themeColor="text2"/>
              </w:rPr>
              <w:t>mı</w:t>
            </w:r>
            <w:r w:rsidR="00ED39B3">
              <w:rPr>
                <w:rFonts w:ascii="Arial" w:hAnsi="Arial"/>
                <w:color w:val="1F497D" w:themeColor="text2"/>
              </w:rPr>
              <w:t>ş</w:t>
            </w:r>
            <w:r w:rsidRPr="000F6666">
              <w:rPr>
                <w:rFonts w:ascii="Arial" w:hAnsi="Arial"/>
                <w:color w:val="1F497D" w:themeColor="text2"/>
              </w:rPr>
              <w:t xml:space="preserve"> olan sabit iş araçlarında (örneğin tezgâh değirmeni), </w:t>
            </w:r>
            <w:r w:rsidR="000F6666" w:rsidRPr="000F6666">
              <w:rPr>
                <w:rFonts w:ascii="Arial" w:hAnsi="Arial"/>
                <w:color w:val="1F497D" w:themeColor="text2"/>
              </w:rPr>
              <w:t>düşük gerilim tetikleme yerleştirilene dek,</w:t>
            </w:r>
            <w:r w:rsidRPr="000F6666">
              <w:rPr>
                <w:rFonts w:ascii="Arial" w:hAnsi="Arial"/>
                <w:color w:val="1F497D" w:themeColor="text2"/>
              </w:rPr>
              <w:t xml:space="preserve"> bağlantı kablosuna bir PRCD-S takıl</w:t>
            </w:r>
            <w:r w:rsidR="00ED39B3">
              <w:rPr>
                <w:rFonts w:ascii="Arial" w:hAnsi="Arial"/>
                <w:color w:val="1F497D" w:themeColor="text2"/>
              </w:rPr>
              <w:t>malıdır</w:t>
            </w:r>
            <w:r w:rsidRPr="000F6666">
              <w:rPr>
                <w:rFonts w:ascii="Arial" w:hAnsi="Arial"/>
                <w:color w:val="1F497D" w:themeColor="text2"/>
              </w:rPr>
              <w:t>.</w:t>
            </w:r>
          </w:p>
          <w:p w14:paraId="63C447F7" w14:textId="1AE39094" w:rsidR="00893711" w:rsidRDefault="00893711" w:rsidP="00893711">
            <w:pPr>
              <w:numPr>
                <w:ilvl w:val="0"/>
                <w:numId w:val="17"/>
              </w:numPr>
              <w:tabs>
                <w:tab w:val="clear" w:pos="720"/>
                <w:tab w:val="num" w:pos="355"/>
              </w:tabs>
              <w:ind w:left="351" w:hanging="357"/>
              <w:rPr>
                <w:rFonts w:ascii="Arial" w:hAnsi="Arial"/>
              </w:rPr>
            </w:pPr>
            <w:r w:rsidRPr="00893711">
              <w:rPr>
                <w:rFonts w:ascii="Arial" w:hAnsi="Arial"/>
              </w:rPr>
              <w:lastRenderedPageBreak/>
              <w:t>Der PRCD-S ist einer regelmäßigen wiederkehrenden Prüfung nach VDE 0701-0702 durch eine befähigte Person nach TRBS 1203 zu unterziehen.</w:t>
            </w:r>
          </w:p>
          <w:p w14:paraId="272E373D" w14:textId="7AF4E0D6" w:rsidR="000F6666" w:rsidRPr="000F6666" w:rsidRDefault="000F6666" w:rsidP="000F6666">
            <w:pPr>
              <w:ind w:left="351"/>
              <w:rPr>
                <w:rFonts w:ascii="Arial" w:hAnsi="Arial"/>
                <w:color w:val="1F497D" w:themeColor="text2"/>
              </w:rPr>
            </w:pPr>
            <w:r w:rsidRPr="000F6666">
              <w:rPr>
                <w:rFonts w:ascii="Arial" w:hAnsi="Arial"/>
                <w:color w:val="1F497D" w:themeColor="text2"/>
              </w:rPr>
              <w:t xml:space="preserve">PRCD-S, </w:t>
            </w:r>
            <w:r w:rsidRPr="000F6666">
              <w:rPr>
                <w:rFonts w:ascii="Arial" w:hAnsi="Arial"/>
                <w:color w:val="1F497D" w:themeColor="text2"/>
              </w:rPr>
              <w:t>VDE 0701-0702</w:t>
            </w:r>
            <w:r w:rsidRPr="000F6666">
              <w:rPr>
                <w:rFonts w:ascii="Arial" w:hAnsi="Arial"/>
                <w:color w:val="1F497D" w:themeColor="text2"/>
              </w:rPr>
              <w:t>’ye göre TRBS 1203 uyarınca yetkili bir kişi tar</w:t>
            </w:r>
            <w:r w:rsidR="00ED39B3">
              <w:rPr>
                <w:rFonts w:ascii="Arial" w:hAnsi="Arial"/>
                <w:color w:val="1F497D" w:themeColor="text2"/>
              </w:rPr>
              <w:t>af</w:t>
            </w:r>
            <w:r w:rsidRPr="000F6666">
              <w:rPr>
                <w:rFonts w:ascii="Arial" w:hAnsi="Arial"/>
                <w:color w:val="1F497D" w:themeColor="text2"/>
              </w:rPr>
              <w:t>ından düzenli araklıklarla tekrarlanan denemelere tabi tutulmalıdır.</w:t>
            </w:r>
          </w:p>
          <w:p w14:paraId="04DDB352" w14:textId="77777777" w:rsidR="00632069" w:rsidRDefault="00893711" w:rsidP="00893711">
            <w:pPr>
              <w:numPr>
                <w:ilvl w:val="0"/>
                <w:numId w:val="17"/>
              </w:numPr>
              <w:tabs>
                <w:tab w:val="clear" w:pos="720"/>
                <w:tab w:val="num" w:pos="355"/>
              </w:tabs>
              <w:ind w:left="351" w:hanging="357"/>
              <w:rPr>
                <w:rFonts w:ascii="Arial" w:hAnsi="Arial"/>
              </w:rPr>
            </w:pPr>
            <w:r w:rsidRPr="00893711">
              <w:rPr>
                <w:rFonts w:ascii="Arial" w:hAnsi="Arial"/>
              </w:rPr>
              <w:t>Die installierte Beleuchtung des Standorts darf weiterhin betrieben werden.</w:t>
            </w:r>
          </w:p>
          <w:p w14:paraId="6FA4DBE6" w14:textId="64310BD0" w:rsidR="000F6666" w:rsidRPr="00893711" w:rsidRDefault="000F6666" w:rsidP="000F6666">
            <w:pPr>
              <w:ind w:left="351"/>
              <w:rPr>
                <w:rFonts w:ascii="Arial" w:hAnsi="Arial"/>
              </w:rPr>
            </w:pPr>
            <w:r w:rsidRPr="000F6666">
              <w:rPr>
                <w:rFonts w:ascii="Arial" w:hAnsi="Arial"/>
                <w:color w:val="1F497D" w:themeColor="text2"/>
              </w:rPr>
              <w:t>Tesiste kurulu ışıklandırma devamen işletilebilir.</w:t>
            </w:r>
          </w:p>
        </w:tc>
        <w:tc>
          <w:tcPr>
            <w:tcW w:w="1245" w:type="dxa"/>
            <w:gridSpan w:val="2"/>
            <w:tcBorders>
              <w:top w:val="single" w:sz="48" w:space="0" w:color="FFFF00"/>
              <w:bottom w:val="single" w:sz="48" w:space="0" w:color="FFFF00"/>
              <w:right w:val="single" w:sz="48" w:space="0" w:color="FFFF00"/>
            </w:tcBorders>
            <w:vAlign w:val="center"/>
          </w:tcPr>
          <w:p w14:paraId="229503B0" w14:textId="2E4ACAE3" w:rsidR="00C947CF" w:rsidRPr="00443CAA" w:rsidRDefault="00C947CF" w:rsidP="003E4420">
            <w:pPr>
              <w:jc w:val="center"/>
              <w:rPr>
                <w:rFonts w:ascii="Arial" w:hAnsi="Arial" w:cs="Arial"/>
              </w:rPr>
            </w:pPr>
          </w:p>
        </w:tc>
      </w:tr>
      <w:tr w:rsidR="00443CAA" w:rsidRPr="00443CAA" w14:paraId="2CE1E579" w14:textId="77777777" w:rsidTr="002755E7">
        <w:trPr>
          <w:trHeight w:val="13"/>
        </w:trPr>
        <w:tc>
          <w:tcPr>
            <w:tcW w:w="10743" w:type="dxa"/>
            <w:gridSpan w:val="6"/>
            <w:tcBorders>
              <w:top w:val="single" w:sz="48" w:space="0" w:color="FFFF00"/>
              <w:left w:val="single" w:sz="48" w:space="0" w:color="FFFF00"/>
              <w:bottom w:val="single" w:sz="48" w:space="0" w:color="FFFF00"/>
              <w:right w:val="single" w:sz="48" w:space="0" w:color="FFFF00"/>
            </w:tcBorders>
            <w:shd w:val="clear" w:color="auto" w:fill="FFFF00"/>
          </w:tcPr>
          <w:p w14:paraId="067C4855" w14:textId="77777777" w:rsidR="00443CAA" w:rsidRDefault="00443CAA" w:rsidP="00427C2E">
            <w:pPr>
              <w:jc w:val="center"/>
              <w:rPr>
                <w:rFonts w:ascii="Arial" w:hAnsi="Arial"/>
                <w:b/>
                <w:sz w:val="24"/>
              </w:rPr>
            </w:pPr>
            <w:r>
              <w:rPr>
                <w:rFonts w:ascii="Arial" w:hAnsi="Arial"/>
                <w:b/>
                <w:sz w:val="24"/>
              </w:rPr>
              <w:t>Verhalten bei Unregelmäßigkeiten</w:t>
            </w:r>
          </w:p>
          <w:p w14:paraId="0061395A" w14:textId="68EF8FBC" w:rsidR="00DA441A" w:rsidRPr="00443CAA" w:rsidRDefault="00DA441A" w:rsidP="00427C2E">
            <w:pPr>
              <w:jc w:val="center"/>
              <w:rPr>
                <w:rFonts w:ascii="Arial" w:hAnsi="Arial" w:cs="Arial"/>
                <w:b/>
                <w:color w:val="000000" w:themeColor="text1"/>
                <w:sz w:val="24"/>
              </w:rPr>
            </w:pPr>
            <w:r w:rsidRPr="00D51CF9">
              <w:rPr>
                <w:rFonts w:ascii="Arial" w:hAnsi="Arial" w:cs="Arial"/>
                <w:b/>
                <w:color w:val="1F497D" w:themeColor="text2"/>
                <w:sz w:val="24"/>
              </w:rPr>
              <w:t>Düzensizlikler olduğunda davranış</w:t>
            </w:r>
          </w:p>
        </w:tc>
      </w:tr>
      <w:tr w:rsidR="00443CAA" w:rsidRPr="00443CAA" w14:paraId="52CAC3F9" w14:textId="77777777" w:rsidTr="00D769A5">
        <w:trPr>
          <w:trHeight w:val="4077"/>
        </w:trPr>
        <w:tc>
          <w:tcPr>
            <w:tcW w:w="1276" w:type="dxa"/>
            <w:tcBorders>
              <w:top w:val="single" w:sz="48" w:space="0" w:color="FFFF00"/>
              <w:left w:val="single" w:sz="48" w:space="0" w:color="FFFF00"/>
              <w:bottom w:val="single" w:sz="48" w:space="0" w:color="FFFF00"/>
            </w:tcBorders>
            <w:vAlign w:val="center"/>
          </w:tcPr>
          <w:p w14:paraId="712D1A23" w14:textId="1B554635" w:rsidR="00443CAA" w:rsidRPr="00443CAA" w:rsidRDefault="00320E3B" w:rsidP="00427C2E">
            <w:pPr>
              <w:jc w:val="center"/>
              <w:rPr>
                <w:rFonts w:ascii="Arial" w:hAnsi="Arial" w:cs="Arial"/>
              </w:rPr>
            </w:pPr>
            <w:r>
              <w:rPr>
                <w:noProof/>
              </w:rPr>
              <w:drawing>
                <wp:inline distT="0" distB="0" distL="0" distR="0" wp14:anchorId="79A38827" wp14:editId="637BB17F">
                  <wp:extent cx="606425" cy="606425"/>
                  <wp:effectExtent l="0" t="0" r="3175" b="3175"/>
                  <wp:docPr id="4" name="Bild 4"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uftelef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658B7668" w14:textId="489F266B" w:rsidR="00D769A5" w:rsidRDefault="00D769A5" w:rsidP="00D769A5">
            <w:pPr>
              <w:numPr>
                <w:ilvl w:val="0"/>
                <w:numId w:val="17"/>
              </w:numPr>
              <w:tabs>
                <w:tab w:val="clear" w:pos="720"/>
                <w:tab w:val="num" w:pos="355"/>
              </w:tabs>
              <w:ind w:left="351" w:hanging="357"/>
              <w:rPr>
                <w:rFonts w:ascii="Arial" w:hAnsi="Arial"/>
              </w:rPr>
            </w:pPr>
            <w:r>
              <w:rPr>
                <w:rFonts w:ascii="Arial" w:hAnsi="Arial"/>
              </w:rPr>
              <w:t xml:space="preserve">Sollte sich die </w:t>
            </w:r>
            <w:r w:rsidRPr="00D769A5">
              <w:rPr>
                <w:rFonts w:ascii="Arial" w:hAnsi="Arial"/>
              </w:rPr>
              <w:t>ortsveränderliche Fehlerstrom-Schutzeinrichtung</w:t>
            </w:r>
            <w:r>
              <w:rPr>
                <w:rFonts w:ascii="Arial" w:hAnsi="Arial"/>
              </w:rPr>
              <w:t xml:space="preserve"> (PRCD-S) an einer Steckdose </w:t>
            </w:r>
            <w:r w:rsidRPr="00D769A5">
              <w:rPr>
                <w:rFonts w:ascii="Arial" w:hAnsi="Arial"/>
              </w:rPr>
              <w:t>nicht</w:t>
            </w:r>
            <w:r>
              <w:rPr>
                <w:rFonts w:ascii="Arial" w:hAnsi="Arial"/>
              </w:rPr>
              <w:t xml:space="preserve"> einschalten lassen, ist unverzüglich der Anlagenbetreiber zu informieren. Die betreffende Steckdose muss von einer befähigten Elektrofachkraft (EFK) instandgesetzt und nach VDE 0100-600 / VDE 0105-100 geprüft werden. Die Prüfergebnisse sind zu dokumentieren.</w:t>
            </w:r>
          </w:p>
          <w:p w14:paraId="1C91BA61" w14:textId="4E4B4FC0" w:rsidR="000F6666" w:rsidRPr="000F6666" w:rsidRDefault="000F6666" w:rsidP="000F6666">
            <w:pPr>
              <w:ind w:left="351"/>
              <w:rPr>
                <w:rFonts w:ascii="Arial" w:hAnsi="Arial"/>
                <w:color w:val="1F497D" w:themeColor="text2"/>
              </w:rPr>
            </w:pPr>
            <w:r w:rsidRPr="000F6666">
              <w:rPr>
                <w:rFonts w:ascii="Arial" w:hAnsi="Arial"/>
                <w:color w:val="1F497D" w:themeColor="text2"/>
              </w:rPr>
              <w:t xml:space="preserve">Bir prizdeki taşınabilir kaçak akım rölesi PRCD-S </w:t>
            </w:r>
            <w:r w:rsidR="00ED39B3">
              <w:rPr>
                <w:rFonts w:ascii="Arial" w:hAnsi="Arial"/>
                <w:color w:val="1F497D" w:themeColor="text2"/>
              </w:rPr>
              <w:t>çalıştırıla</w:t>
            </w:r>
            <w:r>
              <w:rPr>
                <w:rFonts w:ascii="Arial" w:hAnsi="Arial"/>
                <w:color w:val="1F497D" w:themeColor="text2"/>
              </w:rPr>
              <w:t xml:space="preserve">mıyorsa, derhal sistemi işleten kişi haberdar edilmelidir. Söz konusu priz yetkili bir elektrikçi (EFK) tarafından onarılmalı ve </w:t>
            </w:r>
            <w:r w:rsidRPr="000F6666">
              <w:rPr>
                <w:rFonts w:ascii="Arial" w:hAnsi="Arial"/>
                <w:color w:val="1F497D" w:themeColor="text2"/>
              </w:rPr>
              <w:t>VDE 0100-600 / VDE 0105-100</w:t>
            </w:r>
            <w:r>
              <w:rPr>
                <w:rFonts w:ascii="Arial" w:hAnsi="Arial"/>
                <w:color w:val="1F497D" w:themeColor="text2"/>
              </w:rPr>
              <w:t>’e göre denenmelidir. Deneme sonuçları belgelenmelidir.</w:t>
            </w:r>
          </w:p>
          <w:p w14:paraId="2D88278B" w14:textId="0CCF9713" w:rsidR="00D769A5" w:rsidRDefault="00D769A5" w:rsidP="00D769A5">
            <w:pPr>
              <w:numPr>
                <w:ilvl w:val="0"/>
                <w:numId w:val="17"/>
              </w:numPr>
              <w:tabs>
                <w:tab w:val="clear" w:pos="720"/>
                <w:tab w:val="num" w:pos="355"/>
              </w:tabs>
              <w:ind w:left="351" w:hanging="357"/>
              <w:rPr>
                <w:rFonts w:ascii="Arial" w:hAnsi="Arial"/>
              </w:rPr>
            </w:pPr>
            <w:r w:rsidRPr="00D769A5">
              <w:rPr>
                <w:rFonts w:ascii="Arial" w:hAnsi="Arial"/>
              </w:rPr>
              <w:t>Auf keinen Fall das elektrische Arbeitsmittel ohne PRCD-S betreiben, hier droht Lebensgefahr!</w:t>
            </w:r>
          </w:p>
          <w:p w14:paraId="12E36D9A" w14:textId="0CE737D3" w:rsidR="000F6666" w:rsidRPr="000F6666" w:rsidRDefault="000F6666" w:rsidP="000F6666">
            <w:pPr>
              <w:ind w:left="351"/>
              <w:rPr>
                <w:rFonts w:ascii="Arial" w:hAnsi="Arial"/>
                <w:color w:val="1F497D" w:themeColor="text2"/>
              </w:rPr>
            </w:pPr>
            <w:r w:rsidRPr="000F6666">
              <w:rPr>
                <w:rFonts w:ascii="Arial" w:hAnsi="Arial"/>
                <w:color w:val="1F497D" w:themeColor="text2"/>
              </w:rPr>
              <w:t>Elektrik iş aracını katiyen PRCD-S’siz işletmeyin, ölüm tehlikesi vardır!</w:t>
            </w:r>
          </w:p>
          <w:p w14:paraId="79EFBBEE" w14:textId="77777777" w:rsidR="00320E3B" w:rsidRPr="00D769A5" w:rsidRDefault="00320E3B" w:rsidP="00D769A5">
            <w:pPr>
              <w:numPr>
                <w:ilvl w:val="0"/>
                <w:numId w:val="17"/>
              </w:numPr>
              <w:tabs>
                <w:tab w:val="clear" w:pos="720"/>
                <w:tab w:val="num" w:pos="355"/>
              </w:tabs>
              <w:ind w:left="351" w:hanging="357"/>
              <w:rPr>
                <w:rFonts w:ascii="Arial" w:hAnsi="Arial"/>
              </w:rPr>
            </w:pPr>
            <w:r w:rsidRPr="00D769A5">
              <w:rPr>
                <w:rFonts w:ascii="Arial" w:hAnsi="Arial"/>
              </w:rPr>
              <w:t>Bei Auftreten von Gefahren vor oder während der Arbeit ist der Arbeitsverantwortliche vor Ort berechtigt und verpflichtet, die Arbeiten nicht zu beginnen oder abzubrechen. Es ist umgehend der Anlagenverantwortliche zu informieren.</w:t>
            </w:r>
          </w:p>
          <w:p w14:paraId="6D9B460F" w14:textId="77777777" w:rsidR="00DA441A" w:rsidRPr="00D51CF9" w:rsidRDefault="00DA441A" w:rsidP="00DA441A">
            <w:pPr>
              <w:ind w:left="354"/>
              <w:rPr>
                <w:rFonts w:ascii="Arial" w:hAnsi="Arial" w:cs="Arial"/>
                <w:color w:val="1F497D" w:themeColor="text2"/>
              </w:rPr>
            </w:pPr>
            <w:r w:rsidRPr="007649E1">
              <w:rPr>
                <w:rFonts w:ascii="Arial" w:hAnsi="Arial" w:cs="Arial"/>
                <w:color w:val="1F497D" w:themeColor="text2"/>
              </w:rPr>
              <w:t>İşten önce veya iş esnasında tehlikeler ortaya çıktığında orada bulunan iş amiri işlere başlamama veya işleri durdurma hakkına ve yükümlülüğüne sahiptir. Sistem yöneticisi derhal haberdar edilmeli.</w:t>
            </w:r>
          </w:p>
          <w:p w14:paraId="7D0997B6" w14:textId="77777777" w:rsidR="00320E3B" w:rsidRPr="00DA441A" w:rsidRDefault="00320E3B" w:rsidP="00D769A5">
            <w:pPr>
              <w:numPr>
                <w:ilvl w:val="0"/>
                <w:numId w:val="12"/>
              </w:numPr>
              <w:autoSpaceDE w:val="0"/>
              <w:autoSpaceDN w:val="0"/>
              <w:adjustRightInd w:val="0"/>
              <w:rPr>
                <w:rFonts w:ascii="Arial" w:hAnsi="Arial" w:cs="Arial"/>
                <w:color w:val="1F497D" w:themeColor="text2"/>
              </w:rPr>
            </w:pPr>
            <w:r w:rsidRPr="00DA441A">
              <w:rPr>
                <w:rFonts w:ascii="Arial" w:hAnsi="Arial" w:cs="Arial"/>
                <w:color w:val="1F497D" w:themeColor="text2"/>
              </w:rPr>
              <w:t xml:space="preserve">Tel.: </w:t>
            </w:r>
            <w:r w:rsidRPr="00DA441A">
              <w:rPr>
                <w:rFonts w:ascii="Arial" w:hAnsi="Arial" w:cs="Arial"/>
                <w:color w:val="1F497D" w:themeColor="text2"/>
              </w:rPr>
              <w:fldChar w:fldCharType="begin">
                <w:ffData>
                  <w:name w:val="Text11"/>
                  <w:enabled/>
                  <w:calcOnExit w:val="0"/>
                  <w:textInput/>
                </w:ffData>
              </w:fldChar>
            </w:r>
            <w:bookmarkStart w:id="0" w:name="Text11"/>
            <w:r w:rsidRPr="00DA441A">
              <w:rPr>
                <w:rFonts w:ascii="Arial" w:hAnsi="Arial" w:cs="Arial"/>
                <w:color w:val="1F497D" w:themeColor="text2"/>
              </w:rPr>
              <w:instrText xml:space="preserve"> FORMTEXT </w:instrText>
            </w:r>
            <w:r w:rsidRPr="00DA441A">
              <w:rPr>
                <w:rFonts w:ascii="Arial" w:hAnsi="Arial" w:cs="Arial"/>
                <w:color w:val="1F497D" w:themeColor="text2"/>
              </w:rPr>
            </w:r>
            <w:r w:rsidRPr="00DA441A">
              <w:rPr>
                <w:rFonts w:ascii="Arial" w:hAnsi="Arial" w:cs="Arial"/>
                <w:color w:val="1F497D" w:themeColor="text2"/>
              </w:rPr>
              <w:fldChar w:fldCharType="separate"/>
            </w:r>
            <w:r w:rsidRPr="00DA441A">
              <w:rPr>
                <w:rFonts w:ascii="Arial" w:hAnsi="Arial" w:cs="Arial"/>
                <w:color w:val="1F497D" w:themeColor="text2"/>
              </w:rPr>
              <w:t> </w:t>
            </w:r>
            <w:r w:rsidRPr="00DA441A">
              <w:rPr>
                <w:rFonts w:ascii="Arial" w:hAnsi="Arial" w:cs="Arial"/>
                <w:color w:val="1F497D" w:themeColor="text2"/>
              </w:rPr>
              <w:t> </w:t>
            </w:r>
            <w:r w:rsidRPr="00DA441A">
              <w:rPr>
                <w:rFonts w:ascii="Arial" w:hAnsi="Arial" w:cs="Arial"/>
                <w:color w:val="1F497D" w:themeColor="text2"/>
              </w:rPr>
              <w:t> </w:t>
            </w:r>
            <w:r w:rsidRPr="00DA441A">
              <w:rPr>
                <w:rFonts w:ascii="Arial" w:hAnsi="Arial" w:cs="Arial"/>
                <w:color w:val="1F497D" w:themeColor="text2"/>
              </w:rPr>
              <w:t> </w:t>
            </w:r>
            <w:r w:rsidRPr="00DA441A">
              <w:rPr>
                <w:rFonts w:ascii="Arial" w:hAnsi="Arial" w:cs="Arial"/>
                <w:color w:val="1F497D" w:themeColor="text2"/>
              </w:rPr>
              <w:t> </w:t>
            </w:r>
            <w:r w:rsidRPr="00DA441A">
              <w:rPr>
                <w:rFonts w:ascii="Arial" w:hAnsi="Arial" w:cs="Arial"/>
                <w:color w:val="1F497D" w:themeColor="text2"/>
              </w:rPr>
              <w:fldChar w:fldCharType="end"/>
            </w:r>
            <w:bookmarkEnd w:id="0"/>
          </w:p>
          <w:p w14:paraId="740E23DD" w14:textId="77777777" w:rsidR="00320E3B" w:rsidRPr="00D769A5" w:rsidRDefault="00320E3B" w:rsidP="00D769A5">
            <w:pPr>
              <w:numPr>
                <w:ilvl w:val="0"/>
                <w:numId w:val="17"/>
              </w:numPr>
              <w:tabs>
                <w:tab w:val="clear" w:pos="720"/>
                <w:tab w:val="num" w:pos="355"/>
              </w:tabs>
              <w:ind w:left="351" w:hanging="357"/>
              <w:rPr>
                <w:rFonts w:ascii="Arial" w:hAnsi="Arial"/>
              </w:rPr>
            </w:pPr>
            <w:r w:rsidRPr="00D769A5">
              <w:rPr>
                <w:rFonts w:ascii="Arial" w:hAnsi="Arial"/>
              </w:rPr>
              <w:t>Bei Gefährdungen verursachenden oder den Betrieb gefährdenden Unregelmäßigkeiten ist der Anlagenverantwortliche zu informieren.</w:t>
            </w:r>
          </w:p>
          <w:p w14:paraId="19F8C703" w14:textId="77777777" w:rsidR="00DA441A" w:rsidRPr="00D51CF9" w:rsidRDefault="00DA441A" w:rsidP="00DA441A">
            <w:pPr>
              <w:ind w:left="354"/>
              <w:rPr>
                <w:rFonts w:ascii="Arial" w:hAnsi="Arial" w:cs="Arial"/>
                <w:color w:val="1F497D" w:themeColor="text2"/>
              </w:rPr>
            </w:pPr>
            <w:r w:rsidRPr="007649E1">
              <w:rPr>
                <w:rFonts w:ascii="Arial" w:hAnsi="Arial" w:cs="Arial"/>
                <w:color w:val="1F497D" w:themeColor="text2"/>
              </w:rPr>
              <w:t>Tehlikeye sebep olan ya da işi tehlikeye atan düzensizlik durumlarında sistem yöneticisi haberdar edilmeli.</w:t>
            </w:r>
          </w:p>
          <w:p w14:paraId="5D82D423" w14:textId="77777777" w:rsidR="00320E3B" w:rsidRPr="00DA441A" w:rsidRDefault="00320E3B" w:rsidP="00D769A5">
            <w:pPr>
              <w:numPr>
                <w:ilvl w:val="0"/>
                <w:numId w:val="12"/>
              </w:numPr>
              <w:autoSpaceDE w:val="0"/>
              <w:autoSpaceDN w:val="0"/>
              <w:adjustRightInd w:val="0"/>
              <w:rPr>
                <w:rFonts w:ascii="Arial" w:hAnsi="Arial" w:cs="Arial"/>
                <w:color w:val="1F497D" w:themeColor="text2"/>
              </w:rPr>
            </w:pPr>
            <w:r w:rsidRPr="00DA441A">
              <w:rPr>
                <w:rFonts w:ascii="Arial" w:hAnsi="Arial" w:cs="Arial"/>
                <w:color w:val="1F497D" w:themeColor="text2"/>
              </w:rPr>
              <w:t xml:space="preserve">Tel.: </w:t>
            </w:r>
            <w:r w:rsidRPr="00DA441A">
              <w:rPr>
                <w:rFonts w:ascii="Arial" w:hAnsi="Arial" w:cs="Arial"/>
                <w:color w:val="1F497D" w:themeColor="text2"/>
              </w:rPr>
              <w:fldChar w:fldCharType="begin">
                <w:ffData>
                  <w:name w:val="Text11"/>
                  <w:enabled/>
                  <w:calcOnExit w:val="0"/>
                  <w:textInput/>
                </w:ffData>
              </w:fldChar>
            </w:r>
            <w:r w:rsidRPr="00DA441A">
              <w:rPr>
                <w:rFonts w:ascii="Arial" w:hAnsi="Arial" w:cs="Arial"/>
                <w:color w:val="1F497D" w:themeColor="text2"/>
              </w:rPr>
              <w:instrText xml:space="preserve"> FORMTEXT </w:instrText>
            </w:r>
            <w:r w:rsidRPr="00DA441A">
              <w:rPr>
                <w:rFonts w:ascii="Arial" w:hAnsi="Arial" w:cs="Arial"/>
                <w:color w:val="1F497D" w:themeColor="text2"/>
              </w:rPr>
            </w:r>
            <w:r w:rsidRPr="00DA441A">
              <w:rPr>
                <w:rFonts w:ascii="Arial" w:hAnsi="Arial" w:cs="Arial"/>
                <w:color w:val="1F497D" w:themeColor="text2"/>
              </w:rPr>
              <w:fldChar w:fldCharType="separate"/>
            </w:r>
            <w:r w:rsidRPr="00DA441A">
              <w:rPr>
                <w:rFonts w:ascii="Arial" w:hAnsi="Arial" w:cs="Arial"/>
                <w:color w:val="1F497D" w:themeColor="text2"/>
              </w:rPr>
              <w:t> </w:t>
            </w:r>
            <w:r w:rsidRPr="00DA441A">
              <w:rPr>
                <w:rFonts w:ascii="Arial" w:hAnsi="Arial" w:cs="Arial"/>
                <w:color w:val="1F497D" w:themeColor="text2"/>
              </w:rPr>
              <w:t> </w:t>
            </w:r>
            <w:r w:rsidRPr="00DA441A">
              <w:rPr>
                <w:rFonts w:ascii="Arial" w:hAnsi="Arial" w:cs="Arial"/>
                <w:color w:val="1F497D" w:themeColor="text2"/>
              </w:rPr>
              <w:t> </w:t>
            </w:r>
            <w:r w:rsidRPr="00DA441A">
              <w:rPr>
                <w:rFonts w:ascii="Arial" w:hAnsi="Arial" w:cs="Arial"/>
                <w:color w:val="1F497D" w:themeColor="text2"/>
              </w:rPr>
              <w:t> </w:t>
            </w:r>
            <w:r w:rsidRPr="00DA441A">
              <w:rPr>
                <w:rFonts w:ascii="Arial" w:hAnsi="Arial" w:cs="Arial"/>
                <w:color w:val="1F497D" w:themeColor="text2"/>
              </w:rPr>
              <w:t> </w:t>
            </w:r>
            <w:r w:rsidRPr="00DA441A">
              <w:rPr>
                <w:rFonts w:ascii="Arial" w:hAnsi="Arial" w:cs="Arial"/>
                <w:color w:val="1F497D" w:themeColor="text2"/>
              </w:rPr>
              <w:fldChar w:fldCharType="end"/>
            </w:r>
          </w:p>
          <w:p w14:paraId="66147406" w14:textId="77777777" w:rsidR="00D769A5" w:rsidRPr="00DA441A" w:rsidRDefault="00320E3B" w:rsidP="00D769A5">
            <w:pPr>
              <w:numPr>
                <w:ilvl w:val="0"/>
                <w:numId w:val="17"/>
              </w:numPr>
              <w:tabs>
                <w:tab w:val="clear" w:pos="720"/>
                <w:tab w:val="num" w:pos="355"/>
              </w:tabs>
              <w:ind w:left="351" w:hanging="357"/>
              <w:rPr>
                <w:rFonts w:ascii="Arial" w:hAnsi="Arial" w:cs="Arial"/>
                <w:color w:val="000000"/>
              </w:rPr>
            </w:pPr>
            <w:r w:rsidRPr="00D769A5">
              <w:rPr>
                <w:rFonts w:ascii="Arial" w:hAnsi="Arial"/>
              </w:rPr>
              <w:t>Bei einer Arbeitsunterbrechung ist der Arbeitsplatz so zu sichern, dass sich keine Gefährdungen ergeben können.</w:t>
            </w:r>
          </w:p>
          <w:p w14:paraId="6A50AE5E" w14:textId="4AA32769" w:rsidR="00DA441A" w:rsidRPr="00D769A5" w:rsidRDefault="00DA441A" w:rsidP="00DA441A">
            <w:pPr>
              <w:ind w:left="351"/>
              <w:rPr>
                <w:rFonts w:ascii="Arial" w:hAnsi="Arial" w:cs="Arial"/>
                <w:color w:val="000000"/>
              </w:rPr>
            </w:pPr>
            <w:r w:rsidRPr="007649E1">
              <w:rPr>
                <w:rFonts w:ascii="Arial" w:hAnsi="Arial" w:cs="Arial"/>
                <w:color w:val="1F497D" w:themeColor="text2"/>
              </w:rPr>
              <w:t>İş durdurulduğunda işyeri tehlike oluşamayacak şekilde korunmalı.</w:t>
            </w:r>
          </w:p>
        </w:tc>
        <w:tc>
          <w:tcPr>
            <w:tcW w:w="1245" w:type="dxa"/>
            <w:gridSpan w:val="2"/>
            <w:tcBorders>
              <w:top w:val="single" w:sz="48" w:space="0" w:color="FFFF00"/>
              <w:bottom w:val="single" w:sz="48" w:space="0" w:color="FFFF00"/>
              <w:right w:val="single" w:sz="48" w:space="0" w:color="FFFF00"/>
            </w:tcBorders>
            <w:vAlign w:val="center"/>
          </w:tcPr>
          <w:p w14:paraId="343E3D84" w14:textId="77777777" w:rsidR="00443CAA" w:rsidRPr="00443CAA" w:rsidRDefault="00443CAA" w:rsidP="00427C2E">
            <w:pPr>
              <w:jc w:val="center"/>
              <w:rPr>
                <w:rFonts w:ascii="Arial" w:hAnsi="Arial" w:cs="Arial"/>
              </w:rPr>
            </w:pPr>
          </w:p>
        </w:tc>
      </w:tr>
      <w:tr w:rsidR="00443CAA" w:rsidRPr="00443CAA" w14:paraId="20330136" w14:textId="77777777" w:rsidTr="002755E7">
        <w:trPr>
          <w:trHeight w:val="13"/>
        </w:trPr>
        <w:tc>
          <w:tcPr>
            <w:tcW w:w="10743" w:type="dxa"/>
            <w:gridSpan w:val="6"/>
            <w:tcBorders>
              <w:top w:val="single" w:sz="48" w:space="0" w:color="FFFF00"/>
              <w:left w:val="single" w:sz="48" w:space="0" w:color="FFFF00"/>
              <w:bottom w:val="single" w:sz="48" w:space="0" w:color="FFFF00"/>
              <w:right w:val="single" w:sz="48" w:space="0" w:color="FFFF00"/>
            </w:tcBorders>
            <w:shd w:val="clear" w:color="auto" w:fill="FFFF00"/>
          </w:tcPr>
          <w:p w14:paraId="647D2CB9" w14:textId="77777777" w:rsidR="00443CAA" w:rsidRDefault="00443CAA" w:rsidP="00427C2E">
            <w:pPr>
              <w:jc w:val="center"/>
              <w:rPr>
                <w:rFonts w:ascii="Arial" w:hAnsi="Arial"/>
                <w:b/>
                <w:sz w:val="24"/>
              </w:rPr>
            </w:pPr>
            <w:r>
              <w:rPr>
                <w:rFonts w:ascii="Arial" w:hAnsi="Arial"/>
                <w:b/>
                <w:sz w:val="24"/>
              </w:rPr>
              <w:t>Verhalten bei Unfällen</w:t>
            </w:r>
          </w:p>
          <w:p w14:paraId="47CD0B30" w14:textId="3129A6E0" w:rsidR="00DA441A" w:rsidRPr="00443CAA" w:rsidRDefault="00DA441A" w:rsidP="00427C2E">
            <w:pPr>
              <w:jc w:val="center"/>
              <w:rPr>
                <w:rFonts w:ascii="Arial" w:hAnsi="Arial" w:cs="Arial"/>
                <w:b/>
                <w:color w:val="000000" w:themeColor="text1"/>
                <w:sz w:val="24"/>
              </w:rPr>
            </w:pPr>
            <w:r w:rsidRPr="007649E1">
              <w:rPr>
                <w:rFonts w:ascii="Arial" w:hAnsi="Arial" w:cs="Arial"/>
                <w:b/>
                <w:color w:val="1F497D" w:themeColor="text2"/>
                <w:sz w:val="24"/>
              </w:rPr>
              <w:t>Kaza durumunda davranış</w:t>
            </w:r>
          </w:p>
        </w:tc>
      </w:tr>
      <w:tr w:rsidR="00443CAA" w:rsidRPr="00443CAA" w14:paraId="657C7803" w14:textId="77777777" w:rsidTr="003835DD">
        <w:trPr>
          <w:trHeight w:val="2120"/>
        </w:trPr>
        <w:tc>
          <w:tcPr>
            <w:tcW w:w="1276" w:type="dxa"/>
            <w:tcBorders>
              <w:top w:val="single" w:sz="48" w:space="0" w:color="FFFF00"/>
              <w:left w:val="single" w:sz="48" w:space="0" w:color="FFFF00"/>
              <w:bottom w:val="single" w:sz="48" w:space="0" w:color="FFFF00"/>
            </w:tcBorders>
            <w:vAlign w:val="center"/>
          </w:tcPr>
          <w:p w14:paraId="5FC2471D" w14:textId="3CF3CA88" w:rsidR="00443CAA" w:rsidRPr="00443CAA" w:rsidRDefault="00320E3B" w:rsidP="00427C2E">
            <w:pPr>
              <w:jc w:val="center"/>
              <w:rPr>
                <w:rFonts w:ascii="Arial" w:hAnsi="Arial" w:cs="Arial"/>
              </w:rPr>
            </w:pPr>
            <w:r>
              <w:rPr>
                <w:noProof/>
              </w:rPr>
              <w:drawing>
                <wp:inline distT="0" distB="0" distL="0" distR="0" wp14:anchorId="13A0661C" wp14:editId="7051D296">
                  <wp:extent cx="585470" cy="585470"/>
                  <wp:effectExtent l="0" t="0" r="0" b="0"/>
                  <wp:docPr id="5" name="Bild 5"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ruftelef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4CC669CC"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Retten, nur nach Gewährleistung der erforderlichen Schutzmaßnahmen.</w:t>
            </w:r>
          </w:p>
          <w:p w14:paraId="536E0750" w14:textId="77777777" w:rsidR="00DA441A" w:rsidRPr="00D51CF9" w:rsidRDefault="00DA441A" w:rsidP="00DA441A">
            <w:pPr>
              <w:ind w:left="354"/>
              <w:rPr>
                <w:rFonts w:ascii="Arial" w:hAnsi="Arial" w:cs="Arial"/>
                <w:color w:val="1F497D" w:themeColor="text2"/>
              </w:rPr>
            </w:pPr>
            <w:r w:rsidRPr="00674E44">
              <w:rPr>
                <w:rFonts w:ascii="Arial" w:hAnsi="Arial" w:cs="Arial"/>
                <w:color w:val="1F497D" w:themeColor="text2"/>
              </w:rPr>
              <w:t>Ancak gerekli koruma önlemleri sağlandıktan sonra kurtarmaya girişin.</w:t>
            </w:r>
          </w:p>
          <w:p w14:paraId="72D58884"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Eigenschutz geht vor Rettung.</w:t>
            </w:r>
          </w:p>
          <w:p w14:paraId="1B114F5D" w14:textId="77777777" w:rsidR="00DA441A" w:rsidRPr="00D51CF9" w:rsidRDefault="00DA441A" w:rsidP="00DA441A">
            <w:pPr>
              <w:ind w:left="354"/>
              <w:rPr>
                <w:rFonts w:ascii="Arial" w:hAnsi="Arial" w:cs="Arial"/>
                <w:color w:val="1F497D" w:themeColor="text2"/>
              </w:rPr>
            </w:pPr>
            <w:r w:rsidRPr="00674E44">
              <w:rPr>
                <w:rFonts w:ascii="Arial" w:hAnsi="Arial" w:cs="Arial"/>
                <w:color w:val="1F497D" w:themeColor="text2"/>
              </w:rPr>
              <w:t>Kendini korumak kurtarmaktan daha önemlidir.</w:t>
            </w:r>
          </w:p>
          <w:p w14:paraId="04E32A8A"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Leistung der Ersten Hilfe durch Ersthelfer vor Ort.</w:t>
            </w:r>
          </w:p>
          <w:p w14:paraId="64F66AEF" w14:textId="77777777" w:rsidR="00DA441A" w:rsidRPr="00D51CF9" w:rsidRDefault="00DA441A" w:rsidP="00DA441A">
            <w:pPr>
              <w:ind w:left="354"/>
              <w:rPr>
                <w:rFonts w:ascii="Arial" w:hAnsi="Arial" w:cs="Arial"/>
                <w:color w:val="1F497D" w:themeColor="text2"/>
              </w:rPr>
            </w:pPr>
            <w:r w:rsidRPr="00674E44">
              <w:rPr>
                <w:rFonts w:ascii="Arial" w:hAnsi="Arial" w:cs="Arial"/>
                <w:color w:val="1F497D" w:themeColor="text2"/>
              </w:rPr>
              <w:t>Orada bulunan ilk yardımcılar ilk yardım yapar.</w:t>
            </w:r>
          </w:p>
          <w:p w14:paraId="19E3A9E8"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Unfallstelle im erforderlichen Umfang sichern.</w:t>
            </w:r>
          </w:p>
          <w:p w14:paraId="01E463B9" w14:textId="77777777" w:rsidR="00DA441A" w:rsidRPr="00D51CF9" w:rsidRDefault="00DA441A" w:rsidP="00DA441A">
            <w:pPr>
              <w:ind w:left="354"/>
              <w:rPr>
                <w:rFonts w:ascii="Arial" w:hAnsi="Arial" w:cs="Arial"/>
                <w:color w:val="1F497D" w:themeColor="text2"/>
              </w:rPr>
            </w:pPr>
            <w:r w:rsidRPr="00674E44">
              <w:rPr>
                <w:rFonts w:ascii="Arial" w:hAnsi="Arial" w:cs="Arial"/>
                <w:color w:val="1F497D" w:themeColor="text2"/>
              </w:rPr>
              <w:t>Kaza alanını gereken kapsamda koruyun.</w:t>
            </w:r>
          </w:p>
          <w:p w14:paraId="4DF9DE7B"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Verständigung Rettungsdienst </w:t>
            </w:r>
          </w:p>
          <w:p w14:paraId="6F2D2369" w14:textId="77777777" w:rsidR="00DA441A" w:rsidRPr="00D51CF9" w:rsidRDefault="00DA441A" w:rsidP="00DA441A">
            <w:pPr>
              <w:ind w:left="354"/>
              <w:rPr>
                <w:rFonts w:ascii="Arial" w:hAnsi="Arial" w:cs="Arial"/>
                <w:color w:val="1F497D" w:themeColor="text2"/>
              </w:rPr>
            </w:pPr>
            <w:r w:rsidRPr="00674E44">
              <w:rPr>
                <w:rFonts w:ascii="Arial" w:hAnsi="Arial" w:cs="Arial"/>
                <w:color w:val="1F497D" w:themeColor="text2"/>
              </w:rPr>
              <w:t>Can kurtarma servisini çağırın</w:t>
            </w:r>
          </w:p>
          <w:p w14:paraId="057B0027" w14:textId="77777777" w:rsidR="00DA441A" w:rsidRPr="00674E44" w:rsidRDefault="00DA441A" w:rsidP="00DA441A">
            <w:pPr>
              <w:numPr>
                <w:ilvl w:val="0"/>
                <w:numId w:val="12"/>
              </w:numPr>
              <w:autoSpaceDE w:val="0"/>
              <w:autoSpaceDN w:val="0"/>
              <w:adjustRightInd w:val="0"/>
              <w:rPr>
                <w:rFonts w:ascii="Arial" w:hAnsi="Arial" w:cs="Arial"/>
                <w:color w:val="1F497D" w:themeColor="text2"/>
              </w:rPr>
            </w:pPr>
            <w:r w:rsidRPr="00674E44">
              <w:rPr>
                <w:rFonts w:ascii="Arial" w:hAnsi="Arial" w:cs="Arial"/>
                <w:color w:val="1F497D" w:themeColor="text2"/>
              </w:rPr>
              <w:t xml:space="preserve">İmdat telefon numarası 112 veya Tel.: </w:t>
            </w:r>
            <w:r w:rsidRPr="00674E44">
              <w:rPr>
                <w:rFonts w:ascii="Arial" w:hAnsi="Arial" w:cs="Arial"/>
                <w:color w:val="1F497D" w:themeColor="text2"/>
              </w:rPr>
              <w:fldChar w:fldCharType="begin">
                <w:ffData>
                  <w:name w:val="Text11"/>
                  <w:enabled/>
                  <w:calcOnExit w:val="0"/>
                  <w:textInput/>
                </w:ffData>
              </w:fldChar>
            </w:r>
            <w:r w:rsidRPr="00674E44">
              <w:rPr>
                <w:rFonts w:ascii="Arial" w:hAnsi="Arial" w:cs="Arial"/>
                <w:color w:val="1F497D" w:themeColor="text2"/>
              </w:rPr>
              <w:instrText xml:space="preserve"> FORMTEXT </w:instrText>
            </w:r>
            <w:r w:rsidRPr="00674E44">
              <w:rPr>
                <w:rFonts w:ascii="Arial" w:hAnsi="Arial" w:cs="Arial"/>
                <w:color w:val="1F497D" w:themeColor="text2"/>
              </w:rPr>
            </w:r>
            <w:r w:rsidRPr="00674E44">
              <w:rPr>
                <w:rFonts w:ascii="Arial" w:hAnsi="Arial" w:cs="Arial"/>
                <w:color w:val="1F497D" w:themeColor="text2"/>
              </w:rPr>
              <w:fldChar w:fldCharType="separate"/>
            </w:r>
            <w:r w:rsidRPr="00674E44">
              <w:rPr>
                <w:rFonts w:ascii="Arial" w:hAnsi="Arial" w:cs="Arial"/>
                <w:color w:val="1F497D" w:themeColor="text2"/>
              </w:rPr>
              <w:t> </w:t>
            </w:r>
            <w:r w:rsidRPr="00674E44">
              <w:rPr>
                <w:rFonts w:ascii="Arial" w:hAnsi="Arial" w:cs="Arial"/>
                <w:color w:val="1F497D" w:themeColor="text2"/>
              </w:rPr>
              <w:t> </w:t>
            </w:r>
            <w:r w:rsidRPr="00674E44">
              <w:rPr>
                <w:rFonts w:ascii="Arial" w:hAnsi="Arial" w:cs="Arial"/>
                <w:color w:val="1F497D" w:themeColor="text2"/>
              </w:rPr>
              <w:t> </w:t>
            </w:r>
            <w:r w:rsidRPr="00674E44">
              <w:rPr>
                <w:rFonts w:ascii="Arial" w:hAnsi="Arial" w:cs="Arial"/>
                <w:color w:val="1F497D" w:themeColor="text2"/>
              </w:rPr>
              <w:t> </w:t>
            </w:r>
            <w:r w:rsidRPr="00674E44">
              <w:rPr>
                <w:rFonts w:ascii="Arial" w:hAnsi="Arial" w:cs="Arial"/>
                <w:color w:val="1F497D" w:themeColor="text2"/>
              </w:rPr>
              <w:t> </w:t>
            </w:r>
            <w:r w:rsidRPr="00674E44">
              <w:rPr>
                <w:rFonts w:ascii="Arial" w:hAnsi="Arial" w:cs="Arial"/>
                <w:color w:val="1F497D" w:themeColor="text2"/>
              </w:rPr>
              <w:fldChar w:fldCharType="end"/>
            </w:r>
          </w:p>
          <w:p w14:paraId="6847500D"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Telefonische Unfallmeldung an:</w:t>
            </w:r>
          </w:p>
          <w:p w14:paraId="34A0BA85" w14:textId="77777777" w:rsidR="00DA441A" w:rsidRPr="00D51CF9" w:rsidRDefault="00DA441A" w:rsidP="00DA441A">
            <w:pPr>
              <w:ind w:left="354"/>
              <w:rPr>
                <w:rFonts w:ascii="Arial" w:hAnsi="Arial" w:cs="Arial"/>
                <w:color w:val="1F497D" w:themeColor="text2"/>
              </w:rPr>
            </w:pPr>
            <w:r w:rsidRPr="00674E44">
              <w:rPr>
                <w:rFonts w:ascii="Arial" w:hAnsi="Arial" w:cs="Arial"/>
                <w:color w:val="1F497D" w:themeColor="text2"/>
              </w:rPr>
              <w:t>Kazayı telefonda şu numaraya bildirin</w:t>
            </w:r>
            <w:r>
              <w:rPr>
                <w:rFonts w:ascii="Arial" w:hAnsi="Arial" w:cs="Arial"/>
                <w:color w:val="1F497D" w:themeColor="text2"/>
              </w:rPr>
              <w:t>:</w:t>
            </w:r>
          </w:p>
          <w:p w14:paraId="3B2EFCDA" w14:textId="1866226D" w:rsidR="00DA441A" w:rsidRPr="00DA441A" w:rsidRDefault="00320E3B" w:rsidP="00DA441A">
            <w:pPr>
              <w:numPr>
                <w:ilvl w:val="0"/>
                <w:numId w:val="12"/>
              </w:numPr>
              <w:autoSpaceDE w:val="0"/>
              <w:autoSpaceDN w:val="0"/>
              <w:adjustRightInd w:val="0"/>
              <w:rPr>
                <w:rFonts w:ascii="Arial" w:hAnsi="Arial" w:cs="Arial"/>
                <w:color w:val="1F497D" w:themeColor="text2"/>
              </w:rPr>
            </w:pPr>
            <w:r w:rsidRPr="00DA441A">
              <w:rPr>
                <w:rFonts w:ascii="Arial" w:hAnsi="Arial" w:cs="Arial"/>
                <w:color w:val="1F497D" w:themeColor="text2"/>
              </w:rPr>
              <w:t xml:space="preserve">Tel.: </w:t>
            </w:r>
            <w:r w:rsidRPr="00DA441A">
              <w:rPr>
                <w:rFonts w:ascii="Arial" w:hAnsi="Arial" w:cs="Arial"/>
                <w:color w:val="1F497D" w:themeColor="text2"/>
              </w:rPr>
              <w:fldChar w:fldCharType="begin">
                <w:ffData>
                  <w:name w:val="Text11"/>
                  <w:enabled/>
                  <w:calcOnExit w:val="0"/>
                  <w:textInput/>
                </w:ffData>
              </w:fldChar>
            </w:r>
            <w:r w:rsidRPr="00DA441A">
              <w:rPr>
                <w:rFonts w:ascii="Arial" w:hAnsi="Arial" w:cs="Arial"/>
                <w:color w:val="1F497D" w:themeColor="text2"/>
              </w:rPr>
              <w:instrText xml:space="preserve"> FORMTEXT </w:instrText>
            </w:r>
            <w:r w:rsidRPr="00DA441A">
              <w:rPr>
                <w:rFonts w:ascii="Arial" w:hAnsi="Arial" w:cs="Arial"/>
                <w:color w:val="1F497D" w:themeColor="text2"/>
              </w:rPr>
            </w:r>
            <w:r w:rsidRPr="00DA441A">
              <w:rPr>
                <w:rFonts w:ascii="Arial" w:hAnsi="Arial" w:cs="Arial"/>
                <w:color w:val="1F497D" w:themeColor="text2"/>
              </w:rPr>
              <w:fldChar w:fldCharType="separate"/>
            </w:r>
            <w:r w:rsidRPr="00DA441A">
              <w:rPr>
                <w:rFonts w:ascii="Arial" w:hAnsi="Arial" w:cs="Arial"/>
                <w:color w:val="1F497D" w:themeColor="text2"/>
              </w:rPr>
              <w:t> </w:t>
            </w:r>
            <w:r w:rsidRPr="00DA441A">
              <w:rPr>
                <w:rFonts w:ascii="Arial" w:hAnsi="Arial" w:cs="Arial"/>
                <w:color w:val="1F497D" w:themeColor="text2"/>
              </w:rPr>
              <w:t> </w:t>
            </w:r>
            <w:r w:rsidRPr="00DA441A">
              <w:rPr>
                <w:rFonts w:ascii="Arial" w:hAnsi="Arial" w:cs="Arial"/>
                <w:color w:val="1F497D" w:themeColor="text2"/>
              </w:rPr>
              <w:t> </w:t>
            </w:r>
            <w:r w:rsidRPr="00DA441A">
              <w:rPr>
                <w:rFonts w:ascii="Arial" w:hAnsi="Arial" w:cs="Arial"/>
                <w:color w:val="1F497D" w:themeColor="text2"/>
              </w:rPr>
              <w:t> </w:t>
            </w:r>
            <w:r w:rsidRPr="00DA441A">
              <w:rPr>
                <w:rFonts w:ascii="Arial" w:hAnsi="Arial" w:cs="Arial"/>
                <w:color w:val="1F497D" w:themeColor="text2"/>
              </w:rPr>
              <w:t> </w:t>
            </w:r>
            <w:r w:rsidRPr="00DA441A">
              <w:rPr>
                <w:rFonts w:ascii="Arial" w:hAnsi="Arial" w:cs="Arial"/>
                <w:color w:val="1F497D" w:themeColor="text2"/>
              </w:rPr>
              <w:fldChar w:fldCharType="end"/>
            </w:r>
          </w:p>
        </w:tc>
        <w:tc>
          <w:tcPr>
            <w:tcW w:w="1245" w:type="dxa"/>
            <w:gridSpan w:val="2"/>
            <w:tcBorders>
              <w:top w:val="single" w:sz="48" w:space="0" w:color="FFFF00"/>
              <w:bottom w:val="single" w:sz="48" w:space="0" w:color="FFFF00"/>
              <w:right w:val="single" w:sz="48" w:space="0" w:color="FFFF00"/>
            </w:tcBorders>
            <w:vAlign w:val="center"/>
          </w:tcPr>
          <w:p w14:paraId="14A6FE75" w14:textId="50D4C5F4" w:rsidR="00443CAA" w:rsidRPr="00443CAA" w:rsidRDefault="00320E3B" w:rsidP="00427C2E">
            <w:pPr>
              <w:jc w:val="center"/>
              <w:rPr>
                <w:rFonts w:ascii="Arial" w:hAnsi="Arial" w:cs="Arial"/>
              </w:rPr>
            </w:pPr>
            <w:r>
              <w:rPr>
                <w:noProof/>
              </w:rPr>
              <w:drawing>
                <wp:inline distT="0" distB="0" distL="0" distR="0" wp14:anchorId="023F6F1A" wp14:editId="30FC0EE9">
                  <wp:extent cx="565150" cy="565150"/>
                  <wp:effectExtent l="0" t="0" r="0" b="0"/>
                  <wp:docPr id="8" name="Bild 8"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rste Hilf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p>
        </w:tc>
      </w:tr>
      <w:tr w:rsidR="00D769A5" w:rsidRPr="00443CAA" w14:paraId="21805F8C" w14:textId="77777777" w:rsidTr="00552641">
        <w:trPr>
          <w:trHeight w:val="13"/>
        </w:trPr>
        <w:tc>
          <w:tcPr>
            <w:tcW w:w="10743" w:type="dxa"/>
            <w:gridSpan w:val="6"/>
            <w:tcBorders>
              <w:top w:val="single" w:sz="48" w:space="0" w:color="FFFF00"/>
              <w:left w:val="single" w:sz="48" w:space="0" w:color="FFFF00"/>
              <w:bottom w:val="single" w:sz="48" w:space="0" w:color="FFFF00"/>
              <w:right w:val="single" w:sz="48" w:space="0" w:color="FFFF00"/>
            </w:tcBorders>
            <w:shd w:val="clear" w:color="auto" w:fill="FFFF00"/>
          </w:tcPr>
          <w:p w14:paraId="7B40D3BE" w14:textId="77777777" w:rsidR="00D769A5" w:rsidRDefault="00D769A5" w:rsidP="00552641">
            <w:pPr>
              <w:jc w:val="center"/>
              <w:rPr>
                <w:rFonts w:ascii="Arial" w:hAnsi="Arial"/>
                <w:b/>
                <w:sz w:val="24"/>
              </w:rPr>
            </w:pPr>
            <w:r w:rsidRPr="00D769A5">
              <w:rPr>
                <w:rFonts w:ascii="Arial" w:hAnsi="Arial"/>
                <w:b/>
                <w:sz w:val="24"/>
              </w:rPr>
              <w:t>Arbeitsablauf und Sicherheitsmaßnahmen</w:t>
            </w:r>
          </w:p>
          <w:p w14:paraId="2B3EC10A" w14:textId="010829BF" w:rsidR="00DA441A" w:rsidRPr="00443CAA" w:rsidRDefault="00DA441A" w:rsidP="00552641">
            <w:pPr>
              <w:jc w:val="center"/>
              <w:rPr>
                <w:rFonts w:ascii="Arial" w:hAnsi="Arial" w:cs="Arial"/>
                <w:b/>
                <w:color w:val="000000" w:themeColor="text1"/>
                <w:sz w:val="24"/>
              </w:rPr>
            </w:pPr>
            <w:r w:rsidRPr="00D717BE">
              <w:rPr>
                <w:rFonts w:ascii="Arial" w:hAnsi="Arial" w:cs="Arial"/>
                <w:b/>
                <w:color w:val="1F497D" w:themeColor="text2"/>
                <w:sz w:val="24"/>
              </w:rPr>
              <w:lastRenderedPageBreak/>
              <w:t>İş akışı ve güvenlik önlemleri</w:t>
            </w:r>
          </w:p>
        </w:tc>
      </w:tr>
      <w:tr w:rsidR="00D769A5" w:rsidRPr="00C570F6" w14:paraId="0A79DBF9" w14:textId="77777777" w:rsidTr="00552641">
        <w:trPr>
          <w:trHeight w:val="2120"/>
        </w:trPr>
        <w:tc>
          <w:tcPr>
            <w:tcW w:w="1276" w:type="dxa"/>
            <w:tcBorders>
              <w:top w:val="single" w:sz="48" w:space="0" w:color="FFFF00"/>
              <w:left w:val="single" w:sz="48" w:space="0" w:color="FFFF00"/>
              <w:bottom w:val="single" w:sz="48" w:space="0" w:color="FFFF00"/>
            </w:tcBorders>
            <w:vAlign w:val="center"/>
          </w:tcPr>
          <w:p w14:paraId="54DE3934" w14:textId="5226803F" w:rsidR="00D769A5" w:rsidRPr="00443CAA" w:rsidRDefault="00D769A5" w:rsidP="00552641">
            <w:pPr>
              <w:jc w:val="center"/>
              <w:rPr>
                <w:rFonts w:ascii="Arial" w:hAnsi="Arial" w:cs="Arial"/>
              </w:rPr>
            </w:pPr>
          </w:p>
        </w:tc>
        <w:tc>
          <w:tcPr>
            <w:tcW w:w="8222" w:type="dxa"/>
            <w:gridSpan w:val="3"/>
            <w:tcBorders>
              <w:top w:val="single" w:sz="48" w:space="0" w:color="FFFF00"/>
              <w:bottom w:val="single" w:sz="48" w:space="0" w:color="FFFF00"/>
            </w:tcBorders>
            <w:vAlign w:val="center"/>
          </w:tcPr>
          <w:p w14:paraId="28BA2C07" w14:textId="1D5544BD" w:rsidR="00D769A5" w:rsidRDefault="00D769A5" w:rsidP="00D769A5">
            <w:pPr>
              <w:pStyle w:val="ListParagraph"/>
              <w:numPr>
                <w:ilvl w:val="0"/>
                <w:numId w:val="1"/>
              </w:numPr>
              <w:ind w:left="355"/>
              <w:rPr>
                <w:rFonts w:ascii="Arial" w:hAnsi="Arial" w:cs="Arial"/>
              </w:rPr>
            </w:pPr>
            <w:r w:rsidRPr="00490A90">
              <w:rPr>
                <w:rFonts w:ascii="Arial" w:hAnsi="Arial" w:cs="Arial"/>
              </w:rPr>
              <w:t>Vor Beginn der Arbeit, ist die Funktionsfähigkeit der Prüftaste („Test“) von ortsveränderlichen Fehlerstrom-Schutzeinrichtungen (PRCD-S) zu erproben.</w:t>
            </w:r>
            <w:r>
              <w:rPr>
                <w:rFonts w:ascii="Arial" w:hAnsi="Arial" w:cs="Arial"/>
              </w:rPr>
              <w:t xml:space="preserve"> Beim Betätigen des PRCD-S dürfen keine Handschuhe verwendet werden, Hautkontakt erforderlich!</w:t>
            </w:r>
          </w:p>
          <w:p w14:paraId="6B3ACB24" w14:textId="3F47C42C" w:rsidR="000F6666" w:rsidRPr="00ED39B3" w:rsidRDefault="000F6666" w:rsidP="000F6666">
            <w:pPr>
              <w:pStyle w:val="ListParagraph"/>
              <w:ind w:left="355"/>
              <w:rPr>
                <w:rFonts w:ascii="Arial" w:hAnsi="Arial" w:cs="Arial"/>
                <w:color w:val="1F497D" w:themeColor="text2"/>
                <w:lang w:val="tr-TR"/>
              </w:rPr>
            </w:pPr>
            <w:r w:rsidRPr="00ED39B3">
              <w:rPr>
                <w:rFonts w:ascii="Arial" w:hAnsi="Arial" w:cs="Arial"/>
                <w:color w:val="1F497D" w:themeColor="text2"/>
                <w:lang w:val="tr-TR"/>
              </w:rPr>
              <w:t>İşe başlamadan önce, taşınabilir kaçak akım rölelerinin</w:t>
            </w:r>
            <w:r w:rsidR="00C570F6" w:rsidRPr="00ED39B3">
              <w:rPr>
                <w:rFonts w:ascii="Arial" w:hAnsi="Arial" w:cs="Arial"/>
                <w:color w:val="1F497D" w:themeColor="text2"/>
                <w:lang w:val="tr-TR"/>
              </w:rPr>
              <w:t xml:space="preserve"> (PRCD-S)</w:t>
            </w:r>
            <w:r w:rsidRPr="00ED39B3">
              <w:rPr>
                <w:rFonts w:ascii="Arial" w:hAnsi="Arial" w:cs="Arial"/>
                <w:color w:val="1F497D" w:themeColor="text2"/>
                <w:lang w:val="tr-TR"/>
              </w:rPr>
              <w:t xml:space="preserve"> test butonunun </w:t>
            </w:r>
            <w:r w:rsidR="00ED39B3">
              <w:rPr>
                <w:rFonts w:ascii="Arial" w:hAnsi="Arial" w:cs="Arial"/>
                <w:color w:val="1F497D" w:themeColor="text2"/>
                <w:lang w:val="tr-TR"/>
              </w:rPr>
              <w:t xml:space="preserve">(“Test”) </w:t>
            </w:r>
            <w:r w:rsidRPr="00ED39B3">
              <w:rPr>
                <w:rFonts w:ascii="Arial" w:hAnsi="Arial" w:cs="Arial"/>
                <w:color w:val="1F497D" w:themeColor="text2"/>
                <w:lang w:val="tr-TR"/>
              </w:rPr>
              <w:t>işlevi denenmelidir</w:t>
            </w:r>
            <w:r w:rsidR="00C570F6" w:rsidRPr="00ED39B3">
              <w:rPr>
                <w:rFonts w:ascii="Arial" w:hAnsi="Arial" w:cs="Arial"/>
                <w:color w:val="1F497D" w:themeColor="text2"/>
                <w:lang w:val="tr-TR"/>
              </w:rPr>
              <w:t>. PRCD-S’e basarken eldiven kullanılmamalıdır, ciltle temas gereklidir</w:t>
            </w:r>
            <w:r w:rsidR="00ED39B3">
              <w:rPr>
                <w:rFonts w:ascii="Arial" w:hAnsi="Arial" w:cs="Arial"/>
                <w:color w:val="1F497D" w:themeColor="text2"/>
                <w:lang w:val="tr-TR"/>
              </w:rPr>
              <w:t>!</w:t>
            </w:r>
          </w:p>
          <w:p w14:paraId="0DE89F55" w14:textId="49902508" w:rsidR="00D769A5" w:rsidRDefault="00D769A5" w:rsidP="00D769A5">
            <w:pPr>
              <w:pStyle w:val="ListParagraph"/>
              <w:numPr>
                <w:ilvl w:val="0"/>
                <w:numId w:val="1"/>
              </w:numPr>
              <w:ind w:left="355"/>
              <w:rPr>
                <w:rFonts w:ascii="Arial" w:hAnsi="Arial" w:cs="Arial"/>
              </w:rPr>
            </w:pPr>
            <w:r w:rsidRPr="00490A90">
              <w:rPr>
                <w:rFonts w:ascii="Arial" w:hAnsi="Arial" w:cs="Arial"/>
              </w:rPr>
              <w:t>Sollte der PRCD-S nicht auslösen, ist das Vorhandensein der Netzspannung von einer hierfü</w:t>
            </w:r>
            <w:r>
              <w:rPr>
                <w:rFonts w:ascii="Arial" w:hAnsi="Arial" w:cs="Arial"/>
              </w:rPr>
              <w:t>r qualifizierten elektrotechnisch</w:t>
            </w:r>
            <w:r w:rsidRPr="00490A90">
              <w:rPr>
                <w:rFonts w:ascii="Arial" w:hAnsi="Arial" w:cs="Arial"/>
              </w:rPr>
              <w:t xml:space="preserve"> unterwiesenen Person (EuP) oder einer Elektrofachkraft (EFK) mit einem geeigneten zweipoligen Spannungsprüfer allpolig zu prüfen. Ist die Netzspannung vorhanden, ist die Arbeit abzubrechen und der Anlagenverantwortliche zu informieren.</w:t>
            </w:r>
          </w:p>
          <w:p w14:paraId="39E96E9C" w14:textId="2EBD7D85" w:rsidR="000F6666" w:rsidRPr="00C570F6" w:rsidRDefault="00C570F6" w:rsidP="000F6666">
            <w:pPr>
              <w:pStyle w:val="ListParagraph"/>
              <w:ind w:left="355"/>
              <w:rPr>
                <w:rFonts w:ascii="Arial" w:hAnsi="Arial" w:cs="Arial"/>
                <w:color w:val="1F497D" w:themeColor="text2"/>
              </w:rPr>
            </w:pPr>
            <w:r w:rsidRPr="00C570F6">
              <w:rPr>
                <w:rFonts w:ascii="Arial" w:hAnsi="Arial" w:cs="Arial"/>
                <w:color w:val="1F497D" w:themeColor="text2"/>
              </w:rPr>
              <w:t xml:space="preserve">PRCD-S atmıyorsa, </w:t>
            </w:r>
            <w:r>
              <w:rPr>
                <w:rFonts w:ascii="Arial" w:hAnsi="Arial" w:cs="Arial"/>
                <w:color w:val="1F497D" w:themeColor="text2"/>
              </w:rPr>
              <w:t xml:space="preserve">buna yetkili </w:t>
            </w:r>
            <w:r w:rsidRPr="00C570F6">
              <w:rPr>
                <w:rFonts w:ascii="Arial" w:hAnsi="Arial" w:cs="Arial"/>
                <w:color w:val="1F497D" w:themeColor="text2"/>
              </w:rPr>
              <w:t xml:space="preserve">elektrik eğitimli </w:t>
            </w:r>
            <w:r>
              <w:rPr>
                <w:rFonts w:ascii="Arial" w:hAnsi="Arial" w:cs="Arial"/>
                <w:color w:val="1F497D" w:themeColor="text2"/>
              </w:rPr>
              <w:t xml:space="preserve">bir </w:t>
            </w:r>
            <w:r w:rsidRPr="00C570F6">
              <w:rPr>
                <w:rFonts w:ascii="Arial" w:hAnsi="Arial" w:cs="Arial"/>
                <w:color w:val="1F497D" w:themeColor="text2"/>
              </w:rPr>
              <w:t>kişi</w:t>
            </w:r>
            <w:r>
              <w:rPr>
                <w:rFonts w:ascii="Arial" w:hAnsi="Arial" w:cs="Arial"/>
                <w:color w:val="1F497D" w:themeColor="text2"/>
              </w:rPr>
              <w:t xml:space="preserve"> (EuP) veya bir elektrikçi (EFK) tarafından uygun bir </w:t>
            </w:r>
            <w:r w:rsidRPr="00C570F6">
              <w:rPr>
                <w:rFonts w:ascii="Arial" w:hAnsi="Arial" w:cs="Arial"/>
                <w:color w:val="1F497D" w:themeColor="text2"/>
              </w:rPr>
              <w:t>çift kutuplu voltaj test cihaz</w:t>
            </w:r>
            <w:r>
              <w:rPr>
                <w:rFonts w:ascii="Arial" w:hAnsi="Arial" w:cs="Arial"/>
                <w:color w:val="1F497D" w:themeColor="text2"/>
              </w:rPr>
              <w:t>ıyla tüm kutuplarda şebeke geriliminin olup olmadığı denenmelidir. Şebeke gerilimi varsa, iş kesilmeli ve sistem yöneticisi haberdar edilmeli.</w:t>
            </w:r>
          </w:p>
          <w:p w14:paraId="1B9E585A" w14:textId="77777777" w:rsidR="00D769A5" w:rsidRDefault="00D769A5" w:rsidP="00D769A5">
            <w:pPr>
              <w:pStyle w:val="ListParagraph"/>
              <w:numPr>
                <w:ilvl w:val="0"/>
                <w:numId w:val="1"/>
              </w:numPr>
              <w:ind w:left="355"/>
              <w:rPr>
                <w:rFonts w:ascii="Arial" w:hAnsi="Arial" w:cs="Arial"/>
              </w:rPr>
            </w:pPr>
            <w:r w:rsidRPr="00D769A5">
              <w:rPr>
                <w:rFonts w:ascii="Arial" w:hAnsi="Arial" w:cs="Arial"/>
              </w:rPr>
              <w:t>Löst der PRCD-S während des Betriebs aus, sind vor dem Wiedereinschalten des PRCD-S alle daran betriebenen Geräte auszuschalten.</w:t>
            </w:r>
          </w:p>
          <w:p w14:paraId="557B8BFC" w14:textId="37D22756" w:rsidR="000F6666" w:rsidRPr="00C570F6" w:rsidRDefault="00C570F6" w:rsidP="000F6666">
            <w:pPr>
              <w:pStyle w:val="ListParagraph"/>
              <w:ind w:left="355"/>
              <w:rPr>
                <w:rFonts w:ascii="Arial" w:hAnsi="Arial" w:cs="Arial"/>
              </w:rPr>
            </w:pPr>
            <w:r w:rsidRPr="00C570F6">
              <w:rPr>
                <w:rFonts w:ascii="Arial" w:hAnsi="Arial" w:cs="Arial"/>
                <w:color w:val="1F497D" w:themeColor="text2"/>
              </w:rPr>
              <w:t>PRCD-S işlev sürecinde atarsa, PRCD-S tekrar açılmadan onda işletilen tüm cihazlar kapatılmalıdır.</w:t>
            </w:r>
          </w:p>
        </w:tc>
        <w:tc>
          <w:tcPr>
            <w:tcW w:w="1245" w:type="dxa"/>
            <w:gridSpan w:val="2"/>
            <w:tcBorders>
              <w:top w:val="single" w:sz="48" w:space="0" w:color="FFFF00"/>
              <w:bottom w:val="single" w:sz="48" w:space="0" w:color="FFFF00"/>
              <w:right w:val="single" w:sz="48" w:space="0" w:color="FFFF00"/>
            </w:tcBorders>
            <w:vAlign w:val="center"/>
          </w:tcPr>
          <w:p w14:paraId="7FB62A18" w14:textId="2A12DC7C" w:rsidR="00D769A5" w:rsidRPr="00C570F6" w:rsidRDefault="00D769A5" w:rsidP="00552641">
            <w:pPr>
              <w:jc w:val="center"/>
              <w:rPr>
                <w:rFonts w:ascii="Arial" w:hAnsi="Arial" w:cs="Arial"/>
              </w:rPr>
            </w:pPr>
          </w:p>
        </w:tc>
      </w:tr>
      <w:tr w:rsidR="00714060" w:rsidRPr="00443CAA" w14:paraId="5B8D1BEE" w14:textId="77777777" w:rsidTr="00600C80">
        <w:trPr>
          <w:trHeight w:val="13"/>
        </w:trPr>
        <w:tc>
          <w:tcPr>
            <w:tcW w:w="10743" w:type="dxa"/>
            <w:gridSpan w:val="6"/>
            <w:tcBorders>
              <w:top w:val="single" w:sz="48" w:space="0" w:color="FFFF00"/>
              <w:left w:val="single" w:sz="48" w:space="0" w:color="FFFF00"/>
              <w:bottom w:val="single" w:sz="48" w:space="0" w:color="FFFF00"/>
              <w:right w:val="single" w:sz="48" w:space="0" w:color="FFFF00"/>
            </w:tcBorders>
            <w:shd w:val="clear" w:color="auto" w:fill="FFFF00"/>
          </w:tcPr>
          <w:p w14:paraId="234AA878" w14:textId="77777777" w:rsidR="00714060" w:rsidRDefault="00714060" w:rsidP="00600C80">
            <w:pPr>
              <w:jc w:val="center"/>
              <w:rPr>
                <w:rFonts w:ascii="Arial" w:hAnsi="Arial"/>
                <w:b/>
                <w:sz w:val="24"/>
              </w:rPr>
            </w:pPr>
            <w:r>
              <w:rPr>
                <w:rFonts w:ascii="Arial" w:hAnsi="Arial"/>
                <w:b/>
                <w:sz w:val="24"/>
              </w:rPr>
              <w:t>Abschluss der Arbeiten</w:t>
            </w:r>
          </w:p>
          <w:p w14:paraId="43B6EC1E" w14:textId="022DC0D0" w:rsidR="00DA441A" w:rsidRPr="00443CAA" w:rsidRDefault="00DA441A" w:rsidP="00600C80">
            <w:pPr>
              <w:jc w:val="center"/>
              <w:rPr>
                <w:rFonts w:ascii="Arial" w:hAnsi="Arial" w:cs="Arial"/>
                <w:b/>
                <w:color w:val="000000" w:themeColor="text1"/>
                <w:sz w:val="24"/>
              </w:rPr>
            </w:pPr>
            <w:r w:rsidRPr="00192224">
              <w:rPr>
                <w:rFonts w:ascii="Arial" w:hAnsi="Arial" w:cs="Arial"/>
                <w:b/>
                <w:color w:val="1F497D" w:themeColor="text2"/>
                <w:sz w:val="24"/>
              </w:rPr>
              <w:t>İşlerin tamamlanması</w:t>
            </w:r>
          </w:p>
        </w:tc>
      </w:tr>
      <w:tr w:rsidR="00714060" w:rsidRPr="00443CAA" w14:paraId="476CAD88" w14:textId="77777777" w:rsidTr="00600C80">
        <w:trPr>
          <w:trHeight w:val="20"/>
        </w:trPr>
        <w:tc>
          <w:tcPr>
            <w:tcW w:w="1276" w:type="dxa"/>
            <w:tcBorders>
              <w:top w:val="single" w:sz="48" w:space="0" w:color="FFFF00"/>
              <w:left w:val="single" w:sz="48" w:space="0" w:color="FFFF00"/>
              <w:bottom w:val="single" w:sz="48" w:space="0" w:color="FFFF00"/>
            </w:tcBorders>
            <w:vAlign w:val="center"/>
          </w:tcPr>
          <w:p w14:paraId="4F755BEB" w14:textId="77777777" w:rsidR="00714060" w:rsidRPr="00443CAA" w:rsidRDefault="00714060" w:rsidP="00600C80">
            <w:pPr>
              <w:jc w:val="center"/>
              <w:rPr>
                <w:rFonts w:ascii="Arial" w:hAnsi="Arial" w:cs="Arial"/>
              </w:rPr>
            </w:pPr>
          </w:p>
        </w:tc>
        <w:tc>
          <w:tcPr>
            <w:tcW w:w="8222" w:type="dxa"/>
            <w:gridSpan w:val="3"/>
            <w:tcBorders>
              <w:top w:val="single" w:sz="48" w:space="0" w:color="FFFF00"/>
              <w:bottom w:val="single" w:sz="48" w:space="0" w:color="FFFF00"/>
            </w:tcBorders>
            <w:vAlign w:val="center"/>
          </w:tcPr>
          <w:p w14:paraId="1EDA237F" w14:textId="01DA4532" w:rsidR="00454A7E" w:rsidRDefault="00454A7E" w:rsidP="00454A7E">
            <w:pPr>
              <w:numPr>
                <w:ilvl w:val="0"/>
                <w:numId w:val="11"/>
              </w:numPr>
              <w:ind w:left="351" w:hanging="357"/>
              <w:rPr>
                <w:rFonts w:ascii="Arial" w:hAnsi="Arial"/>
              </w:rPr>
            </w:pPr>
            <w:r w:rsidRPr="00986C96">
              <w:rPr>
                <w:rFonts w:ascii="Arial" w:hAnsi="Arial"/>
              </w:rPr>
              <w:t>Reinigung der Geräte nach Benutzung.</w:t>
            </w:r>
          </w:p>
          <w:p w14:paraId="2D9D41E4" w14:textId="7B718300" w:rsidR="00C570F6" w:rsidRPr="0020015D" w:rsidRDefault="00C570F6" w:rsidP="00C570F6">
            <w:pPr>
              <w:ind w:left="351"/>
              <w:rPr>
                <w:rFonts w:ascii="Arial" w:hAnsi="Arial"/>
                <w:color w:val="1F497D" w:themeColor="text2"/>
              </w:rPr>
            </w:pPr>
            <w:r w:rsidRPr="0020015D">
              <w:rPr>
                <w:rFonts w:ascii="Arial" w:hAnsi="Arial"/>
                <w:color w:val="1F497D" w:themeColor="text2"/>
              </w:rPr>
              <w:t>Cihazları kullandık</w:t>
            </w:r>
            <w:bookmarkStart w:id="1" w:name="_GoBack"/>
            <w:bookmarkEnd w:id="1"/>
            <w:r w:rsidRPr="0020015D">
              <w:rPr>
                <w:rFonts w:ascii="Arial" w:hAnsi="Arial"/>
                <w:color w:val="1F497D" w:themeColor="text2"/>
              </w:rPr>
              <w:t>tan sonra temizleyin.</w:t>
            </w:r>
          </w:p>
          <w:p w14:paraId="6FFA10DB" w14:textId="4CBBA164" w:rsidR="005175F8" w:rsidRPr="00C570F6" w:rsidRDefault="007A21A8" w:rsidP="00454A7E">
            <w:pPr>
              <w:numPr>
                <w:ilvl w:val="0"/>
                <w:numId w:val="11"/>
              </w:numPr>
              <w:ind w:left="351" w:hanging="357"/>
              <w:rPr>
                <w:rFonts w:ascii="Arial" w:hAnsi="Arial"/>
              </w:rPr>
            </w:pPr>
            <w:r>
              <w:rPr>
                <w:rFonts w:ascii="Arial" w:hAnsi="Arial"/>
              </w:rPr>
              <w:t xml:space="preserve">Dokumentation der Betätigung der Prüftaste </w:t>
            </w:r>
            <w:r w:rsidR="00C67DFD">
              <w:rPr>
                <w:rFonts w:ascii="Arial" w:hAnsi="Arial"/>
              </w:rPr>
              <w:t xml:space="preserve">mit dem Prüfprotokoll </w:t>
            </w:r>
            <w:r w:rsidR="00C67DFD" w:rsidRPr="00C67DFD">
              <w:rPr>
                <w:rFonts w:ascii="Arial" w:hAnsi="Arial"/>
                <w:i/>
              </w:rPr>
              <w:t>PC_GP_05 Protokoll Betätigen RCD</w:t>
            </w:r>
          </w:p>
          <w:p w14:paraId="552B660C" w14:textId="0338D7A2" w:rsidR="00C570F6" w:rsidRPr="0020015D" w:rsidRDefault="0020015D" w:rsidP="0020015D">
            <w:pPr>
              <w:ind w:left="351"/>
              <w:rPr>
                <w:rFonts w:ascii="Arial" w:hAnsi="Arial"/>
                <w:color w:val="1F497D" w:themeColor="text2"/>
              </w:rPr>
            </w:pPr>
            <w:r w:rsidRPr="0020015D">
              <w:rPr>
                <w:rFonts w:ascii="Arial" w:hAnsi="Arial"/>
                <w:color w:val="1F497D" w:themeColor="text2"/>
              </w:rPr>
              <w:t xml:space="preserve">Test butonunun basıldığını </w:t>
            </w:r>
            <w:r w:rsidRPr="0020015D">
              <w:rPr>
                <w:rFonts w:ascii="Arial" w:hAnsi="Arial"/>
                <w:i/>
                <w:iCs/>
                <w:color w:val="1F497D" w:themeColor="text2"/>
              </w:rPr>
              <w:t>PC_GP_05 RCD Kullanım Protokolü</w:t>
            </w:r>
            <w:r w:rsidRPr="0020015D">
              <w:rPr>
                <w:rFonts w:ascii="Arial" w:hAnsi="Arial"/>
                <w:color w:val="1F497D" w:themeColor="text2"/>
              </w:rPr>
              <w:t xml:space="preserve"> ile belgeleyin</w:t>
            </w:r>
          </w:p>
          <w:p w14:paraId="240C9A19" w14:textId="77777777" w:rsidR="00714060" w:rsidRPr="0020015D" w:rsidRDefault="00454A7E" w:rsidP="00454A7E">
            <w:pPr>
              <w:numPr>
                <w:ilvl w:val="0"/>
                <w:numId w:val="11"/>
              </w:numPr>
              <w:ind w:left="351" w:hanging="357"/>
              <w:rPr>
                <w:rFonts w:ascii="Arial" w:hAnsi="Arial" w:cs="Arial"/>
              </w:rPr>
            </w:pPr>
            <w:r w:rsidRPr="00986C96">
              <w:rPr>
                <w:rFonts w:ascii="Arial" w:hAnsi="Arial"/>
              </w:rPr>
              <w:t>Sicherstellen</w:t>
            </w:r>
            <w:r>
              <w:rPr>
                <w:rFonts w:ascii="Arial" w:hAnsi="Arial"/>
              </w:rPr>
              <w:t>,</w:t>
            </w:r>
            <w:r w:rsidRPr="00986C96">
              <w:rPr>
                <w:rFonts w:ascii="Arial" w:hAnsi="Arial"/>
              </w:rPr>
              <w:t xml:space="preserve"> das</w:t>
            </w:r>
            <w:r>
              <w:rPr>
                <w:rFonts w:ascii="Arial" w:hAnsi="Arial"/>
              </w:rPr>
              <w:t>s</w:t>
            </w:r>
            <w:r w:rsidRPr="00986C96">
              <w:rPr>
                <w:rFonts w:ascii="Arial" w:hAnsi="Arial"/>
              </w:rPr>
              <w:t xml:space="preserve"> Geräte nach </w:t>
            </w:r>
            <w:r>
              <w:rPr>
                <w:rFonts w:ascii="Arial" w:hAnsi="Arial"/>
              </w:rPr>
              <w:t xml:space="preserve">der </w:t>
            </w:r>
            <w:r w:rsidRPr="00986C96">
              <w:rPr>
                <w:rFonts w:ascii="Arial" w:hAnsi="Arial"/>
              </w:rPr>
              <w:t>Benutzung vom elektrischen Versorgungsnetz getrennt sind.</w:t>
            </w:r>
          </w:p>
          <w:p w14:paraId="4C4B0B6C" w14:textId="3ABB8EB1" w:rsidR="0020015D" w:rsidRPr="007B0EBB" w:rsidRDefault="0020015D" w:rsidP="0020015D">
            <w:pPr>
              <w:ind w:left="351"/>
              <w:rPr>
                <w:rFonts w:ascii="Arial" w:hAnsi="Arial" w:cs="Arial"/>
              </w:rPr>
            </w:pPr>
            <w:r w:rsidRPr="0020015D">
              <w:rPr>
                <w:rFonts w:ascii="Arial" w:hAnsi="Arial" w:cs="Arial"/>
                <w:color w:val="1F497D" w:themeColor="text2"/>
              </w:rPr>
              <w:t>Cihazların kullanıldıktan sonra elektrik şebekesinden ayrıldığından emin olun.</w:t>
            </w:r>
          </w:p>
        </w:tc>
        <w:tc>
          <w:tcPr>
            <w:tcW w:w="1245" w:type="dxa"/>
            <w:gridSpan w:val="2"/>
            <w:tcBorders>
              <w:top w:val="single" w:sz="48" w:space="0" w:color="FFFF00"/>
              <w:bottom w:val="single" w:sz="48" w:space="0" w:color="FFFF00"/>
              <w:right w:val="single" w:sz="48" w:space="0" w:color="FFFF00"/>
            </w:tcBorders>
            <w:vAlign w:val="center"/>
          </w:tcPr>
          <w:p w14:paraId="76020AFE" w14:textId="77777777" w:rsidR="00714060" w:rsidRPr="00443CAA" w:rsidRDefault="00714060" w:rsidP="00600C80">
            <w:pPr>
              <w:jc w:val="center"/>
              <w:rPr>
                <w:rFonts w:ascii="Arial" w:hAnsi="Arial" w:cs="Arial"/>
              </w:rPr>
            </w:pPr>
          </w:p>
        </w:tc>
      </w:tr>
      <w:tr w:rsidR="00443CAA" w:rsidRPr="00443CAA" w14:paraId="3840E0FB" w14:textId="77777777" w:rsidTr="003835DD">
        <w:trPr>
          <w:cantSplit/>
          <w:trHeight w:val="266"/>
        </w:trPr>
        <w:tc>
          <w:tcPr>
            <w:tcW w:w="1276" w:type="dxa"/>
            <w:tcBorders>
              <w:top w:val="single" w:sz="48" w:space="0" w:color="FFFF00"/>
              <w:left w:val="single" w:sz="48" w:space="0" w:color="FFFF00"/>
              <w:bottom w:val="single" w:sz="48" w:space="0" w:color="FFFF00"/>
            </w:tcBorders>
            <w:shd w:val="clear" w:color="auto" w:fill="FFFF00"/>
            <w:vAlign w:val="center"/>
          </w:tcPr>
          <w:p w14:paraId="673BE1BF" w14:textId="3893D0B6" w:rsidR="00EC6E39" w:rsidRPr="00443CAA" w:rsidRDefault="00EC6E39" w:rsidP="00AD5787">
            <w:pPr>
              <w:jc w:val="center"/>
              <w:rPr>
                <w:rFonts w:ascii="Arial" w:hAnsi="Arial" w:cs="Arial"/>
                <w:b/>
                <w:color w:val="000000" w:themeColor="text1"/>
              </w:rPr>
            </w:pPr>
          </w:p>
        </w:tc>
        <w:tc>
          <w:tcPr>
            <w:tcW w:w="8228" w:type="dxa"/>
            <w:gridSpan w:val="4"/>
            <w:tcBorders>
              <w:top w:val="single" w:sz="48" w:space="0" w:color="FFFF00"/>
              <w:bottom w:val="single" w:sz="48" w:space="0" w:color="FFFF00"/>
            </w:tcBorders>
            <w:shd w:val="clear" w:color="auto" w:fill="FFFF00"/>
            <w:vAlign w:val="center"/>
          </w:tcPr>
          <w:p w14:paraId="48AED8A9" w14:textId="77777777" w:rsidR="00EC6E39" w:rsidRDefault="00EC6E39" w:rsidP="00EC6E39">
            <w:pPr>
              <w:rPr>
                <w:rFonts w:ascii="Arial" w:hAnsi="Arial" w:cs="Arial"/>
                <w:b/>
                <w:color w:val="000000" w:themeColor="text1"/>
              </w:rPr>
            </w:pPr>
            <w:r w:rsidRPr="00443CAA">
              <w:rPr>
                <w:rFonts w:ascii="Arial" w:hAnsi="Arial" w:cs="Arial"/>
                <w:b/>
                <w:color w:val="000000" w:themeColor="text1"/>
              </w:rPr>
              <w:t xml:space="preserve">Datum: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t xml:space="preserve">Unterschrift: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p>
          <w:p w14:paraId="7F504655" w14:textId="76BA9EF0" w:rsidR="00DA441A" w:rsidRPr="00443CAA" w:rsidRDefault="00DA441A" w:rsidP="00EC6E39">
            <w:pPr>
              <w:rPr>
                <w:rFonts w:ascii="Arial" w:hAnsi="Arial" w:cs="Arial"/>
                <w:b/>
                <w:color w:val="000000" w:themeColor="text1"/>
              </w:rPr>
            </w:pPr>
            <w:r w:rsidRPr="00192224">
              <w:rPr>
                <w:rFonts w:ascii="Arial" w:hAnsi="Arial" w:cs="Arial"/>
                <w:b/>
                <w:color w:val="1F497D" w:themeColor="text2"/>
              </w:rPr>
              <w:t xml:space="preserve">Tarih: </w:t>
            </w:r>
            <w:r w:rsidRPr="00192224">
              <w:rPr>
                <w:rFonts w:ascii="Arial" w:hAnsi="Arial" w:cs="Arial"/>
                <w:b/>
                <w:color w:val="1F497D" w:themeColor="text2"/>
              </w:rPr>
              <w:fldChar w:fldCharType="begin">
                <w:ffData>
                  <w:name w:val=""/>
                  <w:enabled/>
                  <w:calcOnExit w:val="0"/>
                  <w:textInput/>
                </w:ffData>
              </w:fldChar>
            </w:r>
            <w:r w:rsidRPr="00192224">
              <w:rPr>
                <w:rFonts w:ascii="Arial" w:hAnsi="Arial" w:cs="Arial"/>
                <w:b/>
                <w:color w:val="1F497D" w:themeColor="text2"/>
              </w:rPr>
              <w:instrText xml:space="preserve"> FORMTEXT </w:instrText>
            </w:r>
            <w:r w:rsidRPr="00192224">
              <w:rPr>
                <w:rFonts w:ascii="Arial" w:hAnsi="Arial" w:cs="Arial"/>
                <w:b/>
                <w:color w:val="1F497D" w:themeColor="text2"/>
              </w:rPr>
            </w:r>
            <w:r w:rsidRPr="00192224">
              <w:rPr>
                <w:rFonts w:ascii="Arial" w:hAnsi="Arial" w:cs="Arial"/>
                <w:b/>
                <w:color w:val="1F497D" w:themeColor="text2"/>
              </w:rPr>
              <w:fldChar w:fldCharType="separate"/>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fldChar w:fldCharType="end"/>
            </w:r>
            <w:r w:rsidRPr="00192224">
              <w:rPr>
                <w:rFonts w:ascii="Arial" w:hAnsi="Arial" w:cs="Arial"/>
                <w:b/>
                <w:color w:val="1F497D" w:themeColor="text2"/>
              </w:rPr>
              <w:tab/>
            </w:r>
            <w:r w:rsidRPr="00192224">
              <w:rPr>
                <w:rFonts w:ascii="Arial" w:hAnsi="Arial" w:cs="Arial"/>
                <w:b/>
                <w:color w:val="1F497D" w:themeColor="text2"/>
              </w:rPr>
              <w:tab/>
            </w:r>
            <w:r w:rsidRPr="00192224">
              <w:rPr>
                <w:rFonts w:ascii="Arial" w:hAnsi="Arial" w:cs="Arial"/>
                <w:b/>
                <w:color w:val="1F497D" w:themeColor="text2"/>
              </w:rPr>
              <w:tab/>
            </w:r>
            <w:r w:rsidRPr="00192224">
              <w:rPr>
                <w:rFonts w:ascii="Arial" w:hAnsi="Arial" w:cs="Arial"/>
                <w:b/>
                <w:color w:val="1F497D" w:themeColor="text2"/>
              </w:rPr>
              <w:tab/>
              <w:t xml:space="preserve">İmza: </w:t>
            </w:r>
            <w:r w:rsidRPr="00192224">
              <w:rPr>
                <w:rFonts w:ascii="Arial" w:hAnsi="Arial" w:cs="Arial"/>
                <w:b/>
                <w:color w:val="1F497D" w:themeColor="text2"/>
              </w:rPr>
              <w:fldChar w:fldCharType="begin">
                <w:ffData>
                  <w:name w:val=""/>
                  <w:enabled/>
                  <w:calcOnExit w:val="0"/>
                  <w:textInput/>
                </w:ffData>
              </w:fldChar>
            </w:r>
            <w:r w:rsidRPr="00192224">
              <w:rPr>
                <w:rFonts w:ascii="Arial" w:hAnsi="Arial" w:cs="Arial"/>
                <w:b/>
                <w:color w:val="1F497D" w:themeColor="text2"/>
              </w:rPr>
              <w:instrText xml:space="preserve"> FORMTEXT </w:instrText>
            </w:r>
            <w:r w:rsidRPr="00192224">
              <w:rPr>
                <w:rFonts w:ascii="Arial" w:hAnsi="Arial" w:cs="Arial"/>
                <w:b/>
                <w:color w:val="1F497D" w:themeColor="text2"/>
              </w:rPr>
            </w:r>
            <w:r w:rsidRPr="00192224">
              <w:rPr>
                <w:rFonts w:ascii="Arial" w:hAnsi="Arial" w:cs="Arial"/>
                <w:b/>
                <w:color w:val="1F497D" w:themeColor="text2"/>
              </w:rPr>
              <w:fldChar w:fldCharType="separate"/>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fldChar w:fldCharType="end"/>
            </w:r>
          </w:p>
        </w:tc>
        <w:tc>
          <w:tcPr>
            <w:tcW w:w="1239" w:type="dxa"/>
            <w:tcBorders>
              <w:top w:val="single" w:sz="48" w:space="0" w:color="FFFF00"/>
              <w:bottom w:val="single" w:sz="48" w:space="0" w:color="FFFF00"/>
              <w:right w:val="single" w:sz="48" w:space="0" w:color="FFFF00"/>
            </w:tcBorders>
            <w:shd w:val="clear" w:color="auto" w:fill="FFFF00"/>
            <w:vAlign w:val="center"/>
          </w:tcPr>
          <w:p w14:paraId="45A724F0" w14:textId="77777777" w:rsidR="00EC6E39" w:rsidRPr="00443CAA" w:rsidRDefault="00EC6E39" w:rsidP="003E4420">
            <w:pPr>
              <w:jc w:val="center"/>
              <w:rPr>
                <w:rFonts w:ascii="Arial" w:hAnsi="Arial" w:cs="Arial"/>
                <w:b/>
                <w:color w:val="000000" w:themeColor="text1"/>
              </w:rPr>
            </w:pPr>
          </w:p>
        </w:tc>
      </w:tr>
    </w:tbl>
    <w:p w14:paraId="219EAC5E" w14:textId="3B3CC928" w:rsidR="00F1424D" w:rsidRPr="00443CAA" w:rsidRDefault="00F1424D" w:rsidP="0032093B">
      <w:pPr>
        <w:rPr>
          <w:rFonts w:ascii="Arial" w:hAnsi="Arial" w:cs="Arial"/>
          <w:b/>
          <w:sz w:val="16"/>
        </w:rPr>
      </w:pPr>
    </w:p>
    <w:sectPr w:rsidR="00F1424D" w:rsidRPr="00443CAA" w:rsidSect="00933226">
      <w:headerReference w:type="default" r:id="rId11"/>
      <w:footerReference w:type="default" r:id="rId12"/>
      <w:pgSz w:w="11906" w:h="16838"/>
      <w:pgMar w:top="443" w:right="1134" w:bottom="426" w:left="1134" w:header="28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D6933" w14:textId="77777777" w:rsidR="001B4A5D" w:rsidRDefault="001B4A5D">
      <w:r>
        <w:separator/>
      </w:r>
    </w:p>
  </w:endnote>
  <w:endnote w:type="continuationSeparator" w:id="0">
    <w:p w14:paraId="3775E5B1" w14:textId="77777777" w:rsidR="001B4A5D" w:rsidRDefault="001B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305"/>
      <w:gridCol w:w="1306"/>
      <w:gridCol w:w="1305"/>
      <w:gridCol w:w="1306"/>
      <w:gridCol w:w="1305"/>
      <w:gridCol w:w="1306"/>
      <w:gridCol w:w="1239"/>
    </w:tblGrid>
    <w:tr w:rsidR="00443CAA" w:rsidRPr="00443CAA" w14:paraId="7C0C93F9" w14:textId="77777777" w:rsidTr="00933226">
      <w:tc>
        <w:tcPr>
          <w:tcW w:w="1701" w:type="dxa"/>
          <w:vAlign w:val="center"/>
        </w:tcPr>
        <w:p w14:paraId="256924EC" w14:textId="77777777" w:rsidR="00443CAA" w:rsidRPr="00443CAA" w:rsidRDefault="00443CAA" w:rsidP="00933226">
          <w:pPr>
            <w:pStyle w:val="Footer"/>
            <w:ind w:left="100" w:right="-83" w:hanging="100"/>
            <w:rPr>
              <w:rFonts w:ascii="Arial" w:hAnsi="Arial" w:cs="Arial"/>
              <w:sz w:val="16"/>
              <w:szCs w:val="16"/>
            </w:rPr>
          </w:pPr>
          <w:r w:rsidRPr="00443CAA">
            <w:rPr>
              <w:rFonts w:ascii="Arial" w:hAnsi="Arial" w:cs="Arial"/>
              <w:sz w:val="16"/>
              <w:szCs w:val="16"/>
            </w:rPr>
            <w:t>Ausgabe/Revision:</w:t>
          </w:r>
        </w:p>
      </w:tc>
      <w:tc>
        <w:tcPr>
          <w:tcW w:w="1305" w:type="dxa"/>
          <w:vAlign w:val="center"/>
        </w:tcPr>
        <w:p w14:paraId="4DBA4B33" w14:textId="77777777" w:rsidR="00443CAA" w:rsidRPr="00443CAA" w:rsidRDefault="00443CAA" w:rsidP="00443CAA">
          <w:pPr>
            <w:pStyle w:val="Footer"/>
            <w:jc w:val="center"/>
            <w:rPr>
              <w:rFonts w:ascii="Arial" w:hAnsi="Arial" w:cs="Arial"/>
              <w:sz w:val="16"/>
              <w:szCs w:val="16"/>
            </w:rPr>
          </w:pPr>
          <w:r w:rsidRPr="00443CAA">
            <w:rPr>
              <w:rFonts w:ascii="Arial" w:hAnsi="Arial" w:cs="Arial"/>
              <w:sz w:val="16"/>
              <w:szCs w:val="16"/>
            </w:rPr>
            <w:t>0</w:t>
          </w:r>
        </w:p>
      </w:tc>
      <w:tc>
        <w:tcPr>
          <w:tcW w:w="1306" w:type="dxa"/>
          <w:vAlign w:val="center"/>
        </w:tcPr>
        <w:p w14:paraId="013258D8" w14:textId="77777777" w:rsidR="00443CAA" w:rsidRPr="00443CAA" w:rsidRDefault="00443CAA" w:rsidP="00443CAA">
          <w:pPr>
            <w:pStyle w:val="Footer"/>
            <w:jc w:val="center"/>
            <w:rPr>
              <w:rFonts w:ascii="Arial" w:hAnsi="Arial" w:cs="Arial"/>
              <w:sz w:val="16"/>
              <w:szCs w:val="16"/>
            </w:rPr>
          </w:pPr>
        </w:p>
      </w:tc>
      <w:tc>
        <w:tcPr>
          <w:tcW w:w="1305" w:type="dxa"/>
          <w:vAlign w:val="center"/>
        </w:tcPr>
        <w:p w14:paraId="0386FC76" w14:textId="77777777" w:rsidR="00443CAA" w:rsidRPr="00443CAA" w:rsidRDefault="00443CAA" w:rsidP="00443CAA">
          <w:pPr>
            <w:pStyle w:val="Footer"/>
            <w:jc w:val="center"/>
            <w:rPr>
              <w:rFonts w:ascii="Arial" w:hAnsi="Arial" w:cs="Arial"/>
              <w:sz w:val="16"/>
              <w:szCs w:val="16"/>
            </w:rPr>
          </w:pPr>
        </w:p>
      </w:tc>
      <w:tc>
        <w:tcPr>
          <w:tcW w:w="1306" w:type="dxa"/>
        </w:tcPr>
        <w:p w14:paraId="6C8FF1DD" w14:textId="77777777" w:rsidR="00443CAA" w:rsidRPr="00443CAA" w:rsidRDefault="00443CAA" w:rsidP="00443CAA">
          <w:pPr>
            <w:pStyle w:val="Footer"/>
            <w:rPr>
              <w:rFonts w:ascii="Arial" w:hAnsi="Arial" w:cs="Arial"/>
              <w:sz w:val="16"/>
              <w:szCs w:val="16"/>
            </w:rPr>
          </w:pPr>
        </w:p>
      </w:tc>
      <w:tc>
        <w:tcPr>
          <w:tcW w:w="1305" w:type="dxa"/>
          <w:vAlign w:val="center"/>
        </w:tcPr>
        <w:p w14:paraId="693E9D0F" w14:textId="77777777" w:rsidR="00443CAA" w:rsidRPr="00443CAA" w:rsidRDefault="00443CAA" w:rsidP="00443CAA">
          <w:pPr>
            <w:pStyle w:val="Footer"/>
            <w:rPr>
              <w:rFonts w:ascii="Arial" w:hAnsi="Arial" w:cs="Arial"/>
              <w:sz w:val="16"/>
              <w:szCs w:val="16"/>
            </w:rPr>
          </w:pPr>
        </w:p>
      </w:tc>
      <w:tc>
        <w:tcPr>
          <w:tcW w:w="1306" w:type="dxa"/>
        </w:tcPr>
        <w:p w14:paraId="221C2716"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t>Seite:</w:t>
          </w:r>
        </w:p>
      </w:tc>
      <w:tc>
        <w:tcPr>
          <w:tcW w:w="1239" w:type="dxa"/>
          <w:vAlign w:val="center"/>
        </w:tcPr>
        <w:p w14:paraId="2D143A47"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fldChar w:fldCharType="begin"/>
          </w:r>
          <w:r w:rsidRPr="00443CAA">
            <w:rPr>
              <w:rFonts w:ascii="Arial" w:hAnsi="Arial" w:cs="Arial"/>
              <w:sz w:val="16"/>
              <w:szCs w:val="16"/>
            </w:rPr>
            <w:instrText xml:space="preserve"> PAGE  \* Arabic  \* MERGEFORMAT </w:instrText>
          </w:r>
          <w:r w:rsidRPr="00443CAA">
            <w:rPr>
              <w:rFonts w:ascii="Arial" w:hAnsi="Arial" w:cs="Arial"/>
              <w:sz w:val="16"/>
              <w:szCs w:val="16"/>
            </w:rPr>
            <w:fldChar w:fldCharType="separate"/>
          </w:r>
          <w:r w:rsidR="001B4A5D">
            <w:rPr>
              <w:rFonts w:ascii="Arial" w:hAnsi="Arial" w:cs="Arial"/>
              <w:noProof/>
              <w:sz w:val="16"/>
              <w:szCs w:val="16"/>
            </w:rPr>
            <w:t>1</w:t>
          </w:r>
          <w:r w:rsidRPr="00443CAA">
            <w:rPr>
              <w:rFonts w:ascii="Arial" w:hAnsi="Arial" w:cs="Arial"/>
              <w:sz w:val="16"/>
              <w:szCs w:val="16"/>
            </w:rPr>
            <w:fldChar w:fldCharType="end"/>
          </w:r>
          <w:r w:rsidRPr="00443CAA">
            <w:rPr>
              <w:rFonts w:ascii="Arial" w:hAnsi="Arial" w:cs="Arial"/>
              <w:sz w:val="16"/>
              <w:szCs w:val="16"/>
            </w:rPr>
            <w:t xml:space="preserve"> von </w:t>
          </w:r>
          <w:r w:rsidRPr="00443CAA">
            <w:rPr>
              <w:rFonts w:ascii="Arial" w:hAnsi="Arial" w:cs="Arial"/>
              <w:sz w:val="16"/>
              <w:szCs w:val="16"/>
            </w:rPr>
            <w:fldChar w:fldCharType="begin"/>
          </w:r>
          <w:r w:rsidRPr="00443CAA">
            <w:rPr>
              <w:rFonts w:ascii="Arial" w:hAnsi="Arial" w:cs="Arial"/>
              <w:sz w:val="16"/>
              <w:szCs w:val="16"/>
            </w:rPr>
            <w:instrText xml:space="preserve"> NUMPAGES  \* Arabic  \* MERGEFORMAT </w:instrText>
          </w:r>
          <w:r w:rsidRPr="00443CAA">
            <w:rPr>
              <w:rFonts w:ascii="Arial" w:hAnsi="Arial" w:cs="Arial"/>
              <w:sz w:val="16"/>
              <w:szCs w:val="16"/>
            </w:rPr>
            <w:fldChar w:fldCharType="separate"/>
          </w:r>
          <w:r w:rsidR="001B4A5D">
            <w:rPr>
              <w:rFonts w:ascii="Arial" w:hAnsi="Arial" w:cs="Arial"/>
              <w:noProof/>
              <w:sz w:val="16"/>
              <w:szCs w:val="16"/>
            </w:rPr>
            <w:t>1</w:t>
          </w:r>
          <w:r w:rsidRPr="00443CAA">
            <w:rPr>
              <w:rFonts w:ascii="Arial" w:hAnsi="Arial" w:cs="Arial"/>
              <w:sz w:val="16"/>
              <w:szCs w:val="16"/>
            </w:rPr>
            <w:fldChar w:fldCharType="end"/>
          </w:r>
        </w:p>
      </w:tc>
    </w:tr>
    <w:tr w:rsidR="00443CAA" w:rsidRPr="00443CAA" w14:paraId="21F324A4" w14:textId="77777777" w:rsidTr="00933226">
      <w:trPr>
        <w:trHeight w:val="228"/>
      </w:trPr>
      <w:tc>
        <w:tcPr>
          <w:tcW w:w="1701" w:type="dxa"/>
          <w:vAlign w:val="center"/>
        </w:tcPr>
        <w:p w14:paraId="0995C407"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t>Datum:</w:t>
          </w:r>
        </w:p>
      </w:tc>
      <w:tc>
        <w:tcPr>
          <w:tcW w:w="1305" w:type="dxa"/>
          <w:vAlign w:val="center"/>
        </w:tcPr>
        <w:p w14:paraId="518DEABA" w14:textId="792A97A6" w:rsidR="00443CAA" w:rsidRPr="00443CAA" w:rsidRDefault="00D769A5" w:rsidP="00443CAA">
          <w:pPr>
            <w:pStyle w:val="Footer"/>
            <w:rPr>
              <w:rFonts w:ascii="Arial" w:hAnsi="Arial" w:cs="Arial"/>
              <w:sz w:val="16"/>
              <w:szCs w:val="16"/>
            </w:rPr>
          </w:pPr>
          <w:r>
            <w:rPr>
              <w:rFonts w:ascii="Arial" w:hAnsi="Arial" w:cs="Arial"/>
              <w:sz w:val="16"/>
              <w:szCs w:val="16"/>
            </w:rPr>
            <w:t>06</w:t>
          </w:r>
          <w:r w:rsidR="00443CAA" w:rsidRPr="00443CAA">
            <w:rPr>
              <w:rFonts w:ascii="Arial" w:hAnsi="Arial" w:cs="Arial"/>
              <w:sz w:val="16"/>
              <w:szCs w:val="16"/>
            </w:rPr>
            <w:t>.201</w:t>
          </w:r>
          <w:r>
            <w:rPr>
              <w:rFonts w:ascii="Arial" w:hAnsi="Arial" w:cs="Arial"/>
              <w:sz w:val="16"/>
              <w:szCs w:val="16"/>
            </w:rPr>
            <w:t>7</w:t>
          </w:r>
        </w:p>
      </w:tc>
      <w:tc>
        <w:tcPr>
          <w:tcW w:w="1306" w:type="dxa"/>
          <w:vAlign w:val="center"/>
        </w:tcPr>
        <w:p w14:paraId="6A108B5B" w14:textId="77777777" w:rsidR="00443CAA" w:rsidRPr="00443CAA" w:rsidRDefault="00443CAA" w:rsidP="00443CAA">
          <w:pPr>
            <w:pStyle w:val="Footer"/>
            <w:rPr>
              <w:rFonts w:ascii="Arial" w:hAnsi="Arial" w:cs="Arial"/>
              <w:sz w:val="16"/>
              <w:szCs w:val="16"/>
            </w:rPr>
          </w:pPr>
        </w:p>
      </w:tc>
      <w:tc>
        <w:tcPr>
          <w:tcW w:w="1305" w:type="dxa"/>
          <w:vAlign w:val="center"/>
        </w:tcPr>
        <w:p w14:paraId="17BF0E8F" w14:textId="77777777" w:rsidR="00443CAA" w:rsidRPr="00443CAA" w:rsidRDefault="00443CAA" w:rsidP="00443CAA">
          <w:pPr>
            <w:pStyle w:val="Footer"/>
            <w:rPr>
              <w:rFonts w:ascii="Arial" w:hAnsi="Arial" w:cs="Arial"/>
              <w:sz w:val="16"/>
              <w:szCs w:val="16"/>
            </w:rPr>
          </w:pPr>
        </w:p>
      </w:tc>
      <w:tc>
        <w:tcPr>
          <w:tcW w:w="1306" w:type="dxa"/>
        </w:tcPr>
        <w:p w14:paraId="179E3807" w14:textId="77777777" w:rsidR="00443CAA" w:rsidRPr="00443CAA" w:rsidRDefault="00443CAA" w:rsidP="00443CAA">
          <w:pPr>
            <w:pStyle w:val="Footer"/>
            <w:rPr>
              <w:rFonts w:ascii="Arial" w:hAnsi="Arial" w:cs="Arial"/>
              <w:sz w:val="16"/>
              <w:szCs w:val="16"/>
            </w:rPr>
          </w:pPr>
        </w:p>
      </w:tc>
      <w:tc>
        <w:tcPr>
          <w:tcW w:w="1305" w:type="dxa"/>
          <w:vAlign w:val="center"/>
        </w:tcPr>
        <w:p w14:paraId="2BD8213D" w14:textId="77777777" w:rsidR="00443CAA" w:rsidRPr="00443CAA" w:rsidRDefault="00443CAA" w:rsidP="00443CAA">
          <w:pPr>
            <w:pStyle w:val="Footer"/>
            <w:rPr>
              <w:rFonts w:ascii="Arial" w:hAnsi="Arial" w:cs="Arial"/>
              <w:sz w:val="16"/>
              <w:szCs w:val="16"/>
            </w:rPr>
          </w:pPr>
        </w:p>
      </w:tc>
      <w:tc>
        <w:tcPr>
          <w:tcW w:w="1306" w:type="dxa"/>
        </w:tcPr>
        <w:p w14:paraId="1D7FD995"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t>Gültig ab:</w:t>
          </w:r>
        </w:p>
      </w:tc>
      <w:tc>
        <w:tcPr>
          <w:tcW w:w="1239" w:type="dxa"/>
          <w:vAlign w:val="center"/>
        </w:tcPr>
        <w:p w14:paraId="4CCAFA5A" w14:textId="77777777" w:rsidR="00443CAA" w:rsidRPr="00443CAA" w:rsidRDefault="00443CAA" w:rsidP="00443CAA">
          <w:pPr>
            <w:pStyle w:val="Footer"/>
            <w:rPr>
              <w:rFonts w:ascii="Arial" w:hAnsi="Arial" w:cs="Arial"/>
              <w:sz w:val="16"/>
              <w:szCs w:val="16"/>
            </w:rPr>
          </w:pPr>
        </w:p>
      </w:tc>
    </w:tr>
    <w:tr w:rsidR="00443CAA" w:rsidRPr="00443CAA" w14:paraId="17470FF6" w14:textId="77777777" w:rsidTr="00933226">
      <w:tc>
        <w:tcPr>
          <w:tcW w:w="1701" w:type="dxa"/>
          <w:vAlign w:val="center"/>
        </w:tcPr>
        <w:p w14:paraId="07D1682C"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t>Erstellt/geändert:</w:t>
          </w:r>
        </w:p>
      </w:tc>
      <w:tc>
        <w:tcPr>
          <w:tcW w:w="1305" w:type="dxa"/>
          <w:vAlign w:val="center"/>
        </w:tcPr>
        <w:p w14:paraId="07960321" w14:textId="2C58C2B0" w:rsidR="00443CAA" w:rsidRPr="00443CAA" w:rsidRDefault="00443CAA" w:rsidP="00443CAA">
          <w:pPr>
            <w:pStyle w:val="Footer"/>
            <w:rPr>
              <w:rFonts w:ascii="Arial" w:hAnsi="Arial" w:cs="Arial"/>
              <w:sz w:val="16"/>
              <w:szCs w:val="16"/>
            </w:rPr>
          </w:pPr>
          <w:r>
            <w:rPr>
              <w:rFonts w:ascii="Arial" w:hAnsi="Arial" w:cs="Arial"/>
              <w:sz w:val="16"/>
              <w:szCs w:val="16"/>
            </w:rPr>
            <w:t>R.O.E GmbH</w:t>
          </w:r>
        </w:p>
      </w:tc>
      <w:tc>
        <w:tcPr>
          <w:tcW w:w="1306" w:type="dxa"/>
          <w:vAlign w:val="center"/>
        </w:tcPr>
        <w:p w14:paraId="021BC65D" w14:textId="77777777" w:rsidR="00443CAA" w:rsidRPr="00443CAA" w:rsidRDefault="00443CAA" w:rsidP="00443CAA">
          <w:pPr>
            <w:pStyle w:val="Footer"/>
            <w:rPr>
              <w:rFonts w:ascii="Arial" w:hAnsi="Arial" w:cs="Arial"/>
              <w:sz w:val="16"/>
              <w:szCs w:val="16"/>
            </w:rPr>
          </w:pPr>
        </w:p>
      </w:tc>
      <w:tc>
        <w:tcPr>
          <w:tcW w:w="1305" w:type="dxa"/>
          <w:vAlign w:val="center"/>
        </w:tcPr>
        <w:p w14:paraId="7E9580B3" w14:textId="77777777" w:rsidR="00443CAA" w:rsidRPr="00443CAA" w:rsidRDefault="00443CAA" w:rsidP="00443CAA">
          <w:pPr>
            <w:pStyle w:val="Footer"/>
            <w:rPr>
              <w:rFonts w:ascii="Arial" w:hAnsi="Arial" w:cs="Arial"/>
              <w:sz w:val="16"/>
              <w:szCs w:val="16"/>
            </w:rPr>
          </w:pPr>
        </w:p>
      </w:tc>
      <w:tc>
        <w:tcPr>
          <w:tcW w:w="1306" w:type="dxa"/>
        </w:tcPr>
        <w:p w14:paraId="48774598" w14:textId="77777777" w:rsidR="00443CAA" w:rsidRPr="00443CAA" w:rsidRDefault="00443CAA" w:rsidP="00443CAA">
          <w:pPr>
            <w:pStyle w:val="Footer"/>
            <w:rPr>
              <w:rFonts w:ascii="Arial" w:hAnsi="Arial" w:cs="Arial"/>
              <w:sz w:val="16"/>
              <w:szCs w:val="16"/>
            </w:rPr>
          </w:pPr>
        </w:p>
      </w:tc>
      <w:tc>
        <w:tcPr>
          <w:tcW w:w="1305" w:type="dxa"/>
          <w:vAlign w:val="center"/>
        </w:tcPr>
        <w:p w14:paraId="22B5BEA6" w14:textId="77777777" w:rsidR="00443CAA" w:rsidRPr="00443CAA" w:rsidRDefault="00443CAA" w:rsidP="00443CAA">
          <w:pPr>
            <w:pStyle w:val="Footer"/>
            <w:rPr>
              <w:rFonts w:ascii="Arial" w:hAnsi="Arial" w:cs="Arial"/>
              <w:sz w:val="16"/>
              <w:szCs w:val="16"/>
            </w:rPr>
          </w:pPr>
        </w:p>
      </w:tc>
      <w:tc>
        <w:tcPr>
          <w:tcW w:w="1306" w:type="dxa"/>
          <w:shd w:val="clear" w:color="auto" w:fill="auto"/>
        </w:tcPr>
        <w:p w14:paraId="315FA565" w14:textId="77777777" w:rsidR="00443CAA" w:rsidRPr="00443CAA" w:rsidRDefault="00443CAA" w:rsidP="00443CAA">
          <w:pPr>
            <w:pStyle w:val="Footer"/>
            <w:rPr>
              <w:rFonts w:ascii="Arial" w:hAnsi="Arial" w:cs="Arial"/>
              <w:sz w:val="16"/>
              <w:szCs w:val="16"/>
            </w:rPr>
          </w:pPr>
        </w:p>
      </w:tc>
      <w:tc>
        <w:tcPr>
          <w:tcW w:w="1239" w:type="dxa"/>
          <w:vAlign w:val="center"/>
        </w:tcPr>
        <w:p w14:paraId="3D58EB48" w14:textId="77777777" w:rsidR="00443CAA" w:rsidRPr="00443CAA" w:rsidRDefault="00443CAA" w:rsidP="00443CAA">
          <w:pPr>
            <w:pStyle w:val="Footer"/>
            <w:rPr>
              <w:rFonts w:ascii="Arial" w:hAnsi="Arial" w:cs="Arial"/>
              <w:sz w:val="16"/>
              <w:szCs w:val="16"/>
            </w:rPr>
          </w:pPr>
        </w:p>
      </w:tc>
    </w:tr>
    <w:tr w:rsidR="00443CAA" w:rsidRPr="00443CAA" w14:paraId="65578FDB" w14:textId="77777777" w:rsidTr="00933226">
      <w:tc>
        <w:tcPr>
          <w:tcW w:w="1701" w:type="dxa"/>
          <w:vAlign w:val="center"/>
        </w:tcPr>
        <w:p w14:paraId="1C3C0BF0"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t>Genehmigt:</w:t>
          </w:r>
        </w:p>
      </w:tc>
      <w:tc>
        <w:tcPr>
          <w:tcW w:w="1305" w:type="dxa"/>
          <w:vAlign w:val="center"/>
        </w:tcPr>
        <w:p w14:paraId="46A2B92C" w14:textId="3691A821" w:rsidR="00443CAA" w:rsidRPr="00443CAA" w:rsidRDefault="00443CAA" w:rsidP="00443CAA">
          <w:pPr>
            <w:pStyle w:val="Footer"/>
            <w:rPr>
              <w:rFonts w:ascii="Arial" w:hAnsi="Arial" w:cs="Arial"/>
              <w:sz w:val="16"/>
              <w:szCs w:val="16"/>
            </w:rPr>
          </w:pPr>
        </w:p>
      </w:tc>
      <w:tc>
        <w:tcPr>
          <w:tcW w:w="1306" w:type="dxa"/>
          <w:vAlign w:val="center"/>
        </w:tcPr>
        <w:p w14:paraId="7593E4B7" w14:textId="77777777" w:rsidR="00443CAA" w:rsidRPr="00443CAA" w:rsidRDefault="00443CAA" w:rsidP="00443CAA">
          <w:pPr>
            <w:pStyle w:val="Footer"/>
            <w:rPr>
              <w:rFonts w:ascii="Arial" w:hAnsi="Arial" w:cs="Arial"/>
              <w:sz w:val="16"/>
              <w:szCs w:val="16"/>
            </w:rPr>
          </w:pPr>
        </w:p>
      </w:tc>
      <w:tc>
        <w:tcPr>
          <w:tcW w:w="1305" w:type="dxa"/>
          <w:vAlign w:val="center"/>
        </w:tcPr>
        <w:p w14:paraId="45BA35E5" w14:textId="77777777" w:rsidR="00443CAA" w:rsidRPr="00443CAA" w:rsidRDefault="00443CAA" w:rsidP="00443CAA">
          <w:pPr>
            <w:pStyle w:val="Footer"/>
            <w:rPr>
              <w:rFonts w:ascii="Arial" w:hAnsi="Arial" w:cs="Arial"/>
              <w:sz w:val="16"/>
              <w:szCs w:val="16"/>
            </w:rPr>
          </w:pPr>
        </w:p>
      </w:tc>
      <w:tc>
        <w:tcPr>
          <w:tcW w:w="1306" w:type="dxa"/>
        </w:tcPr>
        <w:p w14:paraId="13B25DF2" w14:textId="77777777" w:rsidR="00443CAA" w:rsidRPr="00443CAA" w:rsidRDefault="00443CAA" w:rsidP="00443CAA">
          <w:pPr>
            <w:pStyle w:val="Footer"/>
            <w:rPr>
              <w:rFonts w:ascii="Arial" w:hAnsi="Arial" w:cs="Arial"/>
              <w:sz w:val="16"/>
              <w:szCs w:val="16"/>
            </w:rPr>
          </w:pPr>
        </w:p>
      </w:tc>
      <w:tc>
        <w:tcPr>
          <w:tcW w:w="1305" w:type="dxa"/>
          <w:vAlign w:val="center"/>
        </w:tcPr>
        <w:p w14:paraId="3CCAD8E4" w14:textId="77777777" w:rsidR="00443CAA" w:rsidRPr="00443CAA" w:rsidRDefault="00443CAA" w:rsidP="00443CAA">
          <w:pPr>
            <w:pStyle w:val="Footer"/>
            <w:rPr>
              <w:rFonts w:ascii="Arial" w:hAnsi="Arial" w:cs="Arial"/>
              <w:sz w:val="16"/>
              <w:szCs w:val="16"/>
            </w:rPr>
          </w:pPr>
        </w:p>
      </w:tc>
      <w:tc>
        <w:tcPr>
          <w:tcW w:w="1306" w:type="dxa"/>
          <w:shd w:val="clear" w:color="auto" w:fill="auto"/>
        </w:tcPr>
        <w:p w14:paraId="4CEF83B6" w14:textId="77777777" w:rsidR="00443CAA" w:rsidRPr="00443CAA" w:rsidRDefault="00443CAA" w:rsidP="00443CAA">
          <w:pPr>
            <w:pStyle w:val="Footer"/>
            <w:rPr>
              <w:rFonts w:ascii="Arial" w:hAnsi="Arial" w:cs="Arial"/>
              <w:sz w:val="16"/>
              <w:szCs w:val="16"/>
            </w:rPr>
          </w:pPr>
        </w:p>
      </w:tc>
      <w:tc>
        <w:tcPr>
          <w:tcW w:w="1239" w:type="dxa"/>
          <w:vAlign w:val="center"/>
        </w:tcPr>
        <w:p w14:paraId="1B9CB1A4" w14:textId="77777777" w:rsidR="00443CAA" w:rsidRPr="00443CAA" w:rsidRDefault="00443CAA" w:rsidP="00443CAA">
          <w:pPr>
            <w:pStyle w:val="Footer"/>
            <w:rPr>
              <w:rFonts w:ascii="Arial" w:hAnsi="Arial" w:cs="Arial"/>
              <w:sz w:val="16"/>
              <w:szCs w:val="16"/>
            </w:rPr>
          </w:pPr>
        </w:p>
      </w:tc>
    </w:tr>
  </w:tbl>
  <w:p w14:paraId="6B36B5FF" w14:textId="4FC8ABA1" w:rsidR="00344B0E" w:rsidRPr="00443CAA" w:rsidRDefault="00443CAA" w:rsidP="00933226">
    <w:pPr>
      <w:spacing w:before="60"/>
      <w:ind w:left="-567"/>
      <w:rPr>
        <w:rFonts w:ascii="Arial" w:hAnsi="Arial" w:cs="Arial"/>
      </w:rPr>
    </w:pPr>
    <w:r w:rsidRPr="00443CAA">
      <w:rPr>
        <w:rFonts w:ascii="Arial" w:hAnsi="Arial" w:cs="Arial"/>
        <w:b/>
        <w:sz w:val="16"/>
      </w:rPr>
      <w:t>© Copyright R.O.E. Online GmbH,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836C8" w14:textId="77777777" w:rsidR="001B4A5D" w:rsidRDefault="001B4A5D">
      <w:r>
        <w:separator/>
      </w:r>
    </w:p>
  </w:footnote>
  <w:footnote w:type="continuationSeparator" w:id="0">
    <w:p w14:paraId="4482EF42" w14:textId="77777777" w:rsidR="001B4A5D" w:rsidRDefault="001B4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3D0F4" w14:textId="77777777" w:rsidR="00F8009A" w:rsidRDefault="00F8009A">
    <w:pPr>
      <w:pStyle w:val="Header"/>
      <w:ind w:right="-56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D26"/>
    <w:multiLevelType w:val="hybridMultilevel"/>
    <w:tmpl w:val="D88E38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803AA"/>
    <w:multiLevelType w:val="hybridMultilevel"/>
    <w:tmpl w:val="2D22CBF2"/>
    <w:lvl w:ilvl="0" w:tplc="0407000B">
      <w:start w:val="1"/>
      <w:numFmt w:val="bullet"/>
      <w:lvlText w:val=""/>
      <w:lvlJc w:val="left"/>
      <w:pPr>
        <w:ind w:left="1075" w:hanging="360"/>
      </w:pPr>
      <w:rPr>
        <w:rFonts w:ascii="Wingdings" w:hAnsi="Wingdings" w:hint="default"/>
      </w:rPr>
    </w:lvl>
    <w:lvl w:ilvl="1" w:tplc="04070003" w:tentative="1">
      <w:start w:val="1"/>
      <w:numFmt w:val="bullet"/>
      <w:lvlText w:val="o"/>
      <w:lvlJc w:val="left"/>
      <w:pPr>
        <w:ind w:left="1795" w:hanging="360"/>
      </w:pPr>
      <w:rPr>
        <w:rFonts w:ascii="Courier New" w:hAnsi="Courier New" w:cs="Courier New" w:hint="default"/>
      </w:rPr>
    </w:lvl>
    <w:lvl w:ilvl="2" w:tplc="04070005" w:tentative="1">
      <w:start w:val="1"/>
      <w:numFmt w:val="bullet"/>
      <w:lvlText w:val=""/>
      <w:lvlJc w:val="left"/>
      <w:pPr>
        <w:ind w:left="2515" w:hanging="360"/>
      </w:pPr>
      <w:rPr>
        <w:rFonts w:ascii="Wingdings" w:hAnsi="Wingdings" w:hint="default"/>
      </w:rPr>
    </w:lvl>
    <w:lvl w:ilvl="3" w:tplc="04070001" w:tentative="1">
      <w:start w:val="1"/>
      <w:numFmt w:val="bullet"/>
      <w:lvlText w:val=""/>
      <w:lvlJc w:val="left"/>
      <w:pPr>
        <w:ind w:left="3235" w:hanging="360"/>
      </w:pPr>
      <w:rPr>
        <w:rFonts w:ascii="Symbol" w:hAnsi="Symbol" w:hint="default"/>
      </w:rPr>
    </w:lvl>
    <w:lvl w:ilvl="4" w:tplc="04070003" w:tentative="1">
      <w:start w:val="1"/>
      <w:numFmt w:val="bullet"/>
      <w:lvlText w:val="o"/>
      <w:lvlJc w:val="left"/>
      <w:pPr>
        <w:ind w:left="3955" w:hanging="360"/>
      </w:pPr>
      <w:rPr>
        <w:rFonts w:ascii="Courier New" w:hAnsi="Courier New" w:cs="Courier New" w:hint="default"/>
      </w:rPr>
    </w:lvl>
    <w:lvl w:ilvl="5" w:tplc="04070005" w:tentative="1">
      <w:start w:val="1"/>
      <w:numFmt w:val="bullet"/>
      <w:lvlText w:val=""/>
      <w:lvlJc w:val="left"/>
      <w:pPr>
        <w:ind w:left="4675" w:hanging="360"/>
      </w:pPr>
      <w:rPr>
        <w:rFonts w:ascii="Wingdings" w:hAnsi="Wingdings" w:hint="default"/>
      </w:rPr>
    </w:lvl>
    <w:lvl w:ilvl="6" w:tplc="04070001" w:tentative="1">
      <w:start w:val="1"/>
      <w:numFmt w:val="bullet"/>
      <w:lvlText w:val=""/>
      <w:lvlJc w:val="left"/>
      <w:pPr>
        <w:ind w:left="5395" w:hanging="360"/>
      </w:pPr>
      <w:rPr>
        <w:rFonts w:ascii="Symbol" w:hAnsi="Symbol" w:hint="default"/>
      </w:rPr>
    </w:lvl>
    <w:lvl w:ilvl="7" w:tplc="04070003" w:tentative="1">
      <w:start w:val="1"/>
      <w:numFmt w:val="bullet"/>
      <w:lvlText w:val="o"/>
      <w:lvlJc w:val="left"/>
      <w:pPr>
        <w:ind w:left="6115" w:hanging="360"/>
      </w:pPr>
      <w:rPr>
        <w:rFonts w:ascii="Courier New" w:hAnsi="Courier New" w:cs="Courier New" w:hint="default"/>
      </w:rPr>
    </w:lvl>
    <w:lvl w:ilvl="8" w:tplc="04070005" w:tentative="1">
      <w:start w:val="1"/>
      <w:numFmt w:val="bullet"/>
      <w:lvlText w:val=""/>
      <w:lvlJc w:val="left"/>
      <w:pPr>
        <w:ind w:left="6835" w:hanging="360"/>
      </w:pPr>
      <w:rPr>
        <w:rFonts w:ascii="Wingdings" w:hAnsi="Wingdings" w:hint="default"/>
      </w:rPr>
    </w:lvl>
  </w:abstractNum>
  <w:abstractNum w:abstractNumId="2" w15:restartNumberingAfterBreak="0">
    <w:nsid w:val="170C6120"/>
    <w:multiLevelType w:val="singleLevel"/>
    <w:tmpl w:val="B880B098"/>
    <w:lvl w:ilvl="0">
      <w:start w:val="1"/>
      <w:numFmt w:val="bullet"/>
      <w:pStyle w:val="FormatvorlageRegeln"/>
      <w:lvlText w:val=""/>
      <w:lvlJc w:val="left"/>
      <w:pPr>
        <w:tabs>
          <w:tab w:val="num" w:pos="927"/>
        </w:tabs>
        <w:ind w:left="794" w:hanging="227"/>
      </w:pPr>
      <w:rPr>
        <w:rFonts w:ascii="Symbol" w:hAnsi="Symbol" w:hint="default"/>
        <w:sz w:val="16"/>
      </w:rPr>
    </w:lvl>
  </w:abstractNum>
  <w:abstractNum w:abstractNumId="3" w15:restartNumberingAfterBreak="0">
    <w:nsid w:val="1B7C1193"/>
    <w:multiLevelType w:val="hybridMultilevel"/>
    <w:tmpl w:val="87AE85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1D1AD7"/>
    <w:multiLevelType w:val="hybridMultilevel"/>
    <w:tmpl w:val="A482B3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70001B"/>
    <w:multiLevelType w:val="hybridMultilevel"/>
    <w:tmpl w:val="997CB1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3648BB"/>
    <w:multiLevelType w:val="hybridMultilevel"/>
    <w:tmpl w:val="F626D5F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6925D9"/>
    <w:multiLevelType w:val="multilevel"/>
    <w:tmpl w:val="7D2A435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7993106"/>
    <w:multiLevelType w:val="hybridMultilevel"/>
    <w:tmpl w:val="FAA2C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00269D"/>
    <w:multiLevelType w:val="hybridMultilevel"/>
    <w:tmpl w:val="E8DCCAE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E67269"/>
    <w:multiLevelType w:val="hybridMultilevel"/>
    <w:tmpl w:val="2F704D82"/>
    <w:lvl w:ilvl="0" w:tplc="04070001">
      <w:start w:val="1"/>
      <w:numFmt w:val="bullet"/>
      <w:lvlText w:val=""/>
      <w:lvlJc w:val="left"/>
      <w:pPr>
        <w:ind w:left="792" w:hanging="360"/>
      </w:pPr>
      <w:rPr>
        <w:rFonts w:ascii="Symbol" w:hAnsi="Symbol"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1" w15:restartNumberingAfterBreak="0">
    <w:nsid w:val="41F05D07"/>
    <w:multiLevelType w:val="hybridMultilevel"/>
    <w:tmpl w:val="22E06F92"/>
    <w:lvl w:ilvl="0" w:tplc="04070003">
      <w:start w:val="1"/>
      <w:numFmt w:val="bullet"/>
      <w:lvlText w:val="o"/>
      <w:lvlJc w:val="left"/>
      <w:pPr>
        <w:ind w:left="792" w:hanging="360"/>
      </w:pPr>
      <w:rPr>
        <w:rFonts w:ascii="Courier New" w:hAnsi="Courier New" w:cs="Courier New"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2" w15:restartNumberingAfterBreak="0">
    <w:nsid w:val="44C15862"/>
    <w:multiLevelType w:val="hybridMultilevel"/>
    <w:tmpl w:val="041AD79C"/>
    <w:lvl w:ilvl="0" w:tplc="3BBE6EEE">
      <w:start w:val="1"/>
      <w:numFmt w:val="bullet"/>
      <w:lvlText w:val=""/>
      <w:lvlJc w:val="left"/>
      <w:pPr>
        <w:ind w:left="1080" w:hanging="360"/>
      </w:pPr>
      <w:rPr>
        <w:rFonts w:ascii="Symbol" w:hAnsi="Symbol" w:hint="default"/>
        <w:sz w:val="20"/>
        <w:szCs w:val="2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571E5ECE"/>
    <w:multiLevelType w:val="hybridMultilevel"/>
    <w:tmpl w:val="2FEE4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F42FF8"/>
    <w:multiLevelType w:val="hybridMultilevel"/>
    <w:tmpl w:val="18804694"/>
    <w:lvl w:ilvl="0" w:tplc="14E608C2">
      <w:start w:val="1"/>
      <w:numFmt w:val="bullet"/>
      <w:lvlText w:val=""/>
      <w:lvlJc w:val="left"/>
      <w:pPr>
        <w:tabs>
          <w:tab w:val="num" w:pos="720"/>
        </w:tabs>
        <w:ind w:left="720" w:hanging="360"/>
      </w:pPr>
      <w:rPr>
        <w:rFonts w:ascii="Wingdings" w:hAnsi="Wingdings" w:hint="default"/>
      </w:rPr>
    </w:lvl>
    <w:lvl w:ilvl="1" w:tplc="4C5A77A4" w:tentative="1">
      <w:start w:val="1"/>
      <w:numFmt w:val="bullet"/>
      <w:lvlText w:val="o"/>
      <w:lvlJc w:val="left"/>
      <w:pPr>
        <w:tabs>
          <w:tab w:val="num" w:pos="1440"/>
        </w:tabs>
        <w:ind w:left="1440" w:hanging="360"/>
      </w:pPr>
      <w:rPr>
        <w:rFonts w:ascii="Courier New" w:hAnsi="Courier New" w:hint="default"/>
      </w:rPr>
    </w:lvl>
    <w:lvl w:ilvl="2" w:tplc="2898C796" w:tentative="1">
      <w:start w:val="1"/>
      <w:numFmt w:val="bullet"/>
      <w:lvlText w:val=""/>
      <w:lvlJc w:val="left"/>
      <w:pPr>
        <w:tabs>
          <w:tab w:val="num" w:pos="2160"/>
        </w:tabs>
        <w:ind w:left="2160" w:hanging="360"/>
      </w:pPr>
      <w:rPr>
        <w:rFonts w:ascii="Wingdings" w:hAnsi="Wingdings" w:hint="default"/>
      </w:rPr>
    </w:lvl>
    <w:lvl w:ilvl="3" w:tplc="7ADCDE94" w:tentative="1">
      <w:start w:val="1"/>
      <w:numFmt w:val="bullet"/>
      <w:lvlText w:val=""/>
      <w:lvlJc w:val="left"/>
      <w:pPr>
        <w:tabs>
          <w:tab w:val="num" w:pos="2880"/>
        </w:tabs>
        <w:ind w:left="2880" w:hanging="360"/>
      </w:pPr>
      <w:rPr>
        <w:rFonts w:ascii="Symbol" w:hAnsi="Symbol" w:hint="default"/>
      </w:rPr>
    </w:lvl>
    <w:lvl w:ilvl="4" w:tplc="7EA060DC" w:tentative="1">
      <w:start w:val="1"/>
      <w:numFmt w:val="bullet"/>
      <w:lvlText w:val="o"/>
      <w:lvlJc w:val="left"/>
      <w:pPr>
        <w:tabs>
          <w:tab w:val="num" w:pos="3600"/>
        </w:tabs>
        <w:ind w:left="3600" w:hanging="360"/>
      </w:pPr>
      <w:rPr>
        <w:rFonts w:ascii="Courier New" w:hAnsi="Courier New" w:hint="default"/>
      </w:rPr>
    </w:lvl>
    <w:lvl w:ilvl="5" w:tplc="31A60608" w:tentative="1">
      <w:start w:val="1"/>
      <w:numFmt w:val="bullet"/>
      <w:lvlText w:val=""/>
      <w:lvlJc w:val="left"/>
      <w:pPr>
        <w:tabs>
          <w:tab w:val="num" w:pos="4320"/>
        </w:tabs>
        <w:ind w:left="4320" w:hanging="360"/>
      </w:pPr>
      <w:rPr>
        <w:rFonts w:ascii="Wingdings" w:hAnsi="Wingdings" w:hint="default"/>
      </w:rPr>
    </w:lvl>
    <w:lvl w:ilvl="6" w:tplc="CA6C2E84" w:tentative="1">
      <w:start w:val="1"/>
      <w:numFmt w:val="bullet"/>
      <w:lvlText w:val=""/>
      <w:lvlJc w:val="left"/>
      <w:pPr>
        <w:tabs>
          <w:tab w:val="num" w:pos="5040"/>
        </w:tabs>
        <w:ind w:left="5040" w:hanging="360"/>
      </w:pPr>
      <w:rPr>
        <w:rFonts w:ascii="Symbol" w:hAnsi="Symbol" w:hint="default"/>
      </w:rPr>
    </w:lvl>
    <w:lvl w:ilvl="7" w:tplc="E5441482" w:tentative="1">
      <w:start w:val="1"/>
      <w:numFmt w:val="bullet"/>
      <w:lvlText w:val="o"/>
      <w:lvlJc w:val="left"/>
      <w:pPr>
        <w:tabs>
          <w:tab w:val="num" w:pos="5760"/>
        </w:tabs>
        <w:ind w:left="5760" w:hanging="360"/>
      </w:pPr>
      <w:rPr>
        <w:rFonts w:ascii="Courier New" w:hAnsi="Courier New" w:hint="default"/>
      </w:rPr>
    </w:lvl>
    <w:lvl w:ilvl="8" w:tplc="09823EF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20799F"/>
    <w:multiLevelType w:val="hybridMultilevel"/>
    <w:tmpl w:val="529A650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62790E1D"/>
    <w:multiLevelType w:val="hybridMultilevel"/>
    <w:tmpl w:val="4000CB84"/>
    <w:lvl w:ilvl="0" w:tplc="04070003">
      <w:start w:val="1"/>
      <w:numFmt w:val="bullet"/>
      <w:lvlText w:val="o"/>
      <w:lvlJc w:val="left"/>
      <w:pPr>
        <w:ind w:left="1776" w:hanging="360"/>
      </w:pPr>
      <w:rPr>
        <w:rFonts w:ascii="Courier New" w:hAnsi="Courier New" w:cs="Courier New"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7" w15:restartNumberingAfterBreak="0">
    <w:nsid w:val="64E5733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9868B4"/>
    <w:multiLevelType w:val="singleLevel"/>
    <w:tmpl w:val="0B1EBA5A"/>
    <w:lvl w:ilvl="0">
      <w:start w:val="1"/>
      <w:numFmt w:val="decimal"/>
      <w:lvlText w:val="%1."/>
      <w:legacy w:legacy="1" w:legacySpace="0" w:legacyIndent="360"/>
      <w:lvlJc w:val="left"/>
      <w:pPr>
        <w:ind w:left="360" w:hanging="360"/>
      </w:pPr>
      <w:rPr>
        <w:rFonts w:ascii="Arial" w:hAnsi="Arial" w:hint="default"/>
        <w:b w:val="0"/>
        <w:i w:val="0"/>
        <w:sz w:val="20"/>
      </w:rPr>
    </w:lvl>
  </w:abstractNum>
  <w:abstractNum w:abstractNumId="19" w15:restartNumberingAfterBreak="0">
    <w:nsid w:val="709434BC"/>
    <w:multiLevelType w:val="singleLevel"/>
    <w:tmpl w:val="0407000F"/>
    <w:lvl w:ilvl="0">
      <w:start w:val="4"/>
      <w:numFmt w:val="decimal"/>
      <w:lvlText w:val="%1."/>
      <w:lvlJc w:val="left"/>
      <w:pPr>
        <w:tabs>
          <w:tab w:val="num" w:pos="360"/>
        </w:tabs>
        <w:ind w:left="360" w:hanging="360"/>
      </w:pPr>
      <w:rPr>
        <w:rFonts w:hint="default"/>
      </w:rPr>
    </w:lvl>
  </w:abstractNum>
  <w:abstractNum w:abstractNumId="20" w15:restartNumberingAfterBreak="0">
    <w:nsid w:val="70FD7685"/>
    <w:multiLevelType w:val="hybridMultilevel"/>
    <w:tmpl w:val="27E85D36"/>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13"/>
  </w:num>
  <w:num w:numId="2">
    <w:abstractNumId w:val="2"/>
  </w:num>
  <w:num w:numId="3">
    <w:abstractNumId w:val="0"/>
  </w:num>
  <w:num w:numId="4">
    <w:abstractNumId w:val="9"/>
  </w:num>
  <w:num w:numId="5">
    <w:abstractNumId w:val="1"/>
  </w:num>
  <w:num w:numId="6">
    <w:abstractNumId w:val="10"/>
  </w:num>
  <w:num w:numId="7">
    <w:abstractNumId w:val="5"/>
  </w:num>
  <w:num w:numId="8">
    <w:abstractNumId w:val="4"/>
  </w:num>
  <w:num w:numId="9">
    <w:abstractNumId w:val="8"/>
  </w:num>
  <w:num w:numId="10">
    <w:abstractNumId w:val="6"/>
  </w:num>
  <w:num w:numId="11">
    <w:abstractNumId w:val="12"/>
  </w:num>
  <w:num w:numId="12">
    <w:abstractNumId w:val="11"/>
  </w:num>
  <w:num w:numId="13">
    <w:abstractNumId w:val="18"/>
  </w:num>
  <w:num w:numId="14">
    <w:abstractNumId w:val="20"/>
  </w:num>
  <w:num w:numId="15">
    <w:abstractNumId w:val="16"/>
  </w:num>
  <w:num w:numId="16">
    <w:abstractNumId w:val="3"/>
  </w:num>
  <w:num w:numId="17">
    <w:abstractNumId w:val="7"/>
  </w:num>
  <w:num w:numId="18">
    <w:abstractNumId w:val="14"/>
  </w:num>
  <w:num w:numId="19">
    <w:abstractNumId w:val="17"/>
  </w:num>
  <w:num w:numId="20">
    <w:abstractNumId w:val="19"/>
  </w:num>
  <w:num w:numId="2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6E"/>
    <w:rsid w:val="000407DC"/>
    <w:rsid w:val="00051656"/>
    <w:rsid w:val="0006392D"/>
    <w:rsid w:val="00065A41"/>
    <w:rsid w:val="00071BFC"/>
    <w:rsid w:val="00090777"/>
    <w:rsid w:val="000B5763"/>
    <w:rsid w:val="000E167E"/>
    <w:rsid w:val="000F6666"/>
    <w:rsid w:val="001120FB"/>
    <w:rsid w:val="00123EDB"/>
    <w:rsid w:val="00127C0F"/>
    <w:rsid w:val="001373DB"/>
    <w:rsid w:val="00155A4B"/>
    <w:rsid w:val="00166B84"/>
    <w:rsid w:val="001731EB"/>
    <w:rsid w:val="00175321"/>
    <w:rsid w:val="001B3D73"/>
    <w:rsid w:val="001B4A5D"/>
    <w:rsid w:val="001C0D86"/>
    <w:rsid w:val="001D13D9"/>
    <w:rsid w:val="001E7DEB"/>
    <w:rsid w:val="0020015D"/>
    <w:rsid w:val="002010DD"/>
    <w:rsid w:val="00217DC1"/>
    <w:rsid w:val="00243A70"/>
    <w:rsid w:val="002474B6"/>
    <w:rsid w:val="00261FDE"/>
    <w:rsid w:val="002649A4"/>
    <w:rsid w:val="00267F58"/>
    <w:rsid w:val="0027021C"/>
    <w:rsid w:val="00274EB7"/>
    <w:rsid w:val="002755E7"/>
    <w:rsid w:val="00275A07"/>
    <w:rsid w:val="002779BD"/>
    <w:rsid w:val="00287AB0"/>
    <w:rsid w:val="0029097D"/>
    <w:rsid w:val="002C5823"/>
    <w:rsid w:val="002E1AA5"/>
    <w:rsid w:val="002F11B7"/>
    <w:rsid w:val="002F58E2"/>
    <w:rsid w:val="00315FAD"/>
    <w:rsid w:val="0032093B"/>
    <w:rsid w:val="00320E3B"/>
    <w:rsid w:val="00325243"/>
    <w:rsid w:val="00331BA2"/>
    <w:rsid w:val="003336C5"/>
    <w:rsid w:val="00344B0E"/>
    <w:rsid w:val="00352656"/>
    <w:rsid w:val="00370E32"/>
    <w:rsid w:val="00371196"/>
    <w:rsid w:val="00380345"/>
    <w:rsid w:val="00380CB0"/>
    <w:rsid w:val="003835DD"/>
    <w:rsid w:val="00383E70"/>
    <w:rsid w:val="00383FCB"/>
    <w:rsid w:val="0038533C"/>
    <w:rsid w:val="003968E2"/>
    <w:rsid w:val="003A115E"/>
    <w:rsid w:val="003A40D6"/>
    <w:rsid w:val="003B385F"/>
    <w:rsid w:val="003C1133"/>
    <w:rsid w:val="003D14E8"/>
    <w:rsid w:val="003D1AF7"/>
    <w:rsid w:val="003E4420"/>
    <w:rsid w:val="003F0DE9"/>
    <w:rsid w:val="003F30DD"/>
    <w:rsid w:val="0040160D"/>
    <w:rsid w:val="0040196F"/>
    <w:rsid w:val="00407AF9"/>
    <w:rsid w:val="00412A52"/>
    <w:rsid w:val="00422137"/>
    <w:rsid w:val="00423F26"/>
    <w:rsid w:val="00434049"/>
    <w:rsid w:val="00436754"/>
    <w:rsid w:val="00443CAA"/>
    <w:rsid w:val="0044491E"/>
    <w:rsid w:val="00454A7E"/>
    <w:rsid w:val="0046007D"/>
    <w:rsid w:val="004607BE"/>
    <w:rsid w:val="00472607"/>
    <w:rsid w:val="0048689D"/>
    <w:rsid w:val="00487CD4"/>
    <w:rsid w:val="00496444"/>
    <w:rsid w:val="004C1EFB"/>
    <w:rsid w:val="004D1A61"/>
    <w:rsid w:val="005056D6"/>
    <w:rsid w:val="00512FEC"/>
    <w:rsid w:val="005175F8"/>
    <w:rsid w:val="00524923"/>
    <w:rsid w:val="00531C60"/>
    <w:rsid w:val="00537EFB"/>
    <w:rsid w:val="0055336F"/>
    <w:rsid w:val="00553DB4"/>
    <w:rsid w:val="00563060"/>
    <w:rsid w:val="005854D9"/>
    <w:rsid w:val="00594E62"/>
    <w:rsid w:val="005B7070"/>
    <w:rsid w:val="0061606E"/>
    <w:rsid w:val="00624B08"/>
    <w:rsid w:val="00632069"/>
    <w:rsid w:val="00632224"/>
    <w:rsid w:val="00634269"/>
    <w:rsid w:val="0063585E"/>
    <w:rsid w:val="00652D78"/>
    <w:rsid w:val="006637B4"/>
    <w:rsid w:val="00663A25"/>
    <w:rsid w:val="00664BB9"/>
    <w:rsid w:val="00677757"/>
    <w:rsid w:val="006A0431"/>
    <w:rsid w:val="006A13A7"/>
    <w:rsid w:val="006B6E99"/>
    <w:rsid w:val="006D0237"/>
    <w:rsid w:val="006F0421"/>
    <w:rsid w:val="006F0BC6"/>
    <w:rsid w:val="006F26A6"/>
    <w:rsid w:val="006F55D9"/>
    <w:rsid w:val="00714060"/>
    <w:rsid w:val="00714F47"/>
    <w:rsid w:val="00717668"/>
    <w:rsid w:val="007206D9"/>
    <w:rsid w:val="00722AB9"/>
    <w:rsid w:val="00723F83"/>
    <w:rsid w:val="007421EA"/>
    <w:rsid w:val="00765E10"/>
    <w:rsid w:val="007879A1"/>
    <w:rsid w:val="0079017B"/>
    <w:rsid w:val="007919BE"/>
    <w:rsid w:val="007A21A8"/>
    <w:rsid w:val="007B0EBB"/>
    <w:rsid w:val="007B4821"/>
    <w:rsid w:val="007D4546"/>
    <w:rsid w:val="007E6E46"/>
    <w:rsid w:val="00806FCD"/>
    <w:rsid w:val="008077FA"/>
    <w:rsid w:val="00812559"/>
    <w:rsid w:val="00876F01"/>
    <w:rsid w:val="00880730"/>
    <w:rsid w:val="00882E70"/>
    <w:rsid w:val="00891835"/>
    <w:rsid w:val="00893711"/>
    <w:rsid w:val="008A386C"/>
    <w:rsid w:val="008A7883"/>
    <w:rsid w:val="008B3873"/>
    <w:rsid w:val="008C3C6C"/>
    <w:rsid w:val="008C4166"/>
    <w:rsid w:val="008F19DF"/>
    <w:rsid w:val="009065B5"/>
    <w:rsid w:val="0090740F"/>
    <w:rsid w:val="00911741"/>
    <w:rsid w:val="0091523E"/>
    <w:rsid w:val="00926B93"/>
    <w:rsid w:val="00933226"/>
    <w:rsid w:val="00952CB0"/>
    <w:rsid w:val="00971236"/>
    <w:rsid w:val="0097486C"/>
    <w:rsid w:val="00976921"/>
    <w:rsid w:val="00984D77"/>
    <w:rsid w:val="009A05CA"/>
    <w:rsid w:val="009A2A19"/>
    <w:rsid w:val="009B0A81"/>
    <w:rsid w:val="009B7FA3"/>
    <w:rsid w:val="009C00A5"/>
    <w:rsid w:val="009C71D8"/>
    <w:rsid w:val="009D6306"/>
    <w:rsid w:val="009E7D92"/>
    <w:rsid w:val="009F653D"/>
    <w:rsid w:val="009F6FB6"/>
    <w:rsid w:val="00A055FB"/>
    <w:rsid w:val="00A1101B"/>
    <w:rsid w:val="00A11F20"/>
    <w:rsid w:val="00A25DF1"/>
    <w:rsid w:val="00A34AB9"/>
    <w:rsid w:val="00A43341"/>
    <w:rsid w:val="00A528BB"/>
    <w:rsid w:val="00A82F91"/>
    <w:rsid w:val="00A91FF0"/>
    <w:rsid w:val="00A92503"/>
    <w:rsid w:val="00AA11A0"/>
    <w:rsid w:val="00AB0039"/>
    <w:rsid w:val="00AC07DA"/>
    <w:rsid w:val="00AC4AC1"/>
    <w:rsid w:val="00AD5787"/>
    <w:rsid w:val="00AE18D7"/>
    <w:rsid w:val="00AF09F9"/>
    <w:rsid w:val="00B12100"/>
    <w:rsid w:val="00B21872"/>
    <w:rsid w:val="00B2443D"/>
    <w:rsid w:val="00B26BF9"/>
    <w:rsid w:val="00B33C89"/>
    <w:rsid w:val="00B360C1"/>
    <w:rsid w:val="00B4118A"/>
    <w:rsid w:val="00B41309"/>
    <w:rsid w:val="00B440CE"/>
    <w:rsid w:val="00B45A06"/>
    <w:rsid w:val="00B466E5"/>
    <w:rsid w:val="00B51951"/>
    <w:rsid w:val="00B65DC3"/>
    <w:rsid w:val="00B716EE"/>
    <w:rsid w:val="00B76566"/>
    <w:rsid w:val="00BB2678"/>
    <w:rsid w:val="00BC5040"/>
    <w:rsid w:val="00BD6A23"/>
    <w:rsid w:val="00BE54D5"/>
    <w:rsid w:val="00C16715"/>
    <w:rsid w:val="00C25A87"/>
    <w:rsid w:val="00C570F6"/>
    <w:rsid w:val="00C62894"/>
    <w:rsid w:val="00C67DFD"/>
    <w:rsid w:val="00C77FCF"/>
    <w:rsid w:val="00C82C57"/>
    <w:rsid w:val="00C93EC0"/>
    <w:rsid w:val="00C947CF"/>
    <w:rsid w:val="00CC5403"/>
    <w:rsid w:val="00CE23E9"/>
    <w:rsid w:val="00CF05A4"/>
    <w:rsid w:val="00CF12E9"/>
    <w:rsid w:val="00CF361B"/>
    <w:rsid w:val="00CF7607"/>
    <w:rsid w:val="00D226D6"/>
    <w:rsid w:val="00D30BB3"/>
    <w:rsid w:val="00D401FA"/>
    <w:rsid w:val="00D4190D"/>
    <w:rsid w:val="00D41C85"/>
    <w:rsid w:val="00D44BAC"/>
    <w:rsid w:val="00D520AF"/>
    <w:rsid w:val="00D769A5"/>
    <w:rsid w:val="00D8129C"/>
    <w:rsid w:val="00D852FF"/>
    <w:rsid w:val="00DA441A"/>
    <w:rsid w:val="00DA62F7"/>
    <w:rsid w:val="00DB2972"/>
    <w:rsid w:val="00DD2A5A"/>
    <w:rsid w:val="00DD390A"/>
    <w:rsid w:val="00DD55BF"/>
    <w:rsid w:val="00DE5765"/>
    <w:rsid w:val="00DF5058"/>
    <w:rsid w:val="00E04513"/>
    <w:rsid w:val="00E12254"/>
    <w:rsid w:val="00E12E0D"/>
    <w:rsid w:val="00E17A9F"/>
    <w:rsid w:val="00E41A8B"/>
    <w:rsid w:val="00E4448B"/>
    <w:rsid w:val="00E527E9"/>
    <w:rsid w:val="00E57104"/>
    <w:rsid w:val="00E64807"/>
    <w:rsid w:val="00E751F1"/>
    <w:rsid w:val="00E90135"/>
    <w:rsid w:val="00EB68B5"/>
    <w:rsid w:val="00EC0C67"/>
    <w:rsid w:val="00EC6E39"/>
    <w:rsid w:val="00ED12A0"/>
    <w:rsid w:val="00ED39B3"/>
    <w:rsid w:val="00ED6C3F"/>
    <w:rsid w:val="00F05853"/>
    <w:rsid w:val="00F1424D"/>
    <w:rsid w:val="00F25744"/>
    <w:rsid w:val="00F31C48"/>
    <w:rsid w:val="00F8009A"/>
    <w:rsid w:val="00FA2F6E"/>
    <w:rsid w:val="00FB74D0"/>
    <w:rsid w:val="00FD3022"/>
    <w:rsid w:val="00FF23C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7961518"/>
  <w15:docId w15:val="{66065606-4DBB-4F72-976D-6186F34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779BD"/>
  </w:style>
  <w:style w:type="paragraph" w:styleId="Heading1">
    <w:name w:val="heading 1"/>
    <w:basedOn w:val="Normal"/>
    <w:next w:val="Normal"/>
    <w:qFormat/>
    <w:rsid w:val="0091523E"/>
    <w:pPr>
      <w:keepNext/>
      <w:jc w:val="center"/>
      <w:outlineLvl w:val="0"/>
    </w:pPr>
    <w:rPr>
      <w:rFonts w:ascii="Arial" w:hAnsi="Arial"/>
      <w:b/>
      <w:bCs/>
      <w:sz w:val="24"/>
    </w:rPr>
  </w:style>
  <w:style w:type="paragraph" w:styleId="Heading2">
    <w:name w:val="heading 2"/>
    <w:basedOn w:val="Normal"/>
    <w:next w:val="Normal"/>
    <w:qFormat/>
    <w:rsid w:val="0091523E"/>
    <w:pPr>
      <w:keepNext/>
      <w:outlineLvl w:val="1"/>
    </w:pPr>
    <w:rPr>
      <w:rFonts w:ascii="Arial" w:hAnsi="Arial"/>
      <w:b/>
      <w:bCs/>
      <w:sz w:val="24"/>
    </w:rPr>
  </w:style>
  <w:style w:type="paragraph" w:styleId="Heading3">
    <w:name w:val="heading 3"/>
    <w:basedOn w:val="Normal"/>
    <w:next w:val="Normal"/>
    <w:qFormat/>
    <w:rsid w:val="0091523E"/>
    <w:pPr>
      <w:keepNext/>
      <w:jc w:val="center"/>
      <w:outlineLvl w:val="2"/>
    </w:pPr>
    <w:rPr>
      <w:rFonts w:ascii="Arial" w:hAnsi="Arial"/>
      <w:b/>
    </w:rPr>
  </w:style>
  <w:style w:type="paragraph" w:styleId="Heading4">
    <w:name w:val="heading 4"/>
    <w:basedOn w:val="Normal"/>
    <w:next w:val="Normal"/>
    <w:qFormat/>
    <w:rsid w:val="0091523E"/>
    <w:pPr>
      <w:keepNext/>
      <w:spacing w:before="120"/>
      <w:jc w:val="center"/>
      <w:outlineLvl w:val="3"/>
    </w:pPr>
    <w:rPr>
      <w:rFonts w:ascii="Arial" w:hAnsi="Arial"/>
      <w:b/>
      <w:caps/>
      <w:spacing w:val="60"/>
      <w:sz w:val="28"/>
    </w:rPr>
  </w:style>
  <w:style w:type="paragraph" w:styleId="Heading5">
    <w:name w:val="heading 5"/>
    <w:basedOn w:val="Normal"/>
    <w:next w:val="Normal"/>
    <w:qFormat/>
    <w:rsid w:val="0091523E"/>
    <w:pPr>
      <w:keepNext/>
      <w:ind w:left="360"/>
      <w:outlineLvl w:val="4"/>
    </w:pPr>
    <w:rPr>
      <w:rFonts w:ascii="Arial" w:hAnsi="Arial"/>
      <w:u w:val="single"/>
    </w:rPr>
  </w:style>
  <w:style w:type="paragraph" w:styleId="Heading6">
    <w:name w:val="heading 6"/>
    <w:basedOn w:val="Normal"/>
    <w:next w:val="Normal"/>
    <w:link w:val="Heading6Char"/>
    <w:qFormat/>
    <w:rsid w:val="004C1EFB"/>
    <w:pPr>
      <w:keepNext/>
      <w:outlineLvl w:val="5"/>
    </w:pPr>
    <w:rPr>
      <w:rFonts w:ascii="Arial" w:hAnsi="Arial"/>
      <w:b/>
      <w:sz w:val="40"/>
    </w:rPr>
  </w:style>
  <w:style w:type="paragraph" w:styleId="Heading7">
    <w:name w:val="heading 7"/>
    <w:basedOn w:val="Normal"/>
    <w:next w:val="Normal"/>
    <w:link w:val="Heading7Char"/>
    <w:qFormat/>
    <w:rsid w:val="004C1EFB"/>
    <w:pPr>
      <w:keepNext/>
      <w:jc w:val="center"/>
      <w:outlineLvl w:val="6"/>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ArbAnw">
    <w:name w:val="Überschrift ArbAnw"/>
    <w:basedOn w:val="Normal"/>
    <w:rsid w:val="0091523E"/>
    <w:pPr>
      <w:spacing w:before="60" w:after="60"/>
      <w:ind w:right="2267"/>
      <w:jc w:val="center"/>
    </w:pPr>
    <w:rPr>
      <w:rFonts w:ascii="Arial" w:hAnsi="Arial"/>
      <w:b/>
      <w:spacing w:val="60"/>
      <w:sz w:val="26"/>
    </w:rPr>
  </w:style>
  <w:style w:type="paragraph" w:styleId="BodyText">
    <w:name w:val="Body Text"/>
    <w:basedOn w:val="Normal"/>
    <w:rsid w:val="0091523E"/>
    <w:rPr>
      <w:rFonts w:ascii="Arial" w:hAnsi="Arial"/>
      <w:b/>
      <w:bCs/>
      <w:sz w:val="24"/>
    </w:rPr>
  </w:style>
  <w:style w:type="paragraph" w:styleId="BodyTextIndent">
    <w:name w:val="Body Text Indent"/>
    <w:basedOn w:val="Normal"/>
    <w:rsid w:val="0091523E"/>
    <w:pPr>
      <w:ind w:left="720"/>
    </w:pPr>
    <w:rPr>
      <w:rFonts w:ascii="Arial" w:hAnsi="Arial"/>
    </w:rPr>
  </w:style>
  <w:style w:type="paragraph" w:styleId="BodyTextIndent2">
    <w:name w:val="Body Text Indent 2"/>
    <w:basedOn w:val="Normal"/>
    <w:rsid w:val="0091523E"/>
    <w:pPr>
      <w:ind w:left="360"/>
    </w:pPr>
    <w:rPr>
      <w:rFonts w:ascii="Arial" w:hAnsi="Arial"/>
    </w:rPr>
  </w:style>
  <w:style w:type="paragraph" w:styleId="BodyTextIndent3">
    <w:name w:val="Body Text Indent 3"/>
    <w:basedOn w:val="Normal"/>
    <w:rsid w:val="0091523E"/>
    <w:pPr>
      <w:ind w:left="360"/>
    </w:pPr>
    <w:rPr>
      <w:rFonts w:ascii="Arial" w:hAnsi="Arial"/>
      <w:b/>
      <w:sz w:val="22"/>
    </w:rPr>
  </w:style>
  <w:style w:type="paragraph" w:styleId="Header">
    <w:name w:val="header"/>
    <w:basedOn w:val="Normal"/>
    <w:rsid w:val="0091523E"/>
    <w:pPr>
      <w:tabs>
        <w:tab w:val="center" w:pos="4536"/>
        <w:tab w:val="right" w:pos="9072"/>
      </w:tabs>
    </w:pPr>
  </w:style>
  <w:style w:type="paragraph" w:styleId="Footer">
    <w:name w:val="footer"/>
    <w:basedOn w:val="Normal"/>
    <w:link w:val="FooterChar"/>
    <w:rsid w:val="0091523E"/>
    <w:pPr>
      <w:tabs>
        <w:tab w:val="center" w:pos="4536"/>
        <w:tab w:val="right" w:pos="9072"/>
      </w:tabs>
    </w:pPr>
  </w:style>
  <w:style w:type="paragraph" w:styleId="BalloonText">
    <w:name w:val="Balloon Text"/>
    <w:basedOn w:val="Normal"/>
    <w:link w:val="BalloonTextChar"/>
    <w:uiPriority w:val="99"/>
    <w:semiHidden/>
    <w:rsid w:val="006D0237"/>
    <w:rPr>
      <w:rFonts w:ascii="Tahoma" w:hAnsi="Tahoma" w:cs="Tahoma"/>
      <w:sz w:val="16"/>
      <w:szCs w:val="16"/>
    </w:rPr>
  </w:style>
  <w:style w:type="paragraph" w:styleId="ListParagraph">
    <w:name w:val="List Paragraph"/>
    <w:basedOn w:val="Normal"/>
    <w:uiPriority w:val="34"/>
    <w:qFormat/>
    <w:rsid w:val="00C947CF"/>
    <w:pPr>
      <w:ind w:left="720"/>
      <w:contextualSpacing/>
    </w:pPr>
  </w:style>
  <w:style w:type="character" w:customStyle="1" w:styleId="Heading6Char">
    <w:name w:val="Heading 6 Char"/>
    <w:basedOn w:val="DefaultParagraphFont"/>
    <w:link w:val="Heading6"/>
    <w:rsid w:val="004C1EFB"/>
    <w:rPr>
      <w:rFonts w:ascii="Arial" w:hAnsi="Arial"/>
      <w:b/>
      <w:sz w:val="40"/>
    </w:rPr>
  </w:style>
  <w:style w:type="paragraph" w:styleId="BodyText2">
    <w:name w:val="Body Text 2"/>
    <w:basedOn w:val="Normal"/>
    <w:link w:val="BodyText2Char"/>
    <w:rsid w:val="004C1EFB"/>
    <w:rPr>
      <w:rFonts w:ascii="Arial" w:hAnsi="Arial"/>
      <w:b/>
      <w:color w:val="000000"/>
      <w:sz w:val="24"/>
    </w:rPr>
  </w:style>
  <w:style w:type="character" w:customStyle="1" w:styleId="BodyText2Char">
    <w:name w:val="Body Text 2 Char"/>
    <w:basedOn w:val="DefaultParagraphFont"/>
    <w:link w:val="BodyText2"/>
    <w:rsid w:val="004C1EFB"/>
    <w:rPr>
      <w:rFonts w:ascii="Arial" w:hAnsi="Arial"/>
      <w:b/>
      <w:color w:val="000000"/>
      <w:sz w:val="24"/>
    </w:rPr>
  </w:style>
  <w:style w:type="character" w:customStyle="1" w:styleId="Heading7Char">
    <w:name w:val="Heading 7 Char"/>
    <w:basedOn w:val="DefaultParagraphFont"/>
    <w:link w:val="Heading7"/>
    <w:rsid w:val="004C1EFB"/>
    <w:rPr>
      <w:rFonts w:ascii="Arial" w:hAnsi="Arial"/>
      <w:b/>
      <w:sz w:val="28"/>
    </w:rPr>
  </w:style>
  <w:style w:type="character" w:customStyle="1" w:styleId="FooterChar">
    <w:name w:val="Footer Char"/>
    <w:basedOn w:val="DefaultParagraphFont"/>
    <w:link w:val="Footer"/>
    <w:uiPriority w:val="99"/>
    <w:rsid w:val="008A7883"/>
  </w:style>
  <w:style w:type="character" w:styleId="PageNumber">
    <w:name w:val="page number"/>
    <w:basedOn w:val="DefaultParagraphFont"/>
    <w:rsid w:val="008A7883"/>
  </w:style>
  <w:style w:type="paragraph" w:customStyle="1" w:styleId="AAFuzeile">
    <w:name w:val="AA_Fußzeile"/>
    <w:basedOn w:val="Normal"/>
    <w:rsid w:val="008A7883"/>
    <w:pPr>
      <w:keepNext/>
      <w:keepLines/>
      <w:suppressLineNumbers/>
      <w:tabs>
        <w:tab w:val="left" w:pos="1560"/>
        <w:tab w:val="left" w:pos="3969"/>
        <w:tab w:val="left" w:pos="5387"/>
        <w:tab w:val="right" w:pos="10206"/>
      </w:tabs>
      <w:suppressAutoHyphens/>
      <w:spacing w:before="20" w:after="20"/>
      <w:ind w:left="708" w:right="-568" w:hanging="708"/>
    </w:pPr>
    <w:rPr>
      <w:rFonts w:ascii="Arial" w:hAnsi="Arial"/>
      <w:noProof/>
      <w:sz w:val="16"/>
    </w:rPr>
  </w:style>
  <w:style w:type="paragraph" w:customStyle="1" w:styleId="StandardfrTabelle10">
    <w:name w:val="Standard für Tabelle 10"/>
    <w:basedOn w:val="Normal"/>
    <w:rsid w:val="00487CD4"/>
    <w:rPr>
      <w:rFonts w:ascii="Arial" w:hAnsi="Arial"/>
    </w:rPr>
  </w:style>
  <w:style w:type="paragraph" w:customStyle="1" w:styleId="FormatvorlageRegeln">
    <w:name w:val="Formatvorlage_Regeln"/>
    <w:basedOn w:val="Normal"/>
    <w:rsid w:val="00DD55BF"/>
    <w:pPr>
      <w:numPr>
        <w:numId w:val="2"/>
      </w:numPr>
    </w:pPr>
    <w:rPr>
      <w:rFonts w:ascii="Arial" w:hAnsi="Arial"/>
      <w:sz w:val="24"/>
    </w:rPr>
  </w:style>
  <w:style w:type="paragraph" w:styleId="List">
    <w:name w:val="List"/>
    <w:basedOn w:val="BodyText"/>
    <w:semiHidden/>
    <w:rsid w:val="00090777"/>
    <w:pPr>
      <w:suppressAutoHyphens/>
      <w:spacing w:after="120"/>
    </w:pPr>
    <w:rPr>
      <w:rFonts w:ascii="Times New Roman" w:hAnsi="Times New Roman" w:cs="Tahoma"/>
      <w:b w:val="0"/>
      <w:bCs w:val="0"/>
      <w:szCs w:val="24"/>
      <w:lang w:eastAsia="ar-SA"/>
    </w:rPr>
  </w:style>
  <w:style w:type="character" w:customStyle="1" w:styleId="BalloonTextChar">
    <w:name w:val="Balloon Text Char"/>
    <w:link w:val="BalloonText"/>
    <w:uiPriority w:val="99"/>
    <w:semiHidden/>
    <w:rsid w:val="00B45A06"/>
    <w:rPr>
      <w:rFonts w:ascii="Tahoma" w:hAnsi="Tahoma" w:cs="Tahoma"/>
      <w:sz w:val="16"/>
      <w:szCs w:val="16"/>
    </w:rPr>
  </w:style>
  <w:style w:type="table" w:styleId="TableGrid">
    <w:name w:val="Table Grid"/>
    <w:basedOn w:val="TableNormal"/>
    <w:uiPriority w:val="59"/>
    <w:rsid w:val="007140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3412">
      <w:bodyDiv w:val="1"/>
      <w:marLeft w:val="0"/>
      <w:marRight w:val="0"/>
      <w:marTop w:val="0"/>
      <w:marBottom w:val="0"/>
      <w:divBdr>
        <w:top w:val="none" w:sz="0" w:space="0" w:color="auto"/>
        <w:left w:val="none" w:sz="0" w:space="0" w:color="auto"/>
        <w:bottom w:val="none" w:sz="0" w:space="0" w:color="auto"/>
        <w:right w:val="none" w:sz="0" w:space="0" w:color="auto"/>
      </w:divBdr>
    </w:div>
    <w:div w:id="152067561">
      <w:bodyDiv w:val="1"/>
      <w:marLeft w:val="0"/>
      <w:marRight w:val="0"/>
      <w:marTop w:val="0"/>
      <w:marBottom w:val="0"/>
      <w:divBdr>
        <w:top w:val="none" w:sz="0" w:space="0" w:color="auto"/>
        <w:left w:val="none" w:sz="0" w:space="0" w:color="auto"/>
        <w:bottom w:val="none" w:sz="0" w:space="0" w:color="auto"/>
        <w:right w:val="none" w:sz="0" w:space="0" w:color="auto"/>
      </w:divBdr>
    </w:div>
    <w:div w:id="454980827">
      <w:bodyDiv w:val="1"/>
      <w:marLeft w:val="0"/>
      <w:marRight w:val="0"/>
      <w:marTop w:val="0"/>
      <w:marBottom w:val="0"/>
      <w:divBdr>
        <w:top w:val="none" w:sz="0" w:space="0" w:color="auto"/>
        <w:left w:val="none" w:sz="0" w:space="0" w:color="auto"/>
        <w:bottom w:val="none" w:sz="0" w:space="0" w:color="auto"/>
        <w:right w:val="none" w:sz="0" w:space="0" w:color="auto"/>
      </w:divBdr>
      <w:divsChild>
        <w:div w:id="1405027576">
          <w:marLeft w:val="0"/>
          <w:marRight w:val="0"/>
          <w:marTop w:val="0"/>
          <w:marBottom w:val="0"/>
          <w:divBdr>
            <w:top w:val="none" w:sz="0" w:space="0" w:color="auto"/>
            <w:left w:val="none" w:sz="0" w:space="0" w:color="auto"/>
            <w:bottom w:val="none" w:sz="0" w:space="0" w:color="auto"/>
            <w:right w:val="none" w:sz="0" w:space="0" w:color="auto"/>
          </w:divBdr>
          <w:divsChild>
            <w:div w:id="1600093055">
              <w:marLeft w:val="0"/>
              <w:marRight w:val="0"/>
              <w:marTop w:val="0"/>
              <w:marBottom w:val="0"/>
              <w:divBdr>
                <w:top w:val="none" w:sz="0" w:space="0" w:color="auto"/>
                <w:left w:val="none" w:sz="0" w:space="0" w:color="auto"/>
                <w:bottom w:val="none" w:sz="0" w:space="0" w:color="auto"/>
                <w:right w:val="none" w:sz="0" w:space="0" w:color="auto"/>
              </w:divBdr>
              <w:divsChild>
                <w:div w:id="1535918187">
                  <w:marLeft w:val="0"/>
                  <w:marRight w:val="0"/>
                  <w:marTop w:val="0"/>
                  <w:marBottom w:val="0"/>
                  <w:divBdr>
                    <w:top w:val="none" w:sz="0" w:space="0" w:color="auto"/>
                    <w:left w:val="none" w:sz="0" w:space="0" w:color="auto"/>
                    <w:bottom w:val="none" w:sz="0" w:space="0" w:color="auto"/>
                    <w:right w:val="none" w:sz="0" w:space="0" w:color="auto"/>
                  </w:divBdr>
                  <w:divsChild>
                    <w:div w:id="15881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6181">
      <w:bodyDiv w:val="1"/>
      <w:marLeft w:val="0"/>
      <w:marRight w:val="0"/>
      <w:marTop w:val="0"/>
      <w:marBottom w:val="0"/>
      <w:divBdr>
        <w:top w:val="none" w:sz="0" w:space="0" w:color="auto"/>
        <w:left w:val="none" w:sz="0" w:space="0" w:color="auto"/>
        <w:bottom w:val="none" w:sz="0" w:space="0" w:color="auto"/>
        <w:right w:val="none" w:sz="0" w:space="0" w:color="auto"/>
      </w:divBdr>
    </w:div>
    <w:div w:id="1776628236">
      <w:bodyDiv w:val="1"/>
      <w:marLeft w:val="0"/>
      <w:marRight w:val="0"/>
      <w:marTop w:val="0"/>
      <w:marBottom w:val="0"/>
      <w:divBdr>
        <w:top w:val="none" w:sz="0" w:space="0" w:color="auto"/>
        <w:left w:val="none" w:sz="0" w:space="0" w:color="auto"/>
        <w:bottom w:val="none" w:sz="0" w:space="0" w:color="auto"/>
        <w:right w:val="none" w:sz="0" w:space="0" w:color="auto"/>
      </w:divBdr>
      <w:divsChild>
        <w:div w:id="868030215">
          <w:marLeft w:val="0"/>
          <w:marRight w:val="0"/>
          <w:marTop w:val="0"/>
          <w:marBottom w:val="0"/>
          <w:divBdr>
            <w:top w:val="none" w:sz="0" w:space="0" w:color="auto"/>
            <w:left w:val="none" w:sz="0" w:space="0" w:color="auto"/>
            <w:bottom w:val="none" w:sz="0" w:space="0" w:color="auto"/>
            <w:right w:val="none" w:sz="0" w:space="0" w:color="auto"/>
          </w:divBdr>
          <w:divsChild>
            <w:div w:id="1216746225">
              <w:marLeft w:val="0"/>
              <w:marRight w:val="0"/>
              <w:marTop w:val="0"/>
              <w:marBottom w:val="0"/>
              <w:divBdr>
                <w:top w:val="none" w:sz="0" w:space="0" w:color="auto"/>
                <w:left w:val="none" w:sz="0" w:space="0" w:color="auto"/>
                <w:bottom w:val="none" w:sz="0" w:space="0" w:color="auto"/>
                <w:right w:val="none" w:sz="0" w:space="0" w:color="auto"/>
              </w:divBdr>
              <w:divsChild>
                <w:div w:id="535119859">
                  <w:marLeft w:val="0"/>
                  <w:marRight w:val="0"/>
                  <w:marTop w:val="0"/>
                  <w:marBottom w:val="0"/>
                  <w:divBdr>
                    <w:top w:val="none" w:sz="0" w:space="0" w:color="auto"/>
                    <w:left w:val="none" w:sz="0" w:space="0" w:color="auto"/>
                    <w:bottom w:val="none" w:sz="0" w:space="0" w:color="auto"/>
                    <w:right w:val="none" w:sz="0" w:space="0" w:color="auto"/>
                  </w:divBdr>
                  <w:divsChild>
                    <w:div w:id="13167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A123E-4765-4AFC-AB28-106E3F1A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6787</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ARBEITSANWEISUNG</vt:lpstr>
      <vt:lpstr>ARBEITSANWEISUNG</vt:lpstr>
    </vt:vector>
  </TitlesOfParts>
  <Company>ROE GmbH</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ARBEITSANWEISUNG</dc:title>
  <dc:creator>Christian Bast</dc:creator>
  <cp:lastModifiedBy>Ilkim Oeztat</cp:lastModifiedBy>
  <cp:revision>6</cp:revision>
  <cp:lastPrinted>2015-12-15T14:28:00Z</cp:lastPrinted>
  <dcterms:created xsi:type="dcterms:W3CDTF">2017-06-23T11:50:00Z</dcterms:created>
  <dcterms:modified xsi:type="dcterms:W3CDTF">2018-06-06T13:48:00Z</dcterms:modified>
</cp:coreProperties>
</file>