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536"/>
        <w:gridCol w:w="1843"/>
        <w:gridCol w:w="1245"/>
      </w:tblGrid>
      <w:tr w:rsidR="00F1424D" w:rsidRPr="00443CAA" w14:paraId="0C09B42C" w14:textId="77777777" w:rsidTr="002755E7">
        <w:trPr>
          <w:trHeight w:val="62"/>
        </w:trPr>
        <w:tc>
          <w:tcPr>
            <w:tcW w:w="3119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0012D066" w14:textId="73FE923A" w:rsidR="00F1424D" w:rsidRPr="003F30DD" w:rsidRDefault="00443CAA" w:rsidP="00882E70">
            <w:pPr>
              <w:pStyle w:val="Heading1"/>
              <w:spacing w:before="120" w:after="120"/>
              <w:rPr>
                <w:rFonts w:cs="Arial"/>
              </w:rPr>
            </w:pPr>
            <w:r w:rsidRPr="003F30DD">
              <w:rPr>
                <w:rFonts w:cs="Arial"/>
                <w:color w:val="000000" w:themeColor="text1"/>
              </w:rPr>
              <w:t>AA_</w:t>
            </w:r>
            <w:r w:rsidR="006F157B">
              <w:rPr>
                <w:rFonts w:cs="Arial"/>
                <w:color w:val="000000" w:themeColor="text1"/>
              </w:rPr>
              <w:t>ORG_0</w:t>
            </w:r>
            <w:r w:rsidR="00516DE7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5A0AA556" w14:textId="77777777" w:rsidR="00F1424D" w:rsidRDefault="00443CAA" w:rsidP="00FF23C7">
            <w:pPr>
              <w:pStyle w:val="Heading4"/>
              <w:spacing w:after="120"/>
              <w:rPr>
                <w:rFonts w:cs="Arial"/>
              </w:rPr>
            </w:pPr>
            <w:r>
              <w:rPr>
                <w:rFonts w:cs="Arial"/>
              </w:rPr>
              <w:t>Arbeitsanweisung</w:t>
            </w:r>
          </w:p>
          <w:p w14:paraId="6CD1985E" w14:textId="6575AF47" w:rsidR="003B0323" w:rsidRPr="003B0323" w:rsidRDefault="003B0323" w:rsidP="003B0323">
            <w:pPr>
              <w:pStyle w:val="Heading4"/>
              <w:spacing w:after="120"/>
            </w:pPr>
            <w:r w:rsidRPr="00FE7815">
              <w:rPr>
                <w:rFonts w:cs="Arial"/>
                <w:color w:val="1F497D" w:themeColor="text2"/>
              </w:rPr>
              <w:t>WORK INSTRUCTIONS</w:t>
            </w:r>
          </w:p>
        </w:tc>
        <w:tc>
          <w:tcPr>
            <w:tcW w:w="3088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FCF3AA5" w14:textId="237C1826" w:rsidR="00F1424D" w:rsidRPr="00443CAA" w:rsidRDefault="00443CAA" w:rsidP="003E4420">
            <w:pPr>
              <w:spacing w:before="12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AB72658" wp14:editId="0F46F52F">
                  <wp:extent cx="1092293" cy="656725"/>
                  <wp:effectExtent l="0" t="0" r="0" b="3810"/>
                  <wp:docPr id="2" name="Bild 2" descr="Macintosh HD:Users:andresmoncayo:Documents:Arbeit:Smal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dresmoncayo:Documents:Arbeit:Smal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18" cy="65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3B0323" w14:paraId="2B8C85B3" w14:textId="77777777" w:rsidTr="003F30DD">
        <w:trPr>
          <w:cantSplit/>
          <w:trHeight w:val="44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13436B0C" w14:textId="77777777" w:rsidR="00443CAA" w:rsidRDefault="006F157B" w:rsidP="005B707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157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Organisation der Elektrosicherheit im Betrieb</w:t>
            </w:r>
          </w:p>
          <w:p w14:paraId="18F5DF84" w14:textId="1C6E7624" w:rsidR="003B0323" w:rsidRPr="003B0323" w:rsidRDefault="003B0323" w:rsidP="005B70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A09B8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Organization of electrical safety during operation</w:t>
            </w:r>
          </w:p>
        </w:tc>
      </w:tr>
      <w:tr w:rsidR="00443CAA" w:rsidRPr="00443CAA" w14:paraId="0C97634D" w14:textId="77777777" w:rsidTr="003F30DD">
        <w:trPr>
          <w:cantSplit/>
          <w:trHeight w:val="395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nil"/>
              <w:right w:val="single" w:sz="48" w:space="0" w:color="FFFF00"/>
            </w:tcBorders>
          </w:tcPr>
          <w:p w14:paraId="21BD792B" w14:textId="77777777" w:rsidR="00443CAA" w:rsidRDefault="00443CAA" w:rsidP="0044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CAA">
              <w:rPr>
                <w:rFonts w:ascii="Arial" w:hAnsi="Arial" w:cs="Arial"/>
                <w:sz w:val="24"/>
                <w:szCs w:val="24"/>
              </w:rPr>
              <w:t>Geltungsbereich</w:t>
            </w:r>
          </w:p>
          <w:p w14:paraId="0F46076C" w14:textId="7CDE3106" w:rsidR="003B0323" w:rsidRPr="00443CAA" w:rsidRDefault="003B0323" w:rsidP="0044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846">
              <w:rPr>
                <w:rFonts w:ascii="Arial" w:hAnsi="Arial" w:cs="Arial"/>
                <w:color w:val="1F497D" w:themeColor="text2"/>
                <w:sz w:val="24"/>
                <w:szCs w:val="24"/>
              </w:rPr>
              <w:t>Scope</w:t>
            </w:r>
          </w:p>
        </w:tc>
      </w:tr>
      <w:tr w:rsidR="00443CAA" w:rsidRPr="00443CAA" w14:paraId="5208583E" w14:textId="77777777" w:rsidTr="00BE54D5">
        <w:trPr>
          <w:cantSplit/>
          <w:trHeight w:val="368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14:paraId="1F4D120C" w14:textId="77777777" w:rsidR="00443CAA" w:rsidRDefault="00516DE7" w:rsidP="006F157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D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Verhalten nach einer Körperdurchströmung</w:t>
            </w:r>
          </w:p>
          <w:p w14:paraId="4BDC0067" w14:textId="43310738" w:rsidR="003B0323" w:rsidRPr="006F157B" w:rsidRDefault="003B0323" w:rsidP="006F157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B0323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Conduct after electric shock</w:t>
            </w:r>
          </w:p>
        </w:tc>
      </w:tr>
      <w:tr w:rsidR="00443CAA" w:rsidRPr="00443CAA" w14:paraId="75AC85D3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385857C0" w14:textId="77777777" w:rsidR="00F8009A" w:rsidRDefault="00443CAA" w:rsidP="00A25DF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Anwendungsbereich</w:t>
            </w:r>
          </w:p>
          <w:p w14:paraId="252E20C9" w14:textId="302B290F" w:rsidR="003B0323" w:rsidRPr="00443CAA" w:rsidRDefault="003B0323" w:rsidP="00A25DF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B5846">
              <w:rPr>
                <w:rFonts w:ascii="Arial" w:hAnsi="Arial" w:cs="Arial"/>
                <w:b/>
                <w:color w:val="1F497D" w:themeColor="text2"/>
                <w:sz w:val="24"/>
              </w:rPr>
              <w:t>Application area</w:t>
            </w:r>
          </w:p>
        </w:tc>
      </w:tr>
      <w:tr w:rsidR="00F1424D" w:rsidRPr="003B0323" w14:paraId="04E26A2B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nil"/>
            </w:tcBorders>
            <w:vAlign w:val="center"/>
          </w:tcPr>
          <w:p w14:paraId="7696E271" w14:textId="243AA692" w:rsidR="00F1424D" w:rsidRPr="00443CAA" w:rsidRDefault="00F1424D" w:rsidP="00AD5787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left w:val="nil"/>
              <w:bottom w:val="single" w:sz="48" w:space="0" w:color="FFFF00"/>
              <w:right w:val="nil"/>
            </w:tcBorders>
            <w:vAlign w:val="center"/>
          </w:tcPr>
          <w:p w14:paraId="5D3EBF93" w14:textId="0F8D1FB6" w:rsidR="00E93AB2" w:rsidRPr="003B0323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Verhalten nach</w:t>
            </w:r>
            <w:r w:rsidRPr="00183EB0">
              <w:rPr>
                <w:rFonts w:ascii="Arial" w:hAnsi="Arial" w:cs="Arial"/>
              </w:rPr>
              <w:t xml:space="preserve"> einer elektrischen Körperdurchströmung</w:t>
            </w:r>
          </w:p>
          <w:p w14:paraId="340646DC" w14:textId="03165761" w:rsidR="003B0323" w:rsidRPr="003B0323" w:rsidRDefault="003B0323" w:rsidP="003B0323">
            <w:pPr>
              <w:pStyle w:val="ListParagraph"/>
              <w:ind w:left="355"/>
              <w:rPr>
                <w:rFonts w:ascii="Arial" w:hAnsi="Arial"/>
                <w:color w:val="1F497D" w:themeColor="text2"/>
              </w:rPr>
            </w:pPr>
            <w:r w:rsidRPr="003B0323">
              <w:rPr>
                <w:rFonts w:ascii="Arial" w:hAnsi="Arial"/>
                <w:color w:val="1F497D" w:themeColor="text2"/>
              </w:rPr>
              <w:t>Conduct after electric shock</w:t>
            </w:r>
          </w:p>
          <w:p w14:paraId="5A91957A" w14:textId="0B22C523" w:rsidR="00E93AB2" w:rsidRPr="003B0323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Auffinden eines verunfallten Mitarbeiters.</w:t>
            </w:r>
          </w:p>
          <w:p w14:paraId="4FF1793A" w14:textId="4CD9F50A" w:rsidR="003B0323" w:rsidRPr="003B0323" w:rsidRDefault="003B0323" w:rsidP="003B0323">
            <w:pPr>
              <w:pStyle w:val="ListParagraph"/>
              <w:ind w:left="355"/>
              <w:rPr>
                <w:rFonts w:ascii="Arial" w:hAnsi="Arial"/>
                <w:color w:val="1F497D" w:themeColor="text2"/>
                <w:lang w:val="en-US"/>
              </w:rPr>
            </w:pPr>
            <w:r w:rsidRPr="003B0323">
              <w:rPr>
                <w:rFonts w:ascii="Arial" w:hAnsi="Arial"/>
                <w:color w:val="1F497D" w:themeColor="text2"/>
                <w:lang w:val="en-US"/>
              </w:rPr>
              <w:t>Finding a co-worker who had an accident</w:t>
            </w:r>
          </w:p>
          <w:p w14:paraId="1C514859" w14:textId="77777777" w:rsidR="00320E3B" w:rsidRDefault="00E93AB2" w:rsidP="00E93AB2">
            <w:pPr>
              <w:pStyle w:val="ListParagraph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gefährlichen Spannungen liegen oberhalb von 50V AC, 120V DC.</w:t>
            </w:r>
          </w:p>
          <w:p w14:paraId="39AACE74" w14:textId="7FFEED4E" w:rsidR="003B0323" w:rsidRPr="003B0323" w:rsidRDefault="003D28B9" w:rsidP="003B0323">
            <w:pPr>
              <w:pStyle w:val="ListParagraph"/>
              <w:ind w:left="35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lang w:val="en-US"/>
              </w:rPr>
              <w:t>V</w:t>
            </w:r>
            <w:r w:rsidR="003B0323" w:rsidRPr="003B0323">
              <w:rPr>
                <w:rFonts w:ascii="Arial" w:hAnsi="Arial" w:cs="Arial"/>
                <w:color w:val="1F497D" w:themeColor="text2"/>
                <w:lang w:val="en-US"/>
              </w:rPr>
              <w:t xml:space="preserve">oltages are </w:t>
            </w:r>
            <w:bookmarkStart w:id="0" w:name="_GoBack"/>
            <w:bookmarkEnd w:id="0"/>
            <w:r w:rsidRPr="003B0323">
              <w:rPr>
                <w:rFonts w:ascii="Arial" w:hAnsi="Arial" w:cs="Arial"/>
                <w:color w:val="1F497D" w:themeColor="text2"/>
                <w:lang w:val="en-US"/>
              </w:rPr>
              <w:t xml:space="preserve">dangerous </w:t>
            </w:r>
            <w:r w:rsidR="003B0323" w:rsidRPr="003B0323">
              <w:rPr>
                <w:rFonts w:ascii="Arial" w:hAnsi="Arial" w:cs="Arial"/>
                <w:color w:val="1F497D" w:themeColor="text2"/>
                <w:lang w:val="en-US"/>
              </w:rPr>
              <w:t xml:space="preserve">above </w:t>
            </w:r>
            <w:r w:rsidR="003B0323" w:rsidRPr="003B0323">
              <w:rPr>
                <w:rFonts w:ascii="Arial" w:hAnsi="Arial" w:cs="Arial"/>
                <w:color w:val="1F497D" w:themeColor="text2"/>
                <w:lang w:val="en-US"/>
              </w:rPr>
              <w:t>50V AC, 120V DC.</w:t>
            </w:r>
          </w:p>
        </w:tc>
        <w:tc>
          <w:tcPr>
            <w:tcW w:w="1245" w:type="dxa"/>
            <w:tcBorders>
              <w:top w:val="single" w:sz="48" w:space="0" w:color="FFFF00"/>
              <w:left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68BF1055" w14:textId="10CDDD93" w:rsidR="00F1424D" w:rsidRPr="003B0323" w:rsidRDefault="00F1424D" w:rsidP="003E442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CAA" w:rsidRPr="003B0323" w14:paraId="66324E1D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632FE6B4" w14:textId="77777777" w:rsidR="00765E10" w:rsidRDefault="00765E10" w:rsidP="00765E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Gefahren für Mensch und Umwelt</w:t>
            </w:r>
          </w:p>
          <w:p w14:paraId="5772B262" w14:textId="3FB262F4" w:rsidR="003B0323" w:rsidRPr="003B0323" w:rsidRDefault="003B0323" w:rsidP="00765E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</w:pPr>
            <w:r w:rsidRPr="001E506A">
              <w:rPr>
                <w:rFonts w:ascii="Arial" w:hAnsi="Arial" w:cs="Arial"/>
                <w:b/>
                <w:color w:val="1F497D" w:themeColor="text2"/>
                <w:sz w:val="24"/>
                <w:lang w:val="en-US"/>
              </w:rPr>
              <w:t>Danger for humans and environment</w:t>
            </w:r>
          </w:p>
        </w:tc>
      </w:tr>
      <w:tr w:rsidR="00765E10" w:rsidRPr="00A765AF" w14:paraId="017D0686" w14:textId="77777777" w:rsidTr="002755E7">
        <w:trPr>
          <w:trHeight w:val="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2EB99AF" w14:textId="751EE2AD" w:rsidR="00765E10" w:rsidRPr="00443CAA" w:rsidRDefault="00E93AB2" w:rsidP="00AF55A0">
            <w:pPr>
              <w:ind w:hanging="70"/>
              <w:jc w:val="center"/>
              <w:rPr>
                <w:rFonts w:ascii="Arial" w:hAnsi="Arial" w:cs="Arial"/>
              </w:rPr>
            </w:pPr>
            <w:r w:rsidRPr="00FE7F3F">
              <w:rPr>
                <w:rFonts w:ascii="Arial" w:hAnsi="Arial"/>
                <w:noProof/>
              </w:rPr>
              <w:drawing>
                <wp:inline distT="0" distB="0" distL="0" distR="0" wp14:anchorId="3CEAFFEF" wp14:editId="1E693BAF">
                  <wp:extent cx="662400" cy="547200"/>
                  <wp:effectExtent l="0" t="0" r="4445" b="5715"/>
                  <wp:docPr id="3" name="Grafik 3" descr="C:\Users\moncayo\Documents\Spaces\R.O.E. Online\Dokumente neu\Zeichen\Warnzeichen\Warnung vor elektrischer Spann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cayo\Documents\Spaces\R.O.E. Online\Dokumente neu\Zeichen\Warnzeichen\Warnung vor elektrischer Spann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E10" w:rsidRPr="00443CA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345D7A63" w14:textId="24921ED1" w:rsidR="00E93AB2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Herzrhythmus-Störungen (auch Tage später noch möglich)</w:t>
            </w:r>
          </w:p>
          <w:p w14:paraId="14B4F54C" w14:textId="428D786C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>Heart arrhythmia (possibly even several days later)</w:t>
            </w:r>
          </w:p>
          <w:p w14:paraId="012CF0B9" w14:textId="4E9CE1EA" w:rsidR="00E93AB2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Muskelverkrampfungen und Atemprobleme</w:t>
            </w:r>
          </w:p>
          <w:p w14:paraId="7393ADB0" w14:textId="4491C055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color w:val="1F497D" w:themeColor="text2"/>
              </w:rPr>
            </w:pPr>
            <w:r w:rsidRPr="00A765AF">
              <w:rPr>
                <w:rFonts w:ascii="Arial" w:hAnsi="Arial" w:cs="Arial"/>
                <w:color w:val="1F497D" w:themeColor="text2"/>
              </w:rPr>
              <w:t>Muscle cramps and respiratory problems</w:t>
            </w:r>
          </w:p>
          <w:p w14:paraId="341BAAFF" w14:textId="268C4616" w:rsidR="00E93AB2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Herzkammerflimmern (auch Tage später noch möglich)</w:t>
            </w:r>
          </w:p>
          <w:p w14:paraId="6E697F39" w14:textId="5381C96C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>Ventricular fibrillation (possibly even several days later)</w:t>
            </w:r>
          </w:p>
          <w:p w14:paraId="247BBE8C" w14:textId="35192647" w:rsidR="00E93AB2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Verbrennungen (inkl. Strommarken)</w:t>
            </w:r>
          </w:p>
          <w:p w14:paraId="20DE36CE" w14:textId="7B81F627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>Burn injuries (including electrical burns)</w:t>
            </w:r>
          </w:p>
          <w:p w14:paraId="2028514D" w14:textId="77777777" w:rsidR="00765E10" w:rsidRDefault="00E93AB2" w:rsidP="00E93AB2">
            <w:pPr>
              <w:pStyle w:val="ListParagraph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Tod (auch Tage später noch möglich)</w:t>
            </w:r>
          </w:p>
          <w:p w14:paraId="5F161544" w14:textId="157E0612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>Death (possibly even several days later)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D3ABD4C" w14:textId="77777777" w:rsidR="00765E10" w:rsidRPr="00A765AF" w:rsidRDefault="00765E10" w:rsidP="00AF55A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43CAA" w:rsidRPr="00A765AF" w14:paraId="208F7F41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121736E0" w14:textId="77777777" w:rsidR="00F8009A" w:rsidRDefault="00F8009A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  <w:sz w:val="24"/>
              </w:rPr>
              <w:t>Schutzmaßnahmen und Verhaltensregeln</w:t>
            </w:r>
          </w:p>
          <w:p w14:paraId="56233AB1" w14:textId="1FA0DF42" w:rsidR="00A765AF" w:rsidRPr="00A765AF" w:rsidRDefault="00A765AF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</w:pPr>
            <w:r w:rsidRPr="008F6E88">
              <w:rPr>
                <w:rFonts w:ascii="Arial" w:hAnsi="Arial" w:cs="Arial"/>
                <w:b/>
                <w:color w:val="1F497D" w:themeColor="text2"/>
                <w:sz w:val="24"/>
                <w:lang w:val="en-US"/>
              </w:rPr>
              <w:t>Protective measures and rules of conduct</w:t>
            </w:r>
          </w:p>
        </w:tc>
      </w:tr>
      <w:tr w:rsidR="00E93AB2" w:rsidRPr="00A765AF" w14:paraId="017766A3" w14:textId="77777777" w:rsidTr="002755E7">
        <w:trPr>
          <w:trHeight w:val="13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</w:tcPr>
          <w:p w14:paraId="62924ADD" w14:textId="77777777" w:rsidR="00E93AB2" w:rsidRPr="00A765AF" w:rsidRDefault="00E93AB2" w:rsidP="00B466E5">
            <w:pPr>
              <w:ind w:hanging="7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6894BB01" w14:textId="38EAF033" w:rsidR="00E93AB2" w:rsidRDefault="00E93AB2" w:rsidP="00E93AB2">
            <w:pPr>
              <w:rPr>
                <w:rFonts w:ascii="Arial" w:hAnsi="Arial" w:cs="Arial"/>
                <w:i/>
                <w:u w:val="single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>Auffinden einer leblosen Person nach einem Stromunfall:</w:t>
            </w:r>
          </w:p>
          <w:p w14:paraId="280DB6D6" w14:textId="72150436" w:rsidR="00A765AF" w:rsidRPr="00A765AF" w:rsidRDefault="00A765AF" w:rsidP="00E93AB2">
            <w:pPr>
              <w:rPr>
                <w:rFonts w:ascii="Arial" w:hAnsi="Arial" w:cs="Arial"/>
                <w:i/>
                <w:color w:val="1F497D" w:themeColor="text2"/>
                <w:u w:val="single"/>
                <w:lang w:val="en-US"/>
              </w:rPr>
            </w:pPr>
            <w:r w:rsidRPr="00A765AF">
              <w:rPr>
                <w:rFonts w:ascii="Arial" w:hAnsi="Arial" w:cs="Arial"/>
                <w:i/>
                <w:color w:val="1F497D" w:themeColor="text2"/>
                <w:u w:val="single"/>
                <w:lang w:val="en-US"/>
              </w:rPr>
              <w:t>Finding a lifeless person after an electrical accident:</w:t>
            </w:r>
          </w:p>
          <w:p w14:paraId="2CD714F8" w14:textId="735752DB" w:rsidR="00E93AB2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E93AB2">
              <w:rPr>
                <w:rFonts w:ascii="Arial" w:hAnsi="Arial" w:cs="Arial"/>
              </w:rPr>
              <w:t>Siehe 4. Verhalten bei Unfällen</w:t>
            </w:r>
          </w:p>
          <w:p w14:paraId="78128D85" w14:textId="628E6475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>See 4. Conduct in case of accidents</w:t>
            </w:r>
          </w:p>
          <w:p w14:paraId="524C2E62" w14:textId="77777777" w:rsidR="00E93AB2" w:rsidRPr="00A765AF" w:rsidRDefault="00E93AB2" w:rsidP="00E93AB2">
            <w:pPr>
              <w:rPr>
                <w:rFonts w:ascii="Arial" w:hAnsi="Arial" w:cs="Arial"/>
                <w:lang w:val="en-US"/>
              </w:rPr>
            </w:pPr>
          </w:p>
          <w:p w14:paraId="4F9C3998" w14:textId="161396D9" w:rsidR="00E93AB2" w:rsidRDefault="00E93AB2" w:rsidP="00E93AB2">
            <w:pPr>
              <w:rPr>
                <w:rFonts w:ascii="Arial" w:hAnsi="Arial" w:cs="Arial"/>
                <w:i/>
                <w:u w:val="single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>Erleiden einer Körperdurchströmung:</w:t>
            </w:r>
          </w:p>
          <w:p w14:paraId="088ED089" w14:textId="6CA9FB70" w:rsidR="00A765AF" w:rsidRPr="00A765AF" w:rsidRDefault="00A765AF" w:rsidP="00E93AB2">
            <w:pPr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A765AF">
              <w:rPr>
                <w:rFonts w:ascii="Arial" w:hAnsi="Arial" w:cs="Arial"/>
                <w:i/>
                <w:color w:val="1F497D" w:themeColor="text2"/>
                <w:u w:val="single"/>
              </w:rPr>
              <w:t>Suffering electric shock:</w:t>
            </w:r>
          </w:p>
          <w:p w14:paraId="375A6DD0" w14:textId="755EB89B" w:rsidR="00E93AB2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Meldung beim Vorgesetzten und der verantwortlichen Elektrofachkraft.</w:t>
            </w:r>
          </w:p>
          <w:p w14:paraId="4DDD13A2" w14:textId="3DD3815E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>Notify supervisor and the responsible qualified electrician.</w:t>
            </w:r>
          </w:p>
          <w:p w14:paraId="23338620" w14:textId="4C75E482" w:rsidR="00E93AB2" w:rsidRPr="00A765AF" w:rsidRDefault="00A765AF" w:rsidP="00E93AB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1F497D" w:themeColor="text2"/>
              </w:rPr>
            </w:pPr>
            <w:r w:rsidRPr="00A765AF">
              <w:rPr>
                <w:rFonts w:ascii="Arial" w:hAnsi="Arial"/>
                <w:color w:val="1F497D" w:themeColor="text2"/>
              </w:rPr>
              <w:t>Phone</w:t>
            </w:r>
            <w:r w:rsidR="00E93AB2" w:rsidRPr="00A765AF">
              <w:rPr>
                <w:rFonts w:ascii="Arial" w:hAnsi="Arial"/>
                <w:color w:val="1F497D" w:themeColor="text2"/>
              </w:rPr>
              <w:t xml:space="preserve">: </w:t>
            </w:r>
            <w:r w:rsidR="00E93AB2" w:rsidRPr="00A765AF">
              <w:rPr>
                <w:rFonts w:ascii="Arial" w:hAnsi="Arial"/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3AB2" w:rsidRPr="00A765AF">
              <w:rPr>
                <w:rFonts w:ascii="Arial" w:hAnsi="Arial"/>
                <w:color w:val="1F497D" w:themeColor="text2"/>
              </w:rPr>
              <w:instrText xml:space="preserve"> FORMTEXT </w:instrText>
            </w:r>
            <w:r w:rsidR="00E93AB2" w:rsidRPr="00A765AF">
              <w:rPr>
                <w:rFonts w:ascii="Arial" w:hAnsi="Arial"/>
                <w:color w:val="1F497D" w:themeColor="text2"/>
              </w:rPr>
            </w:r>
            <w:r w:rsidR="00E93AB2" w:rsidRPr="00A765AF">
              <w:rPr>
                <w:rFonts w:ascii="Arial" w:hAnsi="Arial"/>
                <w:color w:val="1F497D" w:themeColor="text2"/>
              </w:rPr>
              <w:fldChar w:fldCharType="separate"/>
            </w:r>
            <w:r w:rsidR="00E93AB2"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/>
                <w:color w:val="1F497D" w:themeColor="text2"/>
              </w:rPr>
              <w:fldChar w:fldCharType="end"/>
            </w:r>
          </w:p>
          <w:p w14:paraId="0AAD50FF" w14:textId="3C45BC69" w:rsidR="00E93AB2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Verständigung Rettungsdienst:</w:t>
            </w:r>
          </w:p>
          <w:p w14:paraId="5A59EEDF" w14:textId="0A44E924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color w:val="1F497D" w:themeColor="text2"/>
              </w:rPr>
            </w:pPr>
            <w:r w:rsidRPr="00A765AF">
              <w:rPr>
                <w:rFonts w:ascii="Arial" w:hAnsi="Arial" w:cs="Arial"/>
                <w:color w:val="1F497D" w:themeColor="text2"/>
              </w:rPr>
              <w:t>Notify emergency services:</w:t>
            </w:r>
          </w:p>
          <w:p w14:paraId="6376E05C" w14:textId="77777777" w:rsidR="00A765AF" w:rsidRPr="00A765AF" w:rsidRDefault="00A765AF" w:rsidP="00A765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1F497D" w:themeColor="text2"/>
              </w:rPr>
            </w:pPr>
            <w:r w:rsidRPr="00A765AF">
              <w:rPr>
                <w:rFonts w:ascii="Arial" w:hAnsi="Arial"/>
                <w:color w:val="1F497D" w:themeColor="text2"/>
              </w:rPr>
              <w:t xml:space="preserve">Phone: </w:t>
            </w:r>
            <w:r w:rsidRPr="00A765AF">
              <w:rPr>
                <w:rFonts w:ascii="Arial" w:hAnsi="Arial"/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65AF">
              <w:rPr>
                <w:rFonts w:ascii="Arial" w:hAnsi="Arial"/>
                <w:color w:val="1F497D" w:themeColor="text2"/>
              </w:rPr>
              <w:instrText xml:space="preserve"> FORMTEXT </w:instrText>
            </w:r>
            <w:r w:rsidRPr="00A765AF">
              <w:rPr>
                <w:rFonts w:ascii="Arial" w:hAnsi="Arial"/>
                <w:color w:val="1F497D" w:themeColor="text2"/>
              </w:rPr>
            </w:r>
            <w:r w:rsidRPr="00A765AF">
              <w:rPr>
                <w:rFonts w:ascii="Arial" w:hAnsi="Arial"/>
                <w:color w:val="1F497D" w:themeColor="text2"/>
              </w:rPr>
              <w:fldChar w:fldCharType="separate"/>
            </w:r>
            <w:r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Pr="00A765AF">
              <w:rPr>
                <w:rFonts w:ascii="Arial" w:hAnsi="Arial"/>
                <w:noProof/>
                <w:color w:val="1F497D" w:themeColor="text2"/>
              </w:rPr>
              <w:t> </w:t>
            </w:r>
            <w:r w:rsidRPr="00A765AF">
              <w:rPr>
                <w:rFonts w:ascii="Arial" w:hAnsi="Arial"/>
                <w:color w:val="1F497D" w:themeColor="text2"/>
              </w:rPr>
              <w:fldChar w:fldCharType="end"/>
            </w:r>
          </w:p>
          <w:p w14:paraId="103F49EB" w14:textId="6522FC40" w:rsidR="00E93AB2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Zeitnahe ärztliche Kontrolle (mit EKG).</w:t>
            </w:r>
          </w:p>
          <w:p w14:paraId="0A341359" w14:textId="46AEC95D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>Prompt medical check (with ECG).</w:t>
            </w:r>
          </w:p>
          <w:p w14:paraId="0CB08D15" w14:textId="6E0EC507" w:rsidR="00E93AB2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Der Verunfallte darf nicht selbst zum Arzt fahren (Transport im Rettungswagen).</w:t>
            </w:r>
          </w:p>
          <w:p w14:paraId="47A9913B" w14:textId="309D394F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>The person that had the accident must not drive to the doctor himself (transport in ambulance).</w:t>
            </w:r>
          </w:p>
          <w:p w14:paraId="0C1C10FA" w14:textId="77777777" w:rsidR="00E93AB2" w:rsidRPr="00A765AF" w:rsidRDefault="00E93AB2" w:rsidP="00E93AB2">
            <w:pPr>
              <w:pStyle w:val="ListParagraph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Der Anweisungen des Arztes Folge leisten.</w:t>
            </w:r>
          </w:p>
          <w:p w14:paraId="214EEB82" w14:textId="219F1DF3" w:rsidR="00A765AF" w:rsidRPr="00A765AF" w:rsidRDefault="00A765AF" w:rsidP="00A765AF">
            <w:pPr>
              <w:pStyle w:val="ListParagraph"/>
              <w:ind w:left="355"/>
              <w:rPr>
                <w:rFonts w:ascii="Arial" w:hAnsi="Arial" w:cs="Arial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>Follow the instructions of the doctor.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BADB14A" w14:textId="77777777" w:rsidR="00E93AB2" w:rsidRPr="00A765AF" w:rsidRDefault="00E93AB2" w:rsidP="003E442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684826D" w14:textId="77777777" w:rsidR="00E93AB2" w:rsidRPr="00A765AF" w:rsidRDefault="00E93AB2">
      <w:pPr>
        <w:rPr>
          <w:lang w:val="en-US"/>
        </w:rPr>
      </w:pPr>
      <w:r w:rsidRPr="00A765AF">
        <w:rPr>
          <w:lang w:val="en-US"/>
        </w:rPr>
        <w:br w:type="page"/>
      </w:r>
    </w:p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  <w:gridCol w:w="1245"/>
      </w:tblGrid>
      <w:tr w:rsidR="00443CAA" w:rsidRPr="00A765AF" w14:paraId="20330136" w14:textId="77777777" w:rsidTr="002755E7">
        <w:trPr>
          <w:trHeight w:val="13"/>
        </w:trPr>
        <w:tc>
          <w:tcPr>
            <w:tcW w:w="10743" w:type="dxa"/>
            <w:gridSpan w:val="3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32C61D0E" w14:textId="77777777" w:rsidR="00443CAA" w:rsidRDefault="00443CAA" w:rsidP="00427C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Verhalten bei Unfällen</w:t>
            </w:r>
          </w:p>
          <w:p w14:paraId="47CD0B30" w14:textId="75556EA9" w:rsidR="00A765AF" w:rsidRPr="00A765AF" w:rsidRDefault="00A765AF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</w:pPr>
            <w:r w:rsidRPr="006605AA">
              <w:rPr>
                <w:rFonts w:ascii="Arial" w:hAnsi="Arial" w:cs="Arial"/>
                <w:b/>
                <w:color w:val="1F497D" w:themeColor="text2"/>
                <w:sz w:val="24"/>
                <w:lang w:val="en-US"/>
              </w:rPr>
              <w:t>Conduct in case of accidents</w:t>
            </w:r>
          </w:p>
        </w:tc>
      </w:tr>
      <w:tr w:rsidR="00E93AB2" w:rsidRPr="00443CAA" w14:paraId="1AA1E9E5" w14:textId="77777777" w:rsidTr="00E93AB2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nil"/>
            </w:tcBorders>
            <w:vAlign w:val="center"/>
          </w:tcPr>
          <w:p w14:paraId="10313B6F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96ACBD" wp14:editId="3F6DB17E">
                  <wp:extent cx="585470" cy="585470"/>
                  <wp:effectExtent l="0" t="0" r="0" b="0"/>
                  <wp:docPr id="1" name="Bild 1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48" w:space="0" w:color="FFFF00"/>
              <w:bottom w:val="nil"/>
            </w:tcBorders>
            <w:vAlign w:val="center"/>
          </w:tcPr>
          <w:p w14:paraId="6977A114" w14:textId="3FFE6AB2" w:rsidR="00E93AB2" w:rsidRP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Retten, nur nach Gewährleistung der erforderlichen Schutzmaßnahmen.</w:t>
            </w:r>
          </w:p>
          <w:p w14:paraId="62403B35" w14:textId="77777777" w:rsidR="00A765AF" w:rsidRPr="006605AA" w:rsidRDefault="00A765AF" w:rsidP="00A765AF">
            <w:pPr>
              <w:ind w:left="354"/>
              <w:rPr>
                <w:rFonts w:ascii="Arial" w:hAnsi="Arial" w:cs="Arial"/>
                <w:color w:val="1F497D" w:themeColor="text2"/>
                <w:lang w:val="en-US"/>
              </w:rPr>
            </w:pPr>
            <w:r w:rsidRPr="006605AA">
              <w:rPr>
                <w:rFonts w:ascii="Arial" w:hAnsi="Arial" w:cs="Arial"/>
                <w:color w:val="1F497D" w:themeColor="text2"/>
                <w:lang w:val="en-US"/>
              </w:rPr>
              <w:t>Rescue only after ensuring that the required safety measures are met.</w:t>
            </w:r>
          </w:p>
          <w:p w14:paraId="31CDB8C8" w14:textId="1E500AE7" w:rsidR="00E93AB2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Eigenschutz geht vor Rettung.</w:t>
            </w:r>
          </w:p>
          <w:p w14:paraId="212FC92E" w14:textId="77777777" w:rsidR="00A765AF" w:rsidRPr="006605AA" w:rsidRDefault="00A765AF" w:rsidP="00A765AF">
            <w:pPr>
              <w:ind w:left="354"/>
              <w:rPr>
                <w:rFonts w:ascii="Arial" w:hAnsi="Arial" w:cs="Arial"/>
                <w:color w:val="1F497D" w:themeColor="text2"/>
                <w:lang w:val="en-US"/>
              </w:rPr>
            </w:pPr>
            <w:r w:rsidRPr="006605AA">
              <w:rPr>
                <w:rFonts w:ascii="Arial" w:hAnsi="Arial" w:cs="Arial"/>
                <w:color w:val="1F497D" w:themeColor="text2"/>
                <w:lang w:val="en-US"/>
              </w:rPr>
              <w:t>Self-protection is more important than to rescue.</w:t>
            </w:r>
          </w:p>
          <w:p w14:paraId="62C1C87D" w14:textId="3E848C05" w:rsidR="00E93AB2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Spannung an der Unfallstelle freischalten.</w:t>
            </w:r>
          </w:p>
          <w:p w14:paraId="7DFC6398" w14:textId="471A17F7" w:rsidR="00A765AF" w:rsidRPr="00A765AF" w:rsidRDefault="00A765AF" w:rsidP="00A765AF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 xml:space="preserve">Release voltage </w:t>
            </w:r>
            <w:r>
              <w:rPr>
                <w:rFonts w:ascii="Arial" w:hAnsi="Arial" w:cs="Arial"/>
                <w:color w:val="1F497D" w:themeColor="text2"/>
                <w:lang w:val="en-US"/>
              </w:rPr>
              <w:t>on</w:t>
            </w:r>
            <w:r w:rsidRPr="00A765AF">
              <w:rPr>
                <w:rFonts w:ascii="Arial" w:hAnsi="Arial" w:cs="Arial"/>
                <w:color w:val="1F497D" w:themeColor="text2"/>
                <w:lang w:val="en-US"/>
              </w:rPr>
              <w:t xml:space="preserve"> accident site.</w:t>
            </w:r>
          </w:p>
          <w:p w14:paraId="5145E174" w14:textId="77777777" w:rsidR="00E93AB2" w:rsidRPr="00320E3B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Verständigung Rettungsdienst </w:t>
            </w:r>
          </w:p>
          <w:p w14:paraId="00EF7A95" w14:textId="77777777" w:rsidR="00A765AF" w:rsidRPr="00D51CF9" w:rsidRDefault="00A765AF" w:rsidP="00A765AF">
            <w:pPr>
              <w:ind w:left="354"/>
              <w:rPr>
                <w:rFonts w:ascii="Arial" w:hAnsi="Arial" w:cs="Arial"/>
                <w:color w:val="1F497D" w:themeColor="text2"/>
              </w:rPr>
            </w:pPr>
            <w:r w:rsidRPr="004A1920">
              <w:rPr>
                <w:rFonts w:ascii="Arial" w:hAnsi="Arial" w:cs="Arial"/>
                <w:color w:val="1F497D" w:themeColor="text2"/>
              </w:rPr>
              <w:t>Notify emergency services</w:t>
            </w:r>
          </w:p>
          <w:p w14:paraId="3E6F79FF" w14:textId="77777777" w:rsidR="00A765AF" w:rsidRPr="004A1920" w:rsidRDefault="00A765AF" w:rsidP="00A765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</w:rPr>
            </w:pPr>
            <w:r w:rsidRPr="004A1920">
              <w:rPr>
                <w:rFonts w:ascii="Arial" w:hAnsi="Arial" w:cs="Arial"/>
                <w:color w:val="1F497D" w:themeColor="text2"/>
              </w:rPr>
              <w:t xml:space="preserve">Emergency call 112 or phone: </w:t>
            </w:r>
            <w:r w:rsidRPr="004A1920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1920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4A1920">
              <w:rPr>
                <w:rFonts w:ascii="Arial" w:hAnsi="Arial" w:cs="Arial"/>
                <w:color w:val="1F497D" w:themeColor="text2"/>
              </w:rPr>
            </w:r>
            <w:r w:rsidRPr="004A1920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4A1920">
              <w:rPr>
                <w:rFonts w:ascii="Arial" w:hAnsi="Arial" w:cs="Arial"/>
                <w:color w:val="1F497D" w:themeColor="text2"/>
              </w:rPr>
              <w:t> </w:t>
            </w:r>
            <w:r w:rsidRPr="004A1920">
              <w:rPr>
                <w:rFonts w:ascii="Arial" w:hAnsi="Arial" w:cs="Arial"/>
                <w:color w:val="1F497D" w:themeColor="text2"/>
              </w:rPr>
              <w:t> </w:t>
            </w:r>
            <w:r w:rsidRPr="004A1920">
              <w:rPr>
                <w:rFonts w:ascii="Arial" w:hAnsi="Arial" w:cs="Arial"/>
                <w:color w:val="1F497D" w:themeColor="text2"/>
              </w:rPr>
              <w:t> </w:t>
            </w:r>
            <w:r w:rsidRPr="004A1920">
              <w:rPr>
                <w:rFonts w:ascii="Arial" w:hAnsi="Arial" w:cs="Arial"/>
                <w:color w:val="1F497D" w:themeColor="text2"/>
              </w:rPr>
              <w:t> </w:t>
            </w:r>
            <w:r w:rsidRPr="004A1920">
              <w:rPr>
                <w:rFonts w:ascii="Arial" w:hAnsi="Arial" w:cs="Arial"/>
                <w:color w:val="1F497D" w:themeColor="text2"/>
              </w:rPr>
              <w:t> </w:t>
            </w:r>
            <w:r w:rsidRPr="004A1920">
              <w:rPr>
                <w:rFonts w:ascii="Arial" w:hAnsi="Arial" w:cs="Arial"/>
                <w:color w:val="1F497D" w:themeColor="text2"/>
              </w:rPr>
              <w:fldChar w:fldCharType="end"/>
            </w:r>
          </w:p>
          <w:p w14:paraId="5EFEB3A9" w14:textId="2CEA9C14" w:rsidR="00E93AB2" w:rsidRPr="00320E3B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Unfallstelle im erforderlichen Umfang sichern.</w:t>
            </w:r>
          </w:p>
          <w:p w14:paraId="2AD86021" w14:textId="77777777" w:rsidR="00A765AF" w:rsidRPr="006605AA" w:rsidRDefault="00A765AF" w:rsidP="00A765AF">
            <w:pPr>
              <w:ind w:left="354"/>
              <w:rPr>
                <w:rFonts w:ascii="Arial" w:hAnsi="Arial" w:cs="Arial"/>
                <w:color w:val="1F497D" w:themeColor="text2"/>
                <w:lang w:val="en-US"/>
              </w:rPr>
            </w:pPr>
            <w:r w:rsidRPr="006605AA">
              <w:rPr>
                <w:rFonts w:ascii="Arial" w:hAnsi="Arial" w:cs="Arial"/>
                <w:color w:val="1F497D" w:themeColor="text2"/>
                <w:lang w:val="en-US"/>
              </w:rPr>
              <w:t>Secure accident site in appropriate scope.</w:t>
            </w:r>
          </w:p>
          <w:p w14:paraId="7BD42B61" w14:textId="44BFEBE2" w:rsidR="00E93AB2" w:rsidRP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Leistung der Ersten Hilfe </w:t>
            </w:r>
            <w:r>
              <w:rPr>
                <w:rFonts w:ascii="Arial" w:hAnsi="Arial" w:cs="Arial"/>
                <w:color w:val="000000"/>
              </w:rPr>
              <w:t>entsprechend Ablauf</w:t>
            </w:r>
            <w:r w:rsidRPr="00320E3B">
              <w:rPr>
                <w:rFonts w:ascii="Arial" w:hAnsi="Arial" w:cs="Arial"/>
                <w:color w:val="000000"/>
              </w:rPr>
              <w:t>.</w:t>
            </w:r>
          </w:p>
          <w:p w14:paraId="1754F805" w14:textId="77777777" w:rsidR="00A765AF" w:rsidRPr="006605AA" w:rsidRDefault="00A765AF" w:rsidP="00A765AF">
            <w:pPr>
              <w:ind w:left="354"/>
              <w:rPr>
                <w:rFonts w:ascii="Arial" w:hAnsi="Arial" w:cs="Arial"/>
                <w:color w:val="1F497D" w:themeColor="text2"/>
                <w:lang w:val="en-US"/>
              </w:rPr>
            </w:pPr>
            <w:r w:rsidRPr="006605AA">
              <w:rPr>
                <w:rFonts w:ascii="Arial" w:hAnsi="Arial" w:cs="Arial"/>
                <w:color w:val="1F497D" w:themeColor="text2"/>
                <w:lang w:val="en-US"/>
              </w:rPr>
              <w:t>First aid performed by present first aiders.</w:t>
            </w:r>
          </w:p>
          <w:p w14:paraId="25ADA3C8" w14:textId="77777777" w:rsidR="00E93AB2" w:rsidRPr="00320E3B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Telefonische Unfallmeldung an:</w:t>
            </w:r>
          </w:p>
          <w:p w14:paraId="02689318" w14:textId="77777777" w:rsidR="00A765AF" w:rsidRPr="004A1920" w:rsidRDefault="00A765AF" w:rsidP="00A765AF">
            <w:pPr>
              <w:ind w:left="354"/>
              <w:rPr>
                <w:rFonts w:ascii="Arial" w:hAnsi="Arial" w:cs="Arial"/>
                <w:color w:val="1F497D" w:themeColor="text2"/>
                <w:lang w:val="en-US"/>
              </w:rPr>
            </w:pPr>
            <w:r w:rsidRPr="004A1920">
              <w:rPr>
                <w:rFonts w:ascii="Arial" w:hAnsi="Arial" w:cs="Arial"/>
                <w:color w:val="1F497D" w:themeColor="text2"/>
                <w:lang w:val="en-US"/>
              </w:rPr>
              <w:t>Accident report via phone call to:</w:t>
            </w:r>
          </w:p>
          <w:p w14:paraId="248C3823" w14:textId="01462266" w:rsidR="00E93AB2" w:rsidRPr="00A765AF" w:rsidRDefault="00A765AF" w:rsidP="00712F2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</w:rPr>
            </w:pPr>
            <w:r w:rsidRPr="00A765AF">
              <w:rPr>
                <w:rFonts w:ascii="Arial" w:hAnsi="Arial" w:cs="Arial"/>
                <w:color w:val="1F497D" w:themeColor="text2"/>
              </w:rPr>
              <w:t>Phone</w:t>
            </w:r>
            <w:r w:rsidR="00E93AB2" w:rsidRPr="00A765AF">
              <w:rPr>
                <w:rFonts w:ascii="Arial" w:hAnsi="Arial" w:cs="Arial"/>
                <w:color w:val="1F497D" w:themeColor="text2"/>
              </w:rPr>
              <w:t xml:space="preserve">: </w:t>
            </w:r>
            <w:r w:rsidR="00E93AB2" w:rsidRPr="00A765AF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3AB2" w:rsidRPr="00A765AF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="00E93AB2" w:rsidRPr="00A765AF">
              <w:rPr>
                <w:rFonts w:ascii="Arial" w:hAnsi="Arial" w:cs="Arial"/>
                <w:color w:val="1F497D" w:themeColor="text2"/>
              </w:rPr>
            </w:r>
            <w:r w:rsidR="00E93AB2" w:rsidRPr="00A765AF">
              <w:rPr>
                <w:rFonts w:ascii="Arial" w:hAnsi="Arial" w:cs="Arial"/>
                <w:color w:val="1F497D" w:themeColor="text2"/>
              </w:rPr>
              <w:fldChar w:fldCharType="separate"/>
            </w:r>
            <w:r w:rsidR="00E93AB2" w:rsidRPr="00A765AF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="00E93AB2" w:rsidRPr="00A765AF">
              <w:rPr>
                <w:rFonts w:ascii="Arial" w:hAnsi="Arial" w:cs="Arial"/>
                <w:color w:val="1F497D" w:themeColor="text2"/>
              </w:rPr>
              <w:fldChar w:fldCharType="end"/>
            </w:r>
          </w:p>
          <w:p w14:paraId="1170F56B" w14:textId="77777777" w:rsidR="00E93AB2" w:rsidRPr="00443CAA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3583C178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3EF8A6" wp14:editId="00D5FC42">
                  <wp:extent cx="565150" cy="565150"/>
                  <wp:effectExtent l="0" t="0" r="0" b="0"/>
                  <wp:docPr id="6" name="Bild 6" descr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AB2" w:rsidRPr="00443CAA" w14:paraId="2E878CF8" w14:textId="77777777" w:rsidTr="00E93AB2">
        <w:trPr>
          <w:trHeight w:val="20"/>
        </w:trPr>
        <w:tc>
          <w:tcPr>
            <w:tcW w:w="1276" w:type="dxa"/>
            <w:tcBorders>
              <w:top w:val="nil"/>
              <w:left w:val="single" w:sz="48" w:space="0" w:color="FFFF00"/>
              <w:bottom w:val="single" w:sz="48" w:space="0" w:color="FFFF00"/>
            </w:tcBorders>
            <w:vAlign w:val="center"/>
          </w:tcPr>
          <w:p w14:paraId="7C76873F" w14:textId="6C3F34AE" w:rsidR="00E93AB2" w:rsidRDefault="00E93AB2" w:rsidP="00427C2E">
            <w:pPr>
              <w:jc w:val="center"/>
              <w:rPr>
                <w:noProof/>
              </w:rPr>
            </w:pPr>
          </w:p>
        </w:tc>
        <w:tc>
          <w:tcPr>
            <w:tcW w:w="8222" w:type="dxa"/>
            <w:tcBorders>
              <w:top w:val="nil"/>
              <w:bottom w:val="single" w:sz="48" w:space="0" w:color="FFFF00"/>
            </w:tcBorders>
            <w:vAlign w:val="center"/>
          </w:tcPr>
          <w:p w14:paraId="7175AE98" w14:textId="3ED3489E" w:rsidR="00E93AB2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Cs w:val="16"/>
                <w:u w:val="single"/>
              </w:rPr>
            </w:pPr>
            <w:r w:rsidRPr="00E93AB2">
              <w:rPr>
                <w:rFonts w:ascii="Arial" w:hAnsi="Arial" w:cs="Arial"/>
                <w:i/>
                <w:szCs w:val="16"/>
                <w:u w:val="single"/>
              </w:rPr>
              <w:t>Verhalten beim Auffinden einer leblosen Person nach einem Stromunfall</w:t>
            </w:r>
          </w:p>
          <w:p w14:paraId="4A95A918" w14:textId="26C92692" w:rsidR="00A765AF" w:rsidRPr="00A765AF" w:rsidRDefault="00A765AF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F497D" w:themeColor="text2"/>
                <w:u w:val="single"/>
                <w:lang w:val="en-US"/>
              </w:rPr>
            </w:pPr>
            <w:r w:rsidRPr="00A765AF">
              <w:rPr>
                <w:rFonts w:ascii="Arial" w:hAnsi="Arial" w:cs="Arial"/>
                <w:i/>
                <w:color w:val="1F497D" w:themeColor="text2"/>
                <w:u w:val="single"/>
                <w:lang w:val="en-US"/>
              </w:rPr>
              <w:t>Conduct in case of finding a lifeless person after an electric accident</w:t>
            </w:r>
          </w:p>
          <w:p w14:paraId="5B101377" w14:textId="77777777" w:rsidR="00E93AB2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6"/>
              </w:rPr>
              <w:drawing>
                <wp:inline distT="0" distB="0" distL="0" distR="0" wp14:anchorId="247FE34F" wp14:editId="5924279A">
                  <wp:extent cx="5011284" cy="3469696"/>
                  <wp:effectExtent l="0" t="0" r="0" b="10160"/>
                  <wp:docPr id="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804" cy="347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2F75B8" w14:textId="0D340975" w:rsidR="00E93AB2" w:rsidRPr="00E93AB2" w:rsidRDefault="00E93AB2" w:rsidP="00E93AB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Quelle: BGI 503</w:t>
            </w:r>
            <w:r w:rsidRPr="008D0BDE">
              <w:rPr>
                <w:rFonts w:ascii="Arial" w:hAnsi="Arial" w:cs="Arial"/>
                <w:sz w:val="12"/>
                <w:szCs w:val="16"/>
              </w:rPr>
              <w:t xml:space="preserve">, </w:t>
            </w:r>
            <w:r>
              <w:rPr>
                <w:rFonts w:ascii="Arial" w:hAnsi="Arial" w:cs="Arial"/>
                <w:sz w:val="12"/>
                <w:szCs w:val="16"/>
              </w:rPr>
              <w:t>„</w:t>
            </w:r>
            <w:r w:rsidRPr="0089535C">
              <w:rPr>
                <w:rFonts w:ascii="Arial" w:hAnsi="Arial" w:cs="Arial"/>
                <w:sz w:val="12"/>
                <w:szCs w:val="16"/>
              </w:rPr>
              <w:t>Anleitung zur Ersten Hilfe</w:t>
            </w:r>
            <w:r w:rsidRPr="008D0BDE">
              <w:rPr>
                <w:rFonts w:ascii="Arial" w:hAnsi="Arial" w:cs="Arial"/>
                <w:sz w:val="12"/>
                <w:szCs w:val="16"/>
              </w:rPr>
              <w:t>“</w:t>
            </w:r>
          </w:p>
        </w:tc>
        <w:tc>
          <w:tcPr>
            <w:tcW w:w="1245" w:type="dxa"/>
            <w:tcBorders>
              <w:top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39C3FB2C" w14:textId="77777777" w:rsidR="00E93AB2" w:rsidRDefault="00E93AB2" w:rsidP="00427C2E">
            <w:pPr>
              <w:jc w:val="center"/>
              <w:rPr>
                <w:noProof/>
              </w:rPr>
            </w:pPr>
          </w:p>
        </w:tc>
      </w:tr>
      <w:tr w:rsidR="00443CAA" w:rsidRPr="00443CAA" w14:paraId="7B377EE0" w14:textId="77777777" w:rsidTr="002755E7">
        <w:trPr>
          <w:trHeight w:val="13"/>
        </w:trPr>
        <w:tc>
          <w:tcPr>
            <w:tcW w:w="10743" w:type="dxa"/>
            <w:gridSpan w:val="3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473DE616" w14:textId="77777777" w:rsidR="00443CAA" w:rsidRDefault="00443CAA" w:rsidP="00427C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 der Arbeiten</w:t>
            </w:r>
          </w:p>
          <w:p w14:paraId="7AADDE56" w14:textId="2CB0BCE6" w:rsidR="00A765AF" w:rsidRPr="00443CAA" w:rsidRDefault="00A765AF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2389C">
              <w:rPr>
                <w:rFonts w:ascii="Arial" w:hAnsi="Arial" w:cs="Arial"/>
                <w:b/>
                <w:color w:val="1F497D" w:themeColor="text2"/>
                <w:sz w:val="24"/>
              </w:rPr>
              <w:t>Finishing the work</w:t>
            </w:r>
          </w:p>
        </w:tc>
      </w:tr>
      <w:tr w:rsidR="00C947CF" w:rsidRPr="00443CAA" w14:paraId="2BEA5F44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1CD035C" w14:textId="4B4A5ECB" w:rsidR="00C947CF" w:rsidRPr="00443CAA" w:rsidRDefault="00C947CF" w:rsidP="00AD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43D3884D" w14:textId="05C00F4D" w:rsid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E93AB2">
              <w:rPr>
                <w:rFonts w:ascii="Arial" w:hAnsi="Arial" w:cs="Arial"/>
                <w:color w:val="000000"/>
              </w:rPr>
              <w:t>Meldung beim Vorgesetzten und der verantwortlichen Elektrofachkraft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4179E3E" w14:textId="593F7B65" w:rsidR="00A765AF" w:rsidRPr="003D28B9" w:rsidRDefault="00A765AF" w:rsidP="00A765AF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3D28B9">
              <w:rPr>
                <w:rFonts w:ascii="Arial" w:hAnsi="Arial" w:cs="Arial"/>
                <w:color w:val="1F497D" w:themeColor="text2"/>
                <w:lang w:val="en-US"/>
              </w:rPr>
              <w:t>Notify supervisor and the responsible qualified electrician.</w:t>
            </w:r>
          </w:p>
          <w:p w14:paraId="47D47C6A" w14:textId="5203EA72" w:rsid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Unfall in Verbandbuch eintragen.</w:t>
            </w:r>
          </w:p>
          <w:p w14:paraId="7B460A47" w14:textId="006326C8" w:rsidR="00A765AF" w:rsidRPr="003D28B9" w:rsidRDefault="00A765AF" w:rsidP="00A765AF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en-US"/>
              </w:rPr>
            </w:pPr>
            <w:r w:rsidRPr="003D28B9">
              <w:rPr>
                <w:rFonts w:ascii="Arial" w:hAnsi="Arial" w:cs="Arial"/>
                <w:color w:val="1F497D" w:themeColor="text2"/>
                <w:lang w:val="en-US"/>
              </w:rPr>
              <w:t>Register accident in accident log.</w:t>
            </w:r>
          </w:p>
          <w:p w14:paraId="70B01B2C" w14:textId="77777777" w:rsidR="00275A07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E93AB2">
              <w:rPr>
                <w:rFonts w:ascii="Arial" w:hAnsi="Arial" w:cs="Arial"/>
                <w:color w:val="000000"/>
              </w:rPr>
              <w:t>Unfallbericht erstellen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D41DD82" w14:textId="7C34B5CC" w:rsidR="00A765AF" w:rsidRPr="00443CAA" w:rsidRDefault="00A765AF" w:rsidP="00A765AF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</w:rPr>
            </w:pPr>
            <w:r w:rsidRPr="003D28B9">
              <w:rPr>
                <w:rFonts w:ascii="Arial" w:hAnsi="Arial" w:cs="Arial"/>
                <w:color w:val="1F497D" w:themeColor="text2"/>
              </w:rPr>
              <w:t>Create an accident report.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2DB8E2F" w14:textId="06563465" w:rsidR="00C947CF" w:rsidRPr="00443CAA" w:rsidRDefault="00C947CF" w:rsidP="003E442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3840E0FB" w14:textId="77777777" w:rsidTr="002755E7">
        <w:trPr>
          <w:cantSplit/>
          <w:trHeight w:val="2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673BE1BF" w14:textId="3893D0B6" w:rsidR="00EC6E39" w:rsidRPr="00443CAA" w:rsidRDefault="00EC6E39" w:rsidP="00AD5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5BAD7F02" w14:textId="77777777" w:rsidR="00EC6E39" w:rsidRDefault="00EC6E39" w:rsidP="00EC6E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</w:rPr>
              <w:t xml:space="preserve">Datum: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  <w:t xml:space="preserve">Unterschrift: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7F504655" w14:textId="29EE5FF9" w:rsidR="003D28B9" w:rsidRPr="00443CAA" w:rsidRDefault="003D28B9" w:rsidP="00EC6E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D2389C">
              <w:rPr>
                <w:rFonts w:ascii="Arial" w:hAnsi="Arial" w:cs="Arial"/>
                <w:b/>
                <w:color w:val="1F497D" w:themeColor="text2"/>
              </w:rPr>
              <w:t xml:space="preserve">Date: 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D2389C">
              <w:rPr>
                <w:rFonts w:ascii="Arial" w:hAnsi="Arial" w:cs="Arial"/>
                <w:b/>
                <w:color w:val="1F497D" w:themeColor="text2"/>
              </w:rPr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ab/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ab/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ab/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ab/>
            </w:r>
            <w:r w:rsidRPr="00D2389C">
              <w:rPr>
                <w:rFonts w:ascii="Arial" w:hAnsi="Arial" w:cs="Mangal"/>
                <w:b/>
                <w:color w:val="1F497D" w:themeColor="text2"/>
                <w:szCs w:val="18"/>
                <w:lang w:bidi="hi-IN"/>
              </w:rPr>
              <w:t>Signature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 xml:space="preserve">: 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D2389C">
              <w:rPr>
                <w:rFonts w:ascii="Arial" w:hAnsi="Arial" w:cs="Arial"/>
                <w:b/>
                <w:color w:val="1F497D" w:themeColor="text2"/>
              </w:rPr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D2389C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center"/>
          </w:tcPr>
          <w:p w14:paraId="45A724F0" w14:textId="77777777" w:rsidR="00EC6E39" w:rsidRPr="00443CAA" w:rsidRDefault="00EC6E39" w:rsidP="003E44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9EAC5E" w14:textId="3B3CC928" w:rsidR="00F1424D" w:rsidRPr="00443CAA" w:rsidRDefault="00F1424D" w:rsidP="0032093B">
      <w:pPr>
        <w:rPr>
          <w:rFonts w:ascii="Arial" w:hAnsi="Arial" w:cs="Arial"/>
          <w:b/>
          <w:sz w:val="16"/>
        </w:rPr>
      </w:pPr>
    </w:p>
    <w:sectPr w:rsidR="00F1424D" w:rsidRPr="00443CAA" w:rsidSect="00933226">
      <w:headerReference w:type="default" r:id="rId13"/>
      <w:footerReference w:type="default" r:id="rId14"/>
      <w:pgSz w:w="11906" w:h="16838"/>
      <w:pgMar w:top="443" w:right="1134" w:bottom="426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F847" w14:textId="77777777" w:rsidR="00025B40" w:rsidRDefault="00025B40">
      <w:r>
        <w:separator/>
      </w:r>
    </w:p>
  </w:endnote>
  <w:endnote w:type="continuationSeparator" w:id="0">
    <w:p w14:paraId="1911B0AD" w14:textId="77777777" w:rsidR="00025B40" w:rsidRDefault="0002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05"/>
      <w:gridCol w:w="1306"/>
      <w:gridCol w:w="1305"/>
      <w:gridCol w:w="1306"/>
      <w:gridCol w:w="1305"/>
      <w:gridCol w:w="1306"/>
      <w:gridCol w:w="1239"/>
    </w:tblGrid>
    <w:tr w:rsidR="00443CAA" w:rsidRPr="00443CAA" w14:paraId="7C0C93F9" w14:textId="77777777" w:rsidTr="00933226">
      <w:tc>
        <w:tcPr>
          <w:tcW w:w="1701" w:type="dxa"/>
          <w:vAlign w:val="center"/>
        </w:tcPr>
        <w:p w14:paraId="256924EC" w14:textId="77777777" w:rsidR="00443CAA" w:rsidRPr="00443CAA" w:rsidRDefault="00443CAA" w:rsidP="00933226">
          <w:pPr>
            <w:pStyle w:val="Footer"/>
            <w:ind w:left="100" w:right="-83" w:hanging="100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305" w:type="dxa"/>
          <w:vAlign w:val="center"/>
        </w:tcPr>
        <w:p w14:paraId="4DBA4B33" w14:textId="77777777" w:rsidR="00443CAA" w:rsidRPr="00443CAA" w:rsidRDefault="00443CAA" w:rsidP="00443CA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306" w:type="dxa"/>
          <w:vAlign w:val="center"/>
        </w:tcPr>
        <w:p w14:paraId="013258D8" w14:textId="77777777" w:rsidR="00443CAA" w:rsidRPr="00443CAA" w:rsidRDefault="00443CAA" w:rsidP="00443CA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0386FC76" w14:textId="77777777" w:rsidR="00443CAA" w:rsidRPr="00443CAA" w:rsidRDefault="00443CAA" w:rsidP="00443CA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6C8FF1DD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693E9D0F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221C2716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39" w:type="dxa"/>
          <w:vAlign w:val="center"/>
        </w:tcPr>
        <w:p w14:paraId="2D143A47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B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  <w:r w:rsidRPr="00443CAA">
            <w:rPr>
              <w:rFonts w:ascii="Arial" w:hAnsi="Arial" w:cs="Arial"/>
              <w:sz w:val="16"/>
              <w:szCs w:val="16"/>
            </w:rPr>
            <w:t xml:space="preserve"> von </w:t>
          </w: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B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43CAA" w:rsidRPr="00443CAA" w14:paraId="21F324A4" w14:textId="77777777" w:rsidTr="00933226">
      <w:trPr>
        <w:trHeight w:val="228"/>
      </w:trPr>
      <w:tc>
        <w:tcPr>
          <w:tcW w:w="1701" w:type="dxa"/>
          <w:vAlign w:val="center"/>
        </w:tcPr>
        <w:p w14:paraId="0995C407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305" w:type="dxa"/>
          <w:vAlign w:val="center"/>
        </w:tcPr>
        <w:p w14:paraId="518DEABA" w14:textId="349A6715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12.2015</w:t>
          </w:r>
        </w:p>
      </w:tc>
      <w:tc>
        <w:tcPr>
          <w:tcW w:w="1306" w:type="dxa"/>
          <w:vAlign w:val="center"/>
        </w:tcPr>
        <w:p w14:paraId="6A108B5B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17BF0E8F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79E3807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BD8213D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D7FD995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39" w:type="dxa"/>
          <w:vAlign w:val="center"/>
        </w:tcPr>
        <w:p w14:paraId="4CCAFA5A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17470FF6" w14:textId="77777777" w:rsidTr="00933226">
      <w:tc>
        <w:tcPr>
          <w:tcW w:w="1701" w:type="dxa"/>
          <w:vAlign w:val="center"/>
        </w:tcPr>
        <w:p w14:paraId="07D1682C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305" w:type="dxa"/>
          <w:vAlign w:val="center"/>
        </w:tcPr>
        <w:p w14:paraId="07960321" w14:textId="2C58C2B0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 GmbH</w:t>
          </w:r>
        </w:p>
      </w:tc>
      <w:tc>
        <w:tcPr>
          <w:tcW w:w="1306" w:type="dxa"/>
          <w:vAlign w:val="center"/>
        </w:tcPr>
        <w:p w14:paraId="021BC65D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7E9580B3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48774598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2B5BEA6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315FA565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3D58EB48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65578FDB" w14:textId="77777777" w:rsidTr="00933226">
      <w:tc>
        <w:tcPr>
          <w:tcW w:w="1701" w:type="dxa"/>
          <w:vAlign w:val="center"/>
        </w:tcPr>
        <w:p w14:paraId="1C3C0BF0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305" w:type="dxa"/>
          <w:vAlign w:val="center"/>
        </w:tcPr>
        <w:p w14:paraId="46A2B92C" w14:textId="3691A821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vAlign w:val="center"/>
        </w:tcPr>
        <w:p w14:paraId="7593E4B7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45BA35E5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3B25DF2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3CCAD8E4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4CEF83B6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1B9CB1A4" w14:textId="77777777" w:rsidR="00443CAA" w:rsidRPr="00443CAA" w:rsidRDefault="00443CAA" w:rsidP="00443CA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6B36B5FF" w14:textId="4FC8ABA1" w:rsidR="00344B0E" w:rsidRPr="00443CAA" w:rsidRDefault="00443CAA" w:rsidP="00933226">
    <w:pPr>
      <w:spacing w:before="60"/>
      <w:ind w:left="-567"/>
      <w:rPr>
        <w:rFonts w:ascii="Arial" w:hAnsi="Arial" w:cs="Arial"/>
      </w:rPr>
    </w:pPr>
    <w:r w:rsidRPr="00443CAA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7169" w14:textId="77777777" w:rsidR="00025B40" w:rsidRDefault="00025B40">
      <w:r>
        <w:separator/>
      </w:r>
    </w:p>
  </w:footnote>
  <w:footnote w:type="continuationSeparator" w:id="0">
    <w:p w14:paraId="1BC0749A" w14:textId="77777777" w:rsidR="00025B40" w:rsidRDefault="0002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D0F4" w14:textId="77777777" w:rsidR="00F8009A" w:rsidRDefault="00F8009A">
    <w:pPr>
      <w:pStyle w:val="Header"/>
      <w:ind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D26"/>
    <w:multiLevelType w:val="hybridMultilevel"/>
    <w:tmpl w:val="D88E38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3AA"/>
    <w:multiLevelType w:val="hybridMultilevel"/>
    <w:tmpl w:val="2D22CBF2"/>
    <w:lvl w:ilvl="0" w:tplc="0407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1D1D1AD7"/>
    <w:multiLevelType w:val="hybridMultilevel"/>
    <w:tmpl w:val="A482B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001B"/>
    <w:multiLevelType w:val="hybridMultilevel"/>
    <w:tmpl w:val="997CB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48BB"/>
    <w:multiLevelType w:val="hybridMultilevel"/>
    <w:tmpl w:val="F626D5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106"/>
    <w:multiLevelType w:val="hybridMultilevel"/>
    <w:tmpl w:val="FAA2C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69D"/>
    <w:multiLevelType w:val="hybridMultilevel"/>
    <w:tmpl w:val="E8DCCAE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7269"/>
    <w:multiLevelType w:val="hybridMultilevel"/>
    <w:tmpl w:val="2F704D8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1F05D07"/>
    <w:multiLevelType w:val="hybridMultilevel"/>
    <w:tmpl w:val="22E06F92"/>
    <w:lvl w:ilvl="0" w:tplc="0407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4C15862"/>
    <w:multiLevelType w:val="hybridMultilevel"/>
    <w:tmpl w:val="041AD79C"/>
    <w:lvl w:ilvl="0" w:tplc="3BBE6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E5ECE"/>
    <w:multiLevelType w:val="hybridMultilevel"/>
    <w:tmpl w:val="2FEE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868B4"/>
    <w:multiLevelType w:val="singleLevel"/>
    <w:tmpl w:val="0B1EBA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709434BC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6E"/>
    <w:rsid w:val="00025B40"/>
    <w:rsid w:val="000407DC"/>
    <w:rsid w:val="00051656"/>
    <w:rsid w:val="0006392D"/>
    <w:rsid w:val="00065A41"/>
    <w:rsid w:val="00071BFC"/>
    <w:rsid w:val="00090777"/>
    <w:rsid w:val="000B5763"/>
    <w:rsid w:val="000E167E"/>
    <w:rsid w:val="001120FB"/>
    <w:rsid w:val="00123EDB"/>
    <w:rsid w:val="00127C0F"/>
    <w:rsid w:val="001373DB"/>
    <w:rsid w:val="0015300B"/>
    <w:rsid w:val="00155A4B"/>
    <w:rsid w:val="00166B84"/>
    <w:rsid w:val="001731EB"/>
    <w:rsid w:val="00175321"/>
    <w:rsid w:val="001B3D73"/>
    <w:rsid w:val="001C0D86"/>
    <w:rsid w:val="001D13D9"/>
    <w:rsid w:val="001E7DEB"/>
    <w:rsid w:val="002010DD"/>
    <w:rsid w:val="00217DC1"/>
    <w:rsid w:val="00243A70"/>
    <w:rsid w:val="002474B6"/>
    <w:rsid w:val="002649A4"/>
    <w:rsid w:val="00267F58"/>
    <w:rsid w:val="0027021C"/>
    <w:rsid w:val="00274EB7"/>
    <w:rsid w:val="002755E7"/>
    <w:rsid w:val="00275A07"/>
    <w:rsid w:val="002779BD"/>
    <w:rsid w:val="00287AB0"/>
    <w:rsid w:val="0029097D"/>
    <w:rsid w:val="002F11B7"/>
    <w:rsid w:val="002F58E2"/>
    <w:rsid w:val="00315FAD"/>
    <w:rsid w:val="0032093B"/>
    <w:rsid w:val="00320E3B"/>
    <w:rsid w:val="00325243"/>
    <w:rsid w:val="003279F0"/>
    <w:rsid w:val="00331BA2"/>
    <w:rsid w:val="003336C5"/>
    <w:rsid w:val="00344B0E"/>
    <w:rsid w:val="00352656"/>
    <w:rsid w:val="00370E32"/>
    <w:rsid w:val="00380345"/>
    <w:rsid w:val="00380CB0"/>
    <w:rsid w:val="00383E70"/>
    <w:rsid w:val="00383FCB"/>
    <w:rsid w:val="0038533C"/>
    <w:rsid w:val="003968E2"/>
    <w:rsid w:val="003A115E"/>
    <w:rsid w:val="003A40D6"/>
    <w:rsid w:val="003B0323"/>
    <w:rsid w:val="003B385F"/>
    <w:rsid w:val="003D1AF7"/>
    <w:rsid w:val="003D28B9"/>
    <w:rsid w:val="003E4420"/>
    <w:rsid w:val="003F0DE9"/>
    <w:rsid w:val="003F30DD"/>
    <w:rsid w:val="0040160D"/>
    <w:rsid w:val="0040196F"/>
    <w:rsid w:val="00407AF9"/>
    <w:rsid w:val="00412A52"/>
    <w:rsid w:val="00422137"/>
    <w:rsid w:val="00423F26"/>
    <w:rsid w:val="00434049"/>
    <w:rsid w:val="00436754"/>
    <w:rsid w:val="00443CAA"/>
    <w:rsid w:val="0044491E"/>
    <w:rsid w:val="0046007D"/>
    <w:rsid w:val="004607BE"/>
    <w:rsid w:val="00486272"/>
    <w:rsid w:val="00487CD4"/>
    <w:rsid w:val="00496444"/>
    <w:rsid w:val="004C1EFB"/>
    <w:rsid w:val="004D1A61"/>
    <w:rsid w:val="005056D6"/>
    <w:rsid w:val="00512FEC"/>
    <w:rsid w:val="00516DE7"/>
    <w:rsid w:val="00524923"/>
    <w:rsid w:val="00531C60"/>
    <w:rsid w:val="00537EFB"/>
    <w:rsid w:val="0055336F"/>
    <w:rsid w:val="00553DB4"/>
    <w:rsid w:val="00563060"/>
    <w:rsid w:val="005854D9"/>
    <w:rsid w:val="00594E62"/>
    <w:rsid w:val="005B7070"/>
    <w:rsid w:val="005D0001"/>
    <w:rsid w:val="0061606E"/>
    <w:rsid w:val="00624B08"/>
    <w:rsid w:val="00632069"/>
    <w:rsid w:val="00634269"/>
    <w:rsid w:val="0063585E"/>
    <w:rsid w:val="00652D78"/>
    <w:rsid w:val="006637B4"/>
    <w:rsid w:val="00663A25"/>
    <w:rsid w:val="00664BB9"/>
    <w:rsid w:val="00677757"/>
    <w:rsid w:val="006A0431"/>
    <w:rsid w:val="006A13A7"/>
    <w:rsid w:val="006B6E99"/>
    <w:rsid w:val="006D0237"/>
    <w:rsid w:val="006E5306"/>
    <w:rsid w:val="006F0421"/>
    <w:rsid w:val="006F0BC6"/>
    <w:rsid w:val="006F157B"/>
    <w:rsid w:val="006F26A6"/>
    <w:rsid w:val="006F55D9"/>
    <w:rsid w:val="00714F47"/>
    <w:rsid w:val="00717668"/>
    <w:rsid w:val="007206D9"/>
    <w:rsid w:val="00722AB9"/>
    <w:rsid w:val="00723F83"/>
    <w:rsid w:val="007421EA"/>
    <w:rsid w:val="00765E10"/>
    <w:rsid w:val="007879A1"/>
    <w:rsid w:val="0079017B"/>
    <w:rsid w:val="007919BE"/>
    <w:rsid w:val="007B4821"/>
    <w:rsid w:val="007D4546"/>
    <w:rsid w:val="007E6E46"/>
    <w:rsid w:val="008077FA"/>
    <w:rsid w:val="00812559"/>
    <w:rsid w:val="00876F01"/>
    <w:rsid w:val="00880730"/>
    <w:rsid w:val="00882E70"/>
    <w:rsid w:val="008A386C"/>
    <w:rsid w:val="008A7883"/>
    <w:rsid w:val="008B3873"/>
    <w:rsid w:val="008C3C6C"/>
    <w:rsid w:val="008C4166"/>
    <w:rsid w:val="009065B5"/>
    <w:rsid w:val="0090740F"/>
    <w:rsid w:val="00911741"/>
    <w:rsid w:val="0091523E"/>
    <w:rsid w:val="00926B93"/>
    <w:rsid w:val="00933226"/>
    <w:rsid w:val="00952CB0"/>
    <w:rsid w:val="00971236"/>
    <w:rsid w:val="0097486C"/>
    <w:rsid w:val="00976921"/>
    <w:rsid w:val="00984D77"/>
    <w:rsid w:val="009A05CA"/>
    <w:rsid w:val="009A2A19"/>
    <w:rsid w:val="009B0A81"/>
    <w:rsid w:val="009B7FA3"/>
    <w:rsid w:val="009C00A5"/>
    <w:rsid w:val="009C71D8"/>
    <w:rsid w:val="009D6306"/>
    <w:rsid w:val="009E7D92"/>
    <w:rsid w:val="009F653D"/>
    <w:rsid w:val="009F6FB6"/>
    <w:rsid w:val="00A055FB"/>
    <w:rsid w:val="00A1101B"/>
    <w:rsid w:val="00A11F20"/>
    <w:rsid w:val="00A25DF1"/>
    <w:rsid w:val="00A34AB9"/>
    <w:rsid w:val="00A43341"/>
    <w:rsid w:val="00A528BB"/>
    <w:rsid w:val="00A543B2"/>
    <w:rsid w:val="00A765AF"/>
    <w:rsid w:val="00A82F91"/>
    <w:rsid w:val="00A91FF0"/>
    <w:rsid w:val="00A92503"/>
    <w:rsid w:val="00AA11A0"/>
    <w:rsid w:val="00AB0039"/>
    <w:rsid w:val="00AC07DA"/>
    <w:rsid w:val="00AC4AC1"/>
    <w:rsid w:val="00AD5787"/>
    <w:rsid w:val="00AF09F9"/>
    <w:rsid w:val="00B12100"/>
    <w:rsid w:val="00B21872"/>
    <w:rsid w:val="00B2443D"/>
    <w:rsid w:val="00B26BF9"/>
    <w:rsid w:val="00B33C89"/>
    <w:rsid w:val="00B360C1"/>
    <w:rsid w:val="00B4118A"/>
    <w:rsid w:val="00B41309"/>
    <w:rsid w:val="00B440CE"/>
    <w:rsid w:val="00B45A06"/>
    <w:rsid w:val="00B466E5"/>
    <w:rsid w:val="00B51951"/>
    <w:rsid w:val="00B65DC3"/>
    <w:rsid w:val="00B716EE"/>
    <w:rsid w:val="00B76566"/>
    <w:rsid w:val="00BB2678"/>
    <w:rsid w:val="00BC5040"/>
    <w:rsid w:val="00BD6A23"/>
    <w:rsid w:val="00BE54D5"/>
    <w:rsid w:val="00C16715"/>
    <w:rsid w:val="00C25A87"/>
    <w:rsid w:val="00C62894"/>
    <w:rsid w:val="00C77FCF"/>
    <w:rsid w:val="00C82C57"/>
    <w:rsid w:val="00C93EC0"/>
    <w:rsid w:val="00C947CF"/>
    <w:rsid w:val="00CC5403"/>
    <w:rsid w:val="00CE23E9"/>
    <w:rsid w:val="00CF05A4"/>
    <w:rsid w:val="00CF12E9"/>
    <w:rsid w:val="00CF361B"/>
    <w:rsid w:val="00CF7607"/>
    <w:rsid w:val="00D226D6"/>
    <w:rsid w:val="00D401FA"/>
    <w:rsid w:val="00D4190D"/>
    <w:rsid w:val="00D41C85"/>
    <w:rsid w:val="00D44BAC"/>
    <w:rsid w:val="00D520AF"/>
    <w:rsid w:val="00D577FF"/>
    <w:rsid w:val="00D8129C"/>
    <w:rsid w:val="00D852FF"/>
    <w:rsid w:val="00DA62F7"/>
    <w:rsid w:val="00DB2972"/>
    <w:rsid w:val="00DD2A5A"/>
    <w:rsid w:val="00DD390A"/>
    <w:rsid w:val="00DD55BF"/>
    <w:rsid w:val="00DE5765"/>
    <w:rsid w:val="00DF5058"/>
    <w:rsid w:val="00E04513"/>
    <w:rsid w:val="00E12254"/>
    <w:rsid w:val="00E12E0D"/>
    <w:rsid w:val="00E41A8B"/>
    <w:rsid w:val="00E4448B"/>
    <w:rsid w:val="00E527E9"/>
    <w:rsid w:val="00E751F1"/>
    <w:rsid w:val="00E90135"/>
    <w:rsid w:val="00E93AB2"/>
    <w:rsid w:val="00EB68B5"/>
    <w:rsid w:val="00EC0C67"/>
    <w:rsid w:val="00EC6E39"/>
    <w:rsid w:val="00ED12A0"/>
    <w:rsid w:val="00ED6C3F"/>
    <w:rsid w:val="00F05853"/>
    <w:rsid w:val="00F1424D"/>
    <w:rsid w:val="00F25744"/>
    <w:rsid w:val="00F31C48"/>
    <w:rsid w:val="00F8009A"/>
    <w:rsid w:val="00FA2F6E"/>
    <w:rsid w:val="00FB74D0"/>
    <w:rsid w:val="00FC6029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961518"/>
  <w15:docId w15:val="{66065606-4DBB-4F72-976D-6186F34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9BD"/>
  </w:style>
  <w:style w:type="paragraph" w:styleId="Heading1">
    <w:name w:val="heading 1"/>
    <w:basedOn w:val="Normal"/>
    <w:next w:val="Normal"/>
    <w:qFormat/>
    <w:rsid w:val="0091523E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91523E"/>
    <w:pPr>
      <w:keepNext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rsid w:val="0091523E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1523E"/>
    <w:pPr>
      <w:keepNext/>
      <w:spacing w:before="120"/>
      <w:jc w:val="center"/>
      <w:outlineLvl w:val="3"/>
    </w:pPr>
    <w:rPr>
      <w:rFonts w:ascii="Arial" w:hAnsi="Arial"/>
      <w:b/>
      <w:caps/>
      <w:spacing w:val="60"/>
      <w:sz w:val="28"/>
    </w:rPr>
  </w:style>
  <w:style w:type="paragraph" w:styleId="Heading5">
    <w:name w:val="heading 5"/>
    <w:basedOn w:val="Normal"/>
    <w:next w:val="Normal"/>
    <w:qFormat/>
    <w:rsid w:val="0091523E"/>
    <w:pPr>
      <w:keepNext/>
      <w:ind w:left="360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4C1EFB"/>
    <w:pPr>
      <w:keepNext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link w:val="Heading7Char"/>
    <w:qFormat/>
    <w:rsid w:val="004C1EF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ArbAnw">
    <w:name w:val="Überschrift ArbAnw"/>
    <w:basedOn w:val="Normal"/>
    <w:rsid w:val="0091523E"/>
    <w:pPr>
      <w:spacing w:before="60" w:after="60"/>
      <w:ind w:right="2267"/>
      <w:jc w:val="center"/>
    </w:pPr>
    <w:rPr>
      <w:rFonts w:ascii="Arial" w:hAnsi="Arial"/>
      <w:b/>
      <w:spacing w:val="60"/>
      <w:sz w:val="26"/>
    </w:rPr>
  </w:style>
  <w:style w:type="paragraph" w:styleId="BodyText">
    <w:name w:val="Body Text"/>
    <w:basedOn w:val="Normal"/>
    <w:rsid w:val="0091523E"/>
    <w:rPr>
      <w:rFonts w:ascii="Arial" w:hAnsi="Arial"/>
      <w:b/>
      <w:bCs/>
      <w:sz w:val="24"/>
    </w:rPr>
  </w:style>
  <w:style w:type="paragraph" w:styleId="BodyTextIndent">
    <w:name w:val="Body Text Indent"/>
    <w:basedOn w:val="Normal"/>
    <w:rsid w:val="0091523E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rsid w:val="0091523E"/>
    <w:pPr>
      <w:ind w:left="360"/>
    </w:pPr>
    <w:rPr>
      <w:rFonts w:ascii="Arial" w:hAnsi="Arial"/>
    </w:rPr>
  </w:style>
  <w:style w:type="paragraph" w:styleId="BodyTextIndent3">
    <w:name w:val="Body Text Indent 3"/>
    <w:basedOn w:val="Normal"/>
    <w:rsid w:val="0091523E"/>
    <w:pPr>
      <w:ind w:left="360"/>
    </w:pPr>
    <w:rPr>
      <w:rFonts w:ascii="Arial" w:hAnsi="Arial"/>
      <w:b/>
      <w:sz w:val="22"/>
    </w:rPr>
  </w:style>
  <w:style w:type="paragraph" w:styleId="Header">
    <w:name w:val="header"/>
    <w:basedOn w:val="Normal"/>
    <w:rsid w:val="009152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1523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rsid w:val="006D0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7C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4C1EFB"/>
    <w:rPr>
      <w:rFonts w:ascii="Arial" w:hAnsi="Arial"/>
      <w:b/>
      <w:sz w:val="40"/>
    </w:rPr>
  </w:style>
  <w:style w:type="paragraph" w:styleId="BodyText2">
    <w:name w:val="Body Text 2"/>
    <w:basedOn w:val="Normal"/>
    <w:link w:val="BodyText2Char"/>
    <w:rsid w:val="004C1EFB"/>
    <w:rPr>
      <w:rFonts w:ascii="Arial" w:hAnsi="Arial"/>
      <w:b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4C1EFB"/>
    <w:rPr>
      <w:rFonts w:ascii="Arial" w:hAnsi="Arial"/>
      <w:b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4C1EFB"/>
    <w:rPr>
      <w:rFonts w:ascii="Arial" w:hAnsi="Arial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8A7883"/>
  </w:style>
  <w:style w:type="character" w:styleId="PageNumber">
    <w:name w:val="page number"/>
    <w:basedOn w:val="DefaultParagraphFont"/>
    <w:rsid w:val="008A7883"/>
  </w:style>
  <w:style w:type="paragraph" w:customStyle="1" w:styleId="AAFuzeile">
    <w:name w:val="AA_Fußzeile"/>
    <w:basedOn w:val="Normal"/>
    <w:rsid w:val="008A7883"/>
    <w:pPr>
      <w:keepNext/>
      <w:keepLines/>
      <w:suppressLineNumbers/>
      <w:tabs>
        <w:tab w:val="left" w:pos="1560"/>
        <w:tab w:val="left" w:pos="3969"/>
        <w:tab w:val="left" w:pos="5387"/>
        <w:tab w:val="right" w:pos="10206"/>
      </w:tabs>
      <w:suppressAutoHyphens/>
      <w:spacing w:before="20" w:after="20"/>
      <w:ind w:left="708" w:right="-568" w:hanging="708"/>
    </w:pPr>
    <w:rPr>
      <w:rFonts w:ascii="Arial" w:hAnsi="Arial"/>
      <w:noProof/>
      <w:sz w:val="16"/>
    </w:rPr>
  </w:style>
  <w:style w:type="paragraph" w:customStyle="1" w:styleId="StandardfrTabelle10">
    <w:name w:val="Standard für Tabelle 10"/>
    <w:basedOn w:val="Normal"/>
    <w:rsid w:val="00487CD4"/>
    <w:rPr>
      <w:rFonts w:ascii="Arial" w:hAnsi="Arial"/>
    </w:rPr>
  </w:style>
  <w:style w:type="paragraph" w:customStyle="1" w:styleId="FormatvorlageRegeln">
    <w:name w:val="Formatvorlage_Regeln"/>
    <w:basedOn w:val="Normal"/>
    <w:rsid w:val="00DD55BF"/>
    <w:pPr>
      <w:numPr>
        <w:numId w:val="2"/>
      </w:numPr>
    </w:pPr>
    <w:rPr>
      <w:rFonts w:ascii="Arial" w:hAnsi="Arial"/>
      <w:sz w:val="24"/>
    </w:rPr>
  </w:style>
  <w:style w:type="paragraph" w:styleId="List">
    <w:name w:val="List"/>
    <w:basedOn w:val="BodyText"/>
    <w:semiHidden/>
    <w:rsid w:val="00090777"/>
    <w:pPr>
      <w:suppressAutoHyphens/>
      <w:spacing w:after="120"/>
    </w:pPr>
    <w:rPr>
      <w:rFonts w:ascii="Times New Roman" w:hAnsi="Times New Roman" w:cs="Tahoma"/>
      <w:b w:val="0"/>
      <w:bCs w:val="0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B4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61C9-9CD5-4AA5-8B16-84F96634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ARBEITSANWEISUNG</vt:lpstr>
      <vt:lpstr>ARBEITSANWEISUNG</vt:lpstr>
    </vt:vector>
  </TitlesOfParts>
  <Company>ROE GmbH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</dc:title>
  <dc:creator>Christian Bast</dc:creator>
  <cp:lastModifiedBy>Ilkim Oeztat</cp:lastModifiedBy>
  <cp:revision>31</cp:revision>
  <cp:lastPrinted>2015-12-15T14:28:00Z</cp:lastPrinted>
  <dcterms:created xsi:type="dcterms:W3CDTF">2015-12-22T04:42:00Z</dcterms:created>
  <dcterms:modified xsi:type="dcterms:W3CDTF">2018-06-06T03:15:00Z</dcterms:modified>
</cp:coreProperties>
</file>