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3"/>
      </w:tblGrid>
      <w:tr w:rsidR="002272B7" w:rsidRPr="00091B70" w:rsidTr="003C3148">
        <w:trPr>
          <w:trHeight w:val="834"/>
        </w:trPr>
        <w:tc>
          <w:tcPr>
            <w:tcW w:w="9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2B7" w:rsidRDefault="002272B7" w:rsidP="003C3148">
            <w:pPr>
              <w:pStyle w:val="berschrift1"/>
              <w:ind w:left="0"/>
              <w:jc w:val="center"/>
              <w:rPr>
                <w:rFonts w:cs="Arial"/>
                <w:b/>
                <w:color w:val="FF0000"/>
                <w:sz w:val="52"/>
              </w:rPr>
            </w:pPr>
            <w:r w:rsidRPr="002E4B74">
              <w:rPr>
                <w:rFonts w:cs="Arial"/>
                <w:b/>
                <w:color w:val="FF0000"/>
                <w:sz w:val="52"/>
              </w:rPr>
              <w:t xml:space="preserve">Berührungsschutz </w:t>
            </w:r>
            <w:r w:rsidR="00561B34" w:rsidRPr="002E4B74">
              <w:rPr>
                <w:rFonts w:cs="Arial"/>
                <w:b/>
                <w:color w:val="FF0000"/>
                <w:sz w:val="52"/>
              </w:rPr>
              <w:t xml:space="preserve">innerhalb des Schaltschranks </w:t>
            </w:r>
            <w:r w:rsidR="00231278" w:rsidRPr="002E4B74">
              <w:rPr>
                <w:rFonts w:cs="Arial"/>
                <w:b/>
                <w:color w:val="FF0000"/>
                <w:sz w:val="52"/>
              </w:rPr>
              <w:t>nicht vorhanden</w:t>
            </w:r>
          </w:p>
          <w:p w:rsidR="00AF21F9" w:rsidRPr="00AF21F9" w:rsidRDefault="00AF21F9" w:rsidP="00AF21F9"/>
          <w:p w:rsidR="0097420F" w:rsidRPr="009E106F" w:rsidRDefault="009E106F" w:rsidP="0097420F">
            <w:pPr>
              <w:jc w:val="center"/>
              <w:rPr>
                <w:color w:val="FF0000"/>
                <w:sz w:val="32"/>
                <w:szCs w:val="32"/>
                <w:lang w:val="es-419"/>
              </w:rPr>
            </w:pPr>
            <w:r w:rsidRPr="009E106F">
              <w:rPr>
                <w:rFonts w:ascii="Arial" w:hAnsi="Arial" w:cs="Arial"/>
                <w:b/>
                <w:color w:val="FF0000"/>
                <w:sz w:val="52"/>
                <w:lang w:val="es-419"/>
              </w:rPr>
              <w:t>Protección contra contacto no d</w:t>
            </w:r>
            <w:r>
              <w:rPr>
                <w:rFonts w:ascii="Arial" w:hAnsi="Arial" w:cs="Arial"/>
                <w:b/>
                <w:color w:val="FF0000"/>
                <w:sz w:val="52"/>
                <w:lang w:val="es-419"/>
              </w:rPr>
              <w:t xml:space="preserve">isponible dentro de </w:t>
            </w:r>
            <w:r w:rsidR="00091B70" w:rsidRPr="00091B70">
              <w:rPr>
                <w:rFonts w:ascii="Arial" w:hAnsi="Arial" w:cs="Arial"/>
                <w:b/>
                <w:color w:val="FF0000"/>
                <w:sz w:val="52"/>
                <w:lang w:val="es-419"/>
              </w:rPr>
              <w:t>este armario</w:t>
            </w:r>
            <w:r w:rsidR="00091B70" w:rsidRPr="00091B70">
              <w:rPr>
                <w:rFonts w:ascii="Arial" w:hAnsi="Arial" w:cs="Arial"/>
                <w:b/>
                <w:color w:val="FF0000"/>
                <w:sz w:val="52"/>
                <w:lang w:val="es-419"/>
              </w:rPr>
              <w:t xml:space="preserve"> de conmutación</w:t>
            </w:r>
          </w:p>
        </w:tc>
      </w:tr>
    </w:tbl>
    <w:p w:rsidR="00B66893" w:rsidRPr="0097420F" w:rsidRDefault="000205D2" w:rsidP="00AF3B38">
      <w:pPr>
        <w:spacing w:before="240" w:after="120"/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noProof/>
          <w:sz w:val="18"/>
        </w:rPr>
        <w:pict>
          <v:rect id="_x0000_s1026" style="position:absolute;left:0;text-align:left;margin-left:-55.95pt;margin-top:-84.15pt;width:593.25pt;height:840.75pt;z-index:1;mso-position-horizontal-relative:text;mso-position-vertical-relative:text" filled="f" strokecolor="red" strokeweight="4.5pt"/>
        </w:pict>
      </w:r>
    </w:p>
    <w:p w:rsidR="002272B7" w:rsidRDefault="00F75932" w:rsidP="00667F72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2E4B74">
        <w:rPr>
          <w:rFonts w:ascii="Arial" w:hAnsi="Arial" w:cs="Arial"/>
          <w:b/>
          <w:sz w:val="32"/>
          <w:szCs w:val="32"/>
        </w:rPr>
        <w:t xml:space="preserve">Dieser Schaltschrank erfüllt </w:t>
      </w:r>
      <w:r w:rsidRPr="002E4B74">
        <w:rPr>
          <w:rFonts w:ascii="Arial" w:hAnsi="Arial" w:cs="Arial"/>
          <w:b/>
          <w:sz w:val="32"/>
          <w:szCs w:val="32"/>
          <w:u w:val="single"/>
        </w:rPr>
        <w:t>nicht</w:t>
      </w:r>
      <w:r w:rsidRPr="002E4B74">
        <w:rPr>
          <w:rFonts w:ascii="Arial" w:hAnsi="Arial" w:cs="Arial"/>
          <w:b/>
          <w:sz w:val="32"/>
          <w:szCs w:val="32"/>
        </w:rPr>
        <w:t xml:space="preserve"> die </w:t>
      </w:r>
      <w:r w:rsidR="002E4B74">
        <w:rPr>
          <w:rFonts w:ascii="Arial" w:hAnsi="Arial" w:cs="Arial"/>
          <w:b/>
          <w:sz w:val="32"/>
          <w:szCs w:val="32"/>
        </w:rPr>
        <w:t>Anforderungen</w:t>
      </w:r>
      <w:r w:rsidRPr="002E4B74">
        <w:rPr>
          <w:rFonts w:ascii="Arial" w:hAnsi="Arial" w:cs="Arial"/>
          <w:b/>
          <w:sz w:val="32"/>
          <w:szCs w:val="32"/>
        </w:rPr>
        <w:t xml:space="preserve"> der </w:t>
      </w:r>
      <w:r w:rsidR="00096D1D" w:rsidRPr="002E4B74">
        <w:rPr>
          <w:rFonts w:ascii="Arial" w:hAnsi="Arial" w:cs="Arial"/>
          <w:b/>
          <w:sz w:val="32"/>
          <w:szCs w:val="32"/>
        </w:rPr>
        <w:br/>
      </w:r>
      <w:r w:rsidRPr="002E4B74">
        <w:rPr>
          <w:rFonts w:ascii="Arial" w:hAnsi="Arial" w:cs="Arial"/>
          <w:b/>
          <w:sz w:val="32"/>
          <w:szCs w:val="32"/>
        </w:rPr>
        <w:t xml:space="preserve">VDE </w:t>
      </w:r>
      <w:r w:rsidR="0057309A" w:rsidRPr="002E4B74">
        <w:rPr>
          <w:rFonts w:ascii="Arial" w:hAnsi="Arial" w:cs="Arial"/>
          <w:b/>
          <w:sz w:val="32"/>
          <w:szCs w:val="32"/>
        </w:rPr>
        <w:t>0660-</w:t>
      </w:r>
      <w:r w:rsidRPr="002E4B74">
        <w:rPr>
          <w:rFonts w:ascii="Arial" w:hAnsi="Arial" w:cs="Arial"/>
          <w:b/>
          <w:sz w:val="32"/>
          <w:szCs w:val="32"/>
        </w:rPr>
        <w:t xml:space="preserve">514 </w:t>
      </w:r>
      <w:r w:rsidR="0057309A" w:rsidRPr="002E4B74">
        <w:rPr>
          <w:rFonts w:ascii="Arial" w:hAnsi="Arial" w:cs="Arial"/>
          <w:b/>
          <w:sz w:val="32"/>
          <w:szCs w:val="32"/>
        </w:rPr>
        <w:t>(alt VDE 0106-</w:t>
      </w:r>
      <w:r w:rsidR="00D7527C" w:rsidRPr="002E4B74">
        <w:rPr>
          <w:rFonts w:ascii="Arial" w:hAnsi="Arial" w:cs="Arial"/>
          <w:b/>
          <w:sz w:val="32"/>
          <w:szCs w:val="32"/>
        </w:rPr>
        <w:t xml:space="preserve">100) </w:t>
      </w:r>
      <w:r w:rsidRPr="002E4B74">
        <w:rPr>
          <w:rFonts w:ascii="Arial" w:hAnsi="Arial" w:cs="Arial"/>
          <w:b/>
          <w:sz w:val="32"/>
          <w:szCs w:val="32"/>
        </w:rPr>
        <w:t xml:space="preserve">bezüglich </w:t>
      </w:r>
      <w:r w:rsidR="00096D1D" w:rsidRPr="002E4B74">
        <w:rPr>
          <w:rFonts w:ascii="Arial" w:hAnsi="Arial" w:cs="Arial"/>
          <w:b/>
          <w:sz w:val="32"/>
          <w:szCs w:val="32"/>
        </w:rPr>
        <w:t xml:space="preserve">der </w:t>
      </w:r>
      <w:r w:rsidR="00613DD1" w:rsidRPr="002E4B74">
        <w:rPr>
          <w:rFonts w:ascii="Arial" w:hAnsi="Arial" w:cs="Arial"/>
          <w:b/>
          <w:sz w:val="32"/>
          <w:szCs w:val="32"/>
        </w:rPr>
        <w:t xml:space="preserve">Handrücken- </w:t>
      </w:r>
      <w:r w:rsidR="001C601D" w:rsidRPr="002E4B74">
        <w:rPr>
          <w:rFonts w:ascii="Arial" w:hAnsi="Arial" w:cs="Arial"/>
          <w:b/>
          <w:sz w:val="32"/>
          <w:szCs w:val="32"/>
        </w:rPr>
        <w:t>und</w:t>
      </w:r>
      <w:r w:rsidR="00E40C39" w:rsidRPr="002E4B74">
        <w:rPr>
          <w:rFonts w:ascii="Arial" w:hAnsi="Arial" w:cs="Arial"/>
          <w:b/>
          <w:sz w:val="32"/>
          <w:szCs w:val="32"/>
        </w:rPr>
        <w:t xml:space="preserve"> Fingersicherheit!</w:t>
      </w:r>
    </w:p>
    <w:p w:rsidR="0097420F" w:rsidRPr="009E106F" w:rsidRDefault="009E106F" w:rsidP="0097420F">
      <w:pPr>
        <w:jc w:val="both"/>
        <w:rPr>
          <w:rFonts w:ascii="Arial" w:hAnsi="Arial" w:cs="Arial"/>
          <w:b/>
          <w:color w:val="4472C4"/>
          <w:sz w:val="32"/>
          <w:szCs w:val="32"/>
          <w:lang w:val="es-419"/>
        </w:rPr>
      </w:pPr>
      <w:r w:rsidRPr="00091B70">
        <w:rPr>
          <w:rFonts w:ascii="Arial" w:hAnsi="Arial" w:cs="Arial"/>
          <w:b/>
          <w:color w:val="4472C4"/>
          <w:sz w:val="32"/>
          <w:szCs w:val="32"/>
          <w:lang w:val="es-419"/>
        </w:rPr>
        <w:t xml:space="preserve">Este </w:t>
      </w:r>
      <w:r w:rsidR="00091B70" w:rsidRPr="00091B70">
        <w:rPr>
          <w:rFonts w:ascii="Arial" w:hAnsi="Arial" w:cs="Arial"/>
          <w:b/>
          <w:color w:val="4472C4"/>
          <w:sz w:val="32"/>
          <w:szCs w:val="32"/>
          <w:lang w:val="es-419"/>
        </w:rPr>
        <w:t>armario</w:t>
      </w:r>
      <w:r w:rsidR="00E35E6F" w:rsidRPr="00091B70">
        <w:rPr>
          <w:rFonts w:ascii="Arial" w:hAnsi="Arial" w:cs="Arial"/>
          <w:b/>
          <w:color w:val="4472C4"/>
          <w:sz w:val="32"/>
          <w:szCs w:val="32"/>
          <w:lang w:val="es-419"/>
        </w:rPr>
        <w:t xml:space="preserve"> de conmutación </w:t>
      </w:r>
      <w:r w:rsidRPr="00091B70">
        <w:rPr>
          <w:rFonts w:ascii="Arial" w:hAnsi="Arial" w:cs="Arial"/>
          <w:b/>
          <w:color w:val="4472C4"/>
          <w:sz w:val="32"/>
          <w:szCs w:val="32"/>
          <w:lang w:val="es-419"/>
        </w:rPr>
        <w:t>no</w:t>
      </w:r>
      <w:r w:rsidRPr="009E106F">
        <w:rPr>
          <w:rFonts w:ascii="Arial" w:hAnsi="Arial" w:cs="Arial"/>
          <w:b/>
          <w:color w:val="4472C4"/>
          <w:sz w:val="32"/>
          <w:szCs w:val="32"/>
          <w:lang w:val="es-419"/>
        </w:rPr>
        <w:t xml:space="preserve"> cumple c</w:t>
      </w:r>
      <w:r>
        <w:rPr>
          <w:rFonts w:ascii="Arial" w:hAnsi="Arial" w:cs="Arial"/>
          <w:b/>
          <w:color w:val="4472C4"/>
          <w:sz w:val="32"/>
          <w:szCs w:val="32"/>
          <w:lang w:val="es-419"/>
        </w:rPr>
        <w:t>on los requisitos de la VDE 0660-551 (antes VDE 0106-100) respecto a la seguridad de</w:t>
      </w:r>
      <w:r w:rsidR="006E28D9">
        <w:rPr>
          <w:rFonts w:ascii="Arial" w:hAnsi="Arial" w:cs="Arial"/>
          <w:b/>
          <w:color w:val="4472C4"/>
          <w:sz w:val="32"/>
          <w:szCs w:val="32"/>
          <w:lang w:val="es-419"/>
        </w:rPr>
        <w:t>l dorso de la mano y los dedos.</w:t>
      </w:r>
    </w:p>
    <w:p w:rsidR="00096D1D" w:rsidRPr="0097420F" w:rsidRDefault="00096D1D" w:rsidP="00667F7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1049B" w:rsidRDefault="002272B7" w:rsidP="00667F72">
      <w:pPr>
        <w:jc w:val="both"/>
        <w:rPr>
          <w:rFonts w:ascii="Arial" w:hAnsi="Arial" w:cs="Arial"/>
          <w:sz w:val="32"/>
          <w:szCs w:val="32"/>
          <w:lang w:val="ru-RU"/>
        </w:rPr>
      </w:pPr>
      <w:r w:rsidRPr="002E4B74">
        <w:rPr>
          <w:rFonts w:ascii="Arial" w:hAnsi="Arial" w:cs="Arial"/>
          <w:sz w:val="32"/>
          <w:szCs w:val="32"/>
        </w:rPr>
        <w:t>G</w:t>
      </w:r>
      <w:r w:rsidR="00D7527C" w:rsidRPr="002E4B74">
        <w:rPr>
          <w:rFonts w:ascii="Arial" w:hAnsi="Arial" w:cs="Arial"/>
          <w:sz w:val="32"/>
          <w:szCs w:val="32"/>
        </w:rPr>
        <w:t>elegentliche</w:t>
      </w:r>
      <w:r w:rsidRPr="002E4B74">
        <w:rPr>
          <w:rFonts w:ascii="Arial" w:hAnsi="Arial" w:cs="Arial"/>
          <w:sz w:val="32"/>
          <w:szCs w:val="32"/>
        </w:rPr>
        <w:t>s</w:t>
      </w:r>
      <w:r w:rsidR="00D7527C" w:rsidRPr="002E4B74">
        <w:rPr>
          <w:rFonts w:ascii="Arial" w:hAnsi="Arial" w:cs="Arial"/>
          <w:sz w:val="32"/>
          <w:szCs w:val="32"/>
        </w:rPr>
        <w:t xml:space="preserve"> Handhaben von </w:t>
      </w:r>
      <w:r w:rsidR="00096D1D" w:rsidRPr="002E4B74">
        <w:rPr>
          <w:rFonts w:ascii="Arial" w:hAnsi="Arial" w:cs="Arial"/>
          <w:sz w:val="32"/>
          <w:szCs w:val="32"/>
        </w:rPr>
        <w:t>Betätigungseinrichtungen (Bedienelemente,</w:t>
      </w:r>
      <w:r w:rsidR="00D7527C" w:rsidRPr="002E4B74">
        <w:rPr>
          <w:rFonts w:ascii="Arial" w:hAnsi="Arial" w:cs="Arial"/>
          <w:sz w:val="32"/>
          <w:szCs w:val="32"/>
        </w:rPr>
        <w:t xml:space="preserve"> </w:t>
      </w:r>
      <w:r w:rsidR="00096D1D" w:rsidRPr="002E4B74">
        <w:rPr>
          <w:rFonts w:ascii="Arial" w:hAnsi="Arial" w:cs="Arial"/>
          <w:sz w:val="32"/>
          <w:szCs w:val="32"/>
        </w:rPr>
        <w:t>Stellglieder</w:t>
      </w:r>
      <w:r w:rsidRPr="002E4B74">
        <w:rPr>
          <w:rFonts w:ascii="Arial" w:hAnsi="Arial" w:cs="Arial"/>
          <w:sz w:val="32"/>
          <w:szCs w:val="32"/>
        </w:rPr>
        <w:t xml:space="preserve"> </w:t>
      </w:r>
      <w:r w:rsidR="00096D1D" w:rsidRPr="002E4B74">
        <w:rPr>
          <w:rFonts w:ascii="Arial" w:hAnsi="Arial" w:cs="Arial"/>
          <w:sz w:val="32"/>
          <w:szCs w:val="32"/>
        </w:rPr>
        <w:t>sowie der Tausch von Wechsel</w:t>
      </w:r>
      <w:r w:rsidR="00405477" w:rsidRPr="002E4B74">
        <w:rPr>
          <w:rFonts w:ascii="Arial" w:hAnsi="Arial" w:cs="Arial"/>
          <w:sz w:val="32"/>
          <w:szCs w:val="32"/>
        </w:rPr>
        <w:t>-</w:t>
      </w:r>
      <w:r w:rsidR="00096D1D" w:rsidRPr="002E4B74">
        <w:rPr>
          <w:rFonts w:ascii="Arial" w:hAnsi="Arial" w:cs="Arial"/>
          <w:sz w:val="32"/>
          <w:szCs w:val="32"/>
        </w:rPr>
        <w:t xml:space="preserve">elementen) ist </w:t>
      </w:r>
      <w:r w:rsidRPr="002E4B74">
        <w:rPr>
          <w:rFonts w:ascii="Arial" w:hAnsi="Arial" w:cs="Arial"/>
          <w:b/>
          <w:sz w:val="32"/>
          <w:szCs w:val="32"/>
          <w:u w:val="single"/>
        </w:rPr>
        <w:t>in</w:t>
      </w:r>
      <w:r w:rsidRPr="002E4B74">
        <w:rPr>
          <w:rFonts w:ascii="Arial" w:hAnsi="Arial" w:cs="Arial"/>
          <w:sz w:val="32"/>
          <w:szCs w:val="32"/>
        </w:rPr>
        <w:t xml:space="preserve"> diesem Schaltsch</w:t>
      </w:r>
      <w:r w:rsidR="00096D1D" w:rsidRPr="002E4B74">
        <w:rPr>
          <w:rFonts w:ascii="Arial" w:hAnsi="Arial" w:cs="Arial"/>
          <w:sz w:val="32"/>
          <w:szCs w:val="32"/>
        </w:rPr>
        <w:t xml:space="preserve">rank </w:t>
      </w:r>
      <w:r w:rsidR="008D0F22" w:rsidRPr="002E4B74">
        <w:rPr>
          <w:rFonts w:ascii="Arial" w:hAnsi="Arial" w:cs="Arial"/>
          <w:b/>
          <w:sz w:val="32"/>
          <w:szCs w:val="32"/>
          <w:u w:val="single"/>
        </w:rPr>
        <w:t>nur</w:t>
      </w:r>
      <w:r w:rsidRPr="002E4B74">
        <w:rPr>
          <w:rFonts w:ascii="Arial" w:hAnsi="Arial" w:cs="Arial"/>
          <w:sz w:val="32"/>
          <w:szCs w:val="32"/>
        </w:rPr>
        <w:t xml:space="preserve"> für </w:t>
      </w:r>
      <w:r w:rsidR="008D0F22" w:rsidRPr="002E4B74">
        <w:rPr>
          <w:rFonts w:ascii="Arial" w:hAnsi="Arial" w:cs="Arial"/>
          <w:sz w:val="32"/>
          <w:szCs w:val="32"/>
        </w:rPr>
        <w:t>Elektrofachkräfte mit</w:t>
      </w:r>
      <w:r w:rsidR="004302D3" w:rsidRPr="002E4B74">
        <w:rPr>
          <w:rFonts w:ascii="Arial" w:hAnsi="Arial" w:cs="Arial"/>
          <w:sz w:val="32"/>
          <w:szCs w:val="32"/>
        </w:rPr>
        <w:t xml:space="preserve"> entsprechender</w:t>
      </w:r>
      <w:r w:rsidR="0031049B" w:rsidRPr="002E4B74">
        <w:rPr>
          <w:rFonts w:ascii="Arial" w:hAnsi="Arial" w:cs="Arial"/>
          <w:sz w:val="32"/>
          <w:szCs w:val="32"/>
        </w:rPr>
        <w:t xml:space="preserve"> persönliche</w:t>
      </w:r>
      <w:r w:rsidR="008D0F22" w:rsidRPr="002E4B74">
        <w:rPr>
          <w:rFonts w:ascii="Arial" w:hAnsi="Arial" w:cs="Arial"/>
          <w:sz w:val="32"/>
          <w:szCs w:val="32"/>
        </w:rPr>
        <w:t>r</w:t>
      </w:r>
      <w:r w:rsidR="0031049B" w:rsidRPr="002E4B74">
        <w:rPr>
          <w:rFonts w:ascii="Arial" w:hAnsi="Arial" w:cs="Arial"/>
          <w:sz w:val="32"/>
          <w:szCs w:val="32"/>
        </w:rPr>
        <w:t xml:space="preserve"> Schutzausrüstung </w:t>
      </w:r>
      <w:r w:rsidR="008D0F22" w:rsidRPr="002E4B74">
        <w:rPr>
          <w:rFonts w:ascii="Arial" w:hAnsi="Arial" w:cs="Arial"/>
          <w:sz w:val="32"/>
          <w:szCs w:val="32"/>
        </w:rPr>
        <w:t>gestattet</w:t>
      </w:r>
      <w:r w:rsidR="00AF3B38" w:rsidRPr="002E4B74">
        <w:rPr>
          <w:rFonts w:ascii="Arial" w:hAnsi="Arial" w:cs="Arial"/>
          <w:sz w:val="32"/>
          <w:szCs w:val="32"/>
        </w:rPr>
        <w:t>!</w:t>
      </w:r>
    </w:p>
    <w:p w:rsidR="009704E5" w:rsidRPr="009704E5" w:rsidRDefault="009704E5" w:rsidP="00667F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091B70" w:rsidRPr="00091B70" w:rsidRDefault="00091B70" w:rsidP="00091B70">
      <w:pPr>
        <w:jc w:val="both"/>
        <w:rPr>
          <w:lang w:val="es-419"/>
        </w:rPr>
      </w:pPr>
      <w:r>
        <w:rPr>
          <w:rFonts w:ascii="Arial" w:hAnsi="Arial" w:cs="Arial"/>
          <w:color w:val="4472C4"/>
          <w:sz w:val="32"/>
          <w:szCs w:val="32"/>
          <w:lang w:val="es-419"/>
        </w:rPr>
        <w:t xml:space="preserve">Trabajos ocasionales de </w:t>
      </w:r>
      <w:r w:rsidRPr="00091B70">
        <w:rPr>
          <w:rFonts w:ascii="Arial" w:hAnsi="Arial" w:cs="Arial"/>
          <w:color w:val="4472C4"/>
          <w:sz w:val="32"/>
          <w:szCs w:val="32"/>
          <w:lang w:val="es-419"/>
        </w:rPr>
        <w:t>los mandos del dispositivo (controles, accionadores, así como el cambio de estos elementos) dentro de este armario de conmutación solo es permitido a electricistas</w:t>
      </w:r>
      <w:r>
        <w:rPr>
          <w:rFonts w:ascii="Arial" w:hAnsi="Arial" w:cs="Arial"/>
          <w:color w:val="4472C4"/>
          <w:sz w:val="32"/>
          <w:szCs w:val="32"/>
          <w:lang w:val="es-419"/>
        </w:rPr>
        <w:t xml:space="preserve"> especializados con equipo de protección personal adecuado.</w:t>
      </w:r>
    </w:p>
    <w:p w:rsidR="00096D1D" w:rsidRPr="006E28D9" w:rsidRDefault="006E28D9" w:rsidP="006E28D9">
      <w:pPr>
        <w:jc w:val="both"/>
        <w:rPr>
          <w:rFonts w:ascii="Arial" w:hAnsi="Arial" w:cs="Arial"/>
          <w:color w:val="4472C4"/>
          <w:sz w:val="32"/>
          <w:szCs w:val="32"/>
          <w:lang w:val="ru-RU"/>
        </w:rPr>
      </w:pPr>
      <w:r w:rsidRPr="006E28D9">
        <w:rPr>
          <w:rFonts w:ascii="Arial" w:hAnsi="Arial" w:cs="Arial"/>
          <w:color w:val="4472C4"/>
          <w:sz w:val="32"/>
          <w:szCs w:val="32"/>
          <w:lang w:val="ru-RU"/>
        </w:rPr>
        <w:t xml:space="preserve"> </w:t>
      </w:r>
    </w:p>
    <w:p w:rsidR="00C40E6F" w:rsidRPr="002E4B74" w:rsidRDefault="000205D2" w:rsidP="002272B7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5" o:spid="_x0000_i1025" type="#_x0000_t75" alt="Beschreibung: Z5353C6_" style="width:227.25pt;height:198.75pt;visibility:visible">
            <v:imagedata r:id="rId7" o:title="Z5353C6_"/>
          </v:shape>
        </w:pict>
      </w:r>
    </w:p>
    <w:p w:rsidR="00865F0C" w:rsidRPr="002E4B74" w:rsidRDefault="00865F0C" w:rsidP="00BF0BF1">
      <w:pPr>
        <w:spacing w:after="120"/>
        <w:jc w:val="both"/>
        <w:rPr>
          <w:rFonts w:ascii="Arial" w:hAnsi="Arial" w:cs="Arial"/>
          <w:b/>
          <w:sz w:val="22"/>
          <w:u w:val="single"/>
        </w:rPr>
      </w:pPr>
    </w:p>
    <w:p w:rsidR="00C40E6F" w:rsidRDefault="00FB659C" w:rsidP="00667F72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2E4B74">
        <w:rPr>
          <w:rFonts w:ascii="Arial" w:hAnsi="Arial" w:cs="Arial"/>
          <w:b/>
          <w:color w:val="FF0000"/>
          <w:sz w:val="52"/>
          <w:szCs w:val="52"/>
        </w:rPr>
        <w:t>Achtung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t>!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br/>
      </w:r>
      <w:r w:rsidR="00405477" w:rsidRPr="002E4B74">
        <w:rPr>
          <w:rFonts w:ascii="Arial" w:hAnsi="Arial" w:cs="Arial"/>
          <w:b/>
          <w:color w:val="FF0000"/>
          <w:sz w:val="52"/>
          <w:szCs w:val="52"/>
        </w:rPr>
        <w:t>B</w:t>
      </w:r>
      <w:r w:rsidR="00561B34" w:rsidRPr="002E4B74">
        <w:rPr>
          <w:rFonts w:ascii="Arial" w:hAnsi="Arial" w:cs="Arial"/>
          <w:b/>
          <w:color w:val="FF0000"/>
          <w:sz w:val="52"/>
          <w:szCs w:val="52"/>
        </w:rPr>
        <w:t xml:space="preserve">ei Öffnen des Schaltschrankes unter Spannung </w:t>
      </w:r>
      <w:r w:rsidR="00BF0BF1" w:rsidRPr="002E4B74">
        <w:rPr>
          <w:rFonts w:ascii="Arial" w:hAnsi="Arial" w:cs="Arial"/>
          <w:b/>
          <w:color w:val="FF0000"/>
          <w:sz w:val="52"/>
          <w:szCs w:val="52"/>
        </w:rPr>
        <w:t xml:space="preserve">besteht </w:t>
      </w:r>
      <w:r w:rsidR="00865F0C" w:rsidRPr="002E4B74">
        <w:rPr>
          <w:rFonts w:ascii="Arial" w:hAnsi="Arial" w:cs="Arial"/>
          <w:b/>
          <w:color w:val="FF0000"/>
          <w:sz w:val="52"/>
          <w:szCs w:val="52"/>
        </w:rPr>
        <w:t>Lebensgefahr!</w:t>
      </w:r>
    </w:p>
    <w:p w:rsidR="00AF21F9" w:rsidRDefault="00AF21F9" w:rsidP="00667F72">
      <w:pPr>
        <w:jc w:val="center"/>
        <w:rPr>
          <w:rFonts w:ascii="Arial" w:hAnsi="Arial" w:cs="Arial"/>
          <w:b/>
          <w:color w:val="FF0000"/>
          <w:sz w:val="52"/>
          <w:szCs w:val="52"/>
          <w:lang w:val="ru-RU"/>
        </w:rPr>
      </w:pPr>
    </w:p>
    <w:p w:rsidR="00091B70" w:rsidRPr="00091B70" w:rsidRDefault="00091B70" w:rsidP="00091B70">
      <w:pPr>
        <w:jc w:val="center"/>
        <w:rPr>
          <w:rFonts w:ascii="Arial" w:hAnsi="Arial" w:cs="Arial"/>
          <w:b/>
          <w:color w:val="FF0000"/>
          <w:sz w:val="52"/>
          <w:szCs w:val="52"/>
          <w:lang w:val="ru-RU"/>
        </w:rPr>
      </w:pPr>
      <w:r w:rsidRPr="00091B70">
        <w:rPr>
          <w:rFonts w:ascii="Arial" w:hAnsi="Arial" w:cs="Arial"/>
          <w:b/>
          <w:color w:val="FF0000"/>
          <w:sz w:val="52"/>
          <w:szCs w:val="52"/>
          <w:lang w:val="es-419"/>
        </w:rPr>
        <w:t>¡Cuidado!</w:t>
      </w:r>
    </w:p>
    <w:p w:rsidR="00091B70" w:rsidRPr="00091B70" w:rsidRDefault="00091B70" w:rsidP="00091B70">
      <w:pPr>
        <w:jc w:val="center"/>
        <w:rPr>
          <w:lang w:val="es-419"/>
        </w:rPr>
      </w:pPr>
      <w:r w:rsidRPr="00091B70">
        <w:rPr>
          <w:rFonts w:ascii="Arial" w:hAnsi="Arial" w:cs="Arial"/>
          <w:b/>
          <w:color w:val="FF0000"/>
          <w:sz w:val="52"/>
          <w:szCs w:val="52"/>
          <w:lang w:val="es-419"/>
        </w:rPr>
        <w:t>¡Al abrir este armario de conmutación bajo tensión hay peligro de muerte!</w:t>
      </w:r>
    </w:p>
    <w:p w:rsidR="00FB659C" w:rsidRPr="00091B70" w:rsidRDefault="00FB659C" w:rsidP="00667F72">
      <w:pPr>
        <w:jc w:val="center"/>
        <w:rPr>
          <w:rFonts w:ascii="Arial" w:hAnsi="Arial" w:cs="Arial"/>
          <w:sz w:val="36"/>
          <w:szCs w:val="36"/>
          <w:lang w:val="es-419"/>
        </w:rPr>
      </w:pPr>
    </w:p>
    <w:p w:rsidR="00C40E6F" w:rsidRDefault="0031049B" w:rsidP="00667F72">
      <w:pPr>
        <w:jc w:val="both"/>
        <w:rPr>
          <w:rFonts w:ascii="Arial" w:hAnsi="Arial" w:cs="Arial"/>
          <w:sz w:val="32"/>
          <w:szCs w:val="32"/>
        </w:rPr>
      </w:pPr>
      <w:r w:rsidRPr="002E4B74">
        <w:rPr>
          <w:rFonts w:ascii="Arial" w:hAnsi="Arial" w:cs="Arial"/>
          <w:sz w:val="32"/>
          <w:szCs w:val="32"/>
        </w:rPr>
        <w:t xml:space="preserve">Die </w:t>
      </w:r>
      <w:r w:rsidR="00FB659C" w:rsidRPr="002E4B74">
        <w:rPr>
          <w:rFonts w:ascii="Arial" w:hAnsi="Arial" w:cs="Arial"/>
          <w:sz w:val="32"/>
          <w:szCs w:val="32"/>
        </w:rPr>
        <w:t>Arbeits</w:t>
      </w:r>
      <w:r w:rsidR="00606A6E" w:rsidRPr="002E4B74">
        <w:rPr>
          <w:rFonts w:ascii="Arial" w:hAnsi="Arial" w:cs="Arial"/>
          <w:sz w:val="32"/>
          <w:szCs w:val="32"/>
        </w:rPr>
        <w:t xml:space="preserve">anweisung </w:t>
      </w:r>
      <w:r w:rsidR="00FB659C" w:rsidRPr="002E4B74">
        <w:rPr>
          <w:rFonts w:ascii="Arial" w:hAnsi="Arial" w:cs="Arial"/>
          <w:sz w:val="32"/>
          <w:szCs w:val="32"/>
        </w:rPr>
        <w:t>für gelegentliche Handhabungen und Arbeiten an elektrischen Anlagen, die nicht die Anforderungen an den Berührungsschutz gemäß VDE 0660-514 erfüllen</w:t>
      </w:r>
      <w:r w:rsidR="00865F0C" w:rsidRPr="002E4B74">
        <w:rPr>
          <w:rFonts w:ascii="Arial" w:hAnsi="Arial" w:cs="Arial"/>
          <w:sz w:val="32"/>
          <w:szCs w:val="32"/>
        </w:rPr>
        <w:t xml:space="preserve">, </w:t>
      </w:r>
      <w:r w:rsidRPr="002E4B74">
        <w:rPr>
          <w:rFonts w:ascii="Arial" w:hAnsi="Arial" w:cs="Arial"/>
          <w:sz w:val="32"/>
          <w:szCs w:val="32"/>
        </w:rPr>
        <w:t xml:space="preserve">ist </w:t>
      </w:r>
      <w:r w:rsidR="00865F0C" w:rsidRPr="002E4B74">
        <w:rPr>
          <w:rFonts w:ascii="Arial" w:hAnsi="Arial" w:cs="Arial"/>
          <w:sz w:val="32"/>
          <w:szCs w:val="32"/>
        </w:rPr>
        <w:t>zwingend zu</w:t>
      </w:r>
      <w:r w:rsidR="00E40C39" w:rsidRPr="002E4B74">
        <w:rPr>
          <w:rFonts w:ascii="Arial" w:hAnsi="Arial" w:cs="Arial"/>
          <w:sz w:val="32"/>
          <w:szCs w:val="32"/>
        </w:rPr>
        <w:t xml:space="preserve"> beachten! </w:t>
      </w:r>
    </w:p>
    <w:p w:rsidR="00AF21F9" w:rsidRDefault="00AF21F9" w:rsidP="00667F72">
      <w:pPr>
        <w:jc w:val="both"/>
        <w:rPr>
          <w:rFonts w:ascii="Arial" w:hAnsi="Arial" w:cs="Arial"/>
          <w:sz w:val="32"/>
          <w:szCs w:val="32"/>
          <w:lang w:val="ru-RU"/>
        </w:rPr>
      </w:pPr>
    </w:p>
    <w:p w:rsidR="006E28D9" w:rsidRDefault="007C731D" w:rsidP="00AF21F9">
      <w:pPr>
        <w:jc w:val="both"/>
        <w:rPr>
          <w:rFonts w:ascii="Arial" w:hAnsi="Arial" w:cs="Arial"/>
          <w:color w:val="4472C4"/>
          <w:sz w:val="32"/>
          <w:szCs w:val="32"/>
          <w:lang w:val="es-419"/>
        </w:rPr>
      </w:pPr>
      <w:r w:rsidRPr="006E28D9">
        <w:rPr>
          <w:rFonts w:ascii="Arial" w:hAnsi="Arial" w:cs="Arial"/>
          <w:color w:val="4472C4"/>
          <w:sz w:val="32"/>
          <w:szCs w:val="32"/>
          <w:lang w:val="es-419"/>
        </w:rPr>
        <w:t>¡La instrucción de trabajo por trabajos ocasionales y trabajos en instalaciones eléctricas, que no cumplen los requisitos de la protección contra contacto según VDE 0</w:t>
      </w:r>
      <w:r w:rsidR="00A94D09">
        <w:rPr>
          <w:rFonts w:ascii="Arial" w:hAnsi="Arial" w:cs="Arial"/>
          <w:color w:val="4472C4"/>
          <w:sz w:val="32"/>
          <w:szCs w:val="32"/>
          <w:lang w:val="es-419"/>
        </w:rPr>
        <w:t>66</w:t>
      </w:r>
      <w:r w:rsidRPr="006E28D9">
        <w:rPr>
          <w:rFonts w:ascii="Arial" w:hAnsi="Arial" w:cs="Arial"/>
          <w:color w:val="4472C4"/>
          <w:sz w:val="32"/>
          <w:szCs w:val="32"/>
          <w:lang w:val="es-419"/>
        </w:rPr>
        <w:t>0-514, se debe seguir cuidadosamente!</w:t>
      </w:r>
      <w:bookmarkStart w:id="0" w:name="_GoBack"/>
      <w:bookmarkEnd w:id="0"/>
    </w:p>
    <w:p w:rsidR="006E28D9" w:rsidRPr="006E28D9" w:rsidRDefault="006E28D9" w:rsidP="00AF21F9">
      <w:pPr>
        <w:jc w:val="both"/>
        <w:rPr>
          <w:rFonts w:ascii="Arial" w:hAnsi="Arial" w:cs="Arial"/>
          <w:color w:val="4472C4"/>
          <w:sz w:val="32"/>
          <w:szCs w:val="32"/>
          <w:lang w:val="es-419"/>
        </w:rPr>
      </w:pPr>
    </w:p>
    <w:p w:rsidR="0097420F" w:rsidRPr="000500BF" w:rsidRDefault="0097420F" w:rsidP="00AF21F9">
      <w:pPr>
        <w:jc w:val="both"/>
        <w:rPr>
          <w:rFonts w:ascii="Arial" w:hAnsi="Arial" w:cs="Arial"/>
          <w:color w:val="4472C4"/>
          <w:sz w:val="32"/>
          <w:szCs w:val="32"/>
          <w:lang w:val="ru-RU"/>
        </w:rPr>
      </w:pPr>
    </w:p>
    <w:sectPr w:rsidR="0097420F" w:rsidRPr="000500BF" w:rsidSect="008A0173">
      <w:headerReference w:type="default" r:id="rId8"/>
      <w:pgSz w:w="11906" w:h="16838"/>
      <w:pgMar w:top="821" w:right="1134" w:bottom="851" w:left="1134" w:header="56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D2" w:rsidRDefault="000205D2">
      <w:r>
        <w:separator/>
      </w:r>
    </w:p>
  </w:endnote>
  <w:endnote w:type="continuationSeparator" w:id="0">
    <w:p w:rsidR="000205D2" w:rsidRDefault="000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D2" w:rsidRDefault="000205D2">
      <w:r>
        <w:separator/>
      </w:r>
    </w:p>
  </w:footnote>
  <w:footnote w:type="continuationSeparator" w:id="0">
    <w:p w:rsidR="000205D2" w:rsidRDefault="0002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882" w:rsidRDefault="008D0882" w:rsidP="00BF0BF1">
    <w:pPr>
      <w:pStyle w:val="Kopfzeile"/>
      <w:tabs>
        <w:tab w:val="clear" w:pos="9072"/>
        <w:tab w:val="right" w:pos="9639"/>
      </w:tabs>
      <w:jc w:val="right"/>
      <w:rPr>
        <w:noProof/>
        <w:sz w:val="18"/>
        <w:lang w:val="it-IT"/>
      </w:rPr>
    </w:pPr>
  </w:p>
  <w:p w:rsidR="008A0173" w:rsidRDefault="000205D2" w:rsidP="00BF0BF1">
    <w:pPr>
      <w:pStyle w:val="Kopfzeile"/>
      <w:tabs>
        <w:tab w:val="clear" w:pos="9072"/>
        <w:tab w:val="right" w:pos="9639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57.75pt">
          <v:imagedata r:id="rId1" o:title="Small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2E4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33676B"/>
    <w:multiLevelType w:val="hybridMultilevel"/>
    <w:tmpl w:val="738069D8"/>
    <w:lvl w:ilvl="0" w:tplc="0B18E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B13"/>
    <w:multiLevelType w:val="hybridMultilevel"/>
    <w:tmpl w:val="DAC2E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0A"/>
    <w:rsid w:val="000014AA"/>
    <w:rsid w:val="000205D2"/>
    <w:rsid w:val="000351AA"/>
    <w:rsid w:val="00046293"/>
    <w:rsid w:val="000500BF"/>
    <w:rsid w:val="000611B1"/>
    <w:rsid w:val="0007059A"/>
    <w:rsid w:val="00091B70"/>
    <w:rsid w:val="00096D1D"/>
    <w:rsid w:val="000D71C3"/>
    <w:rsid w:val="000F2C17"/>
    <w:rsid w:val="0015702C"/>
    <w:rsid w:val="001660E8"/>
    <w:rsid w:val="0017315E"/>
    <w:rsid w:val="00176A95"/>
    <w:rsid w:val="00176BEB"/>
    <w:rsid w:val="001C601D"/>
    <w:rsid w:val="0021237E"/>
    <w:rsid w:val="002123E7"/>
    <w:rsid w:val="002272B7"/>
    <w:rsid w:val="00231278"/>
    <w:rsid w:val="00240CFB"/>
    <w:rsid w:val="00264C06"/>
    <w:rsid w:val="002777B6"/>
    <w:rsid w:val="00283AE2"/>
    <w:rsid w:val="002A5AD1"/>
    <w:rsid w:val="002A68C5"/>
    <w:rsid w:val="002C2C87"/>
    <w:rsid w:val="002E4B74"/>
    <w:rsid w:val="002F7265"/>
    <w:rsid w:val="003035BE"/>
    <w:rsid w:val="00307866"/>
    <w:rsid w:val="0031049B"/>
    <w:rsid w:val="00316D1D"/>
    <w:rsid w:val="003C3148"/>
    <w:rsid w:val="003E682E"/>
    <w:rsid w:val="003F4D51"/>
    <w:rsid w:val="003F5EC3"/>
    <w:rsid w:val="00405477"/>
    <w:rsid w:val="004302D3"/>
    <w:rsid w:val="0043106F"/>
    <w:rsid w:val="004505C9"/>
    <w:rsid w:val="0047235C"/>
    <w:rsid w:val="0049058E"/>
    <w:rsid w:val="004A1478"/>
    <w:rsid w:val="004A449E"/>
    <w:rsid w:val="004C4C45"/>
    <w:rsid w:val="004E3F6F"/>
    <w:rsid w:val="00561B34"/>
    <w:rsid w:val="00567921"/>
    <w:rsid w:val="0057309A"/>
    <w:rsid w:val="00577C69"/>
    <w:rsid w:val="00591E63"/>
    <w:rsid w:val="005C1B14"/>
    <w:rsid w:val="005C4648"/>
    <w:rsid w:val="006058B5"/>
    <w:rsid w:val="0060599F"/>
    <w:rsid w:val="00606A6E"/>
    <w:rsid w:val="00613DD1"/>
    <w:rsid w:val="00633BFD"/>
    <w:rsid w:val="0065094F"/>
    <w:rsid w:val="006655DC"/>
    <w:rsid w:val="00667F72"/>
    <w:rsid w:val="006808CC"/>
    <w:rsid w:val="0068367C"/>
    <w:rsid w:val="006B25F0"/>
    <w:rsid w:val="006E12B2"/>
    <w:rsid w:val="006E28D9"/>
    <w:rsid w:val="006F41F0"/>
    <w:rsid w:val="00720744"/>
    <w:rsid w:val="0073294A"/>
    <w:rsid w:val="00764516"/>
    <w:rsid w:val="007766B1"/>
    <w:rsid w:val="00787E44"/>
    <w:rsid w:val="00796CDC"/>
    <w:rsid w:val="007A4A5B"/>
    <w:rsid w:val="007A5F8A"/>
    <w:rsid w:val="007C4097"/>
    <w:rsid w:val="007C731D"/>
    <w:rsid w:val="0085723E"/>
    <w:rsid w:val="00865F0C"/>
    <w:rsid w:val="008A0173"/>
    <w:rsid w:val="008A2FA1"/>
    <w:rsid w:val="008C381F"/>
    <w:rsid w:val="008C7140"/>
    <w:rsid w:val="008D0882"/>
    <w:rsid w:val="008D0F22"/>
    <w:rsid w:val="008E5552"/>
    <w:rsid w:val="008F2CBD"/>
    <w:rsid w:val="0091282B"/>
    <w:rsid w:val="00914099"/>
    <w:rsid w:val="0091641C"/>
    <w:rsid w:val="009419EF"/>
    <w:rsid w:val="0094680A"/>
    <w:rsid w:val="009704E5"/>
    <w:rsid w:val="0097420F"/>
    <w:rsid w:val="00987EBA"/>
    <w:rsid w:val="009A38B4"/>
    <w:rsid w:val="009D5B32"/>
    <w:rsid w:val="009E106F"/>
    <w:rsid w:val="00A04CF7"/>
    <w:rsid w:val="00A07D6B"/>
    <w:rsid w:val="00A31C7E"/>
    <w:rsid w:val="00A3676C"/>
    <w:rsid w:val="00A62125"/>
    <w:rsid w:val="00A657BE"/>
    <w:rsid w:val="00A94D09"/>
    <w:rsid w:val="00AC0240"/>
    <w:rsid w:val="00AF21F9"/>
    <w:rsid w:val="00AF35AE"/>
    <w:rsid w:val="00AF3B38"/>
    <w:rsid w:val="00B03F70"/>
    <w:rsid w:val="00B07149"/>
    <w:rsid w:val="00B2209B"/>
    <w:rsid w:val="00B242F3"/>
    <w:rsid w:val="00B253A1"/>
    <w:rsid w:val="00B47BBE"/>
    <w:rsid w:val="00B56F44"/>
    <w:rsid w:val="00B66893"/>
    <w:rsid w:val="00B73ACA"/>
    <w:rsid w:val="00B77076"/>
    <w:rsid w:val="00BA68A8"/>
    <w:rsid w:val="00BB49ED"/>
    <w:rsid w:val="00BF0BF1"/>
    <w:rsid w:val="00BF6298"/>
    <w:rsid w:val="00C01613"/>
    <w:rsid w:val="00C02CFD"/>
    <w:rsid w:val="00C40E6F"/>
    <w:rsid w:val="00C513A5"/>
    <w:rsid w:val="00C74485"/>
    <w:rsid w:val="00D14F41"/>
    <w:rsid w:val="00D34E28"/>
    <w:rsid w:val="00D43CC3"/>
    <w:rsid w:val="00D63372"/>
    <w:rsid w:val="00D67021"/>
    <w:rsid w:val="00D7527C"/>
    <w:rsid w:val="00D97248"/>
    <w:rsid w:val="00DA7B78"/>
    <w:rsid w:val="00E06489"/>
    <w:rsid w:val="00E1162F"/>
    <w:rsid w:val="00E35E6F"/>
    <w:rsid w:val="00E40C39"/>
    <w:rsid w:val="00EF77A4"/>
    <w:rsid w:val="00F179D0"/>
    <w:rsid w:val="00F244ED"/>
    <w:rsid w:val="00F27F2C"/>
    <w:rsid w:val="00F432D3"/>
    <w:rsid w:val="00F75932"/>
    <w:rsid w:val="00F91BFC"/>
    <w:rsid w:val="00F91C65"/>
    <w:rsid w:val="00FB2C61"/>
    <w:rsid w:val="00FB659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8CF1"/>
  <w15:chartTrackingRefBased/>
  <w15:docId w15:val="{BC9E167A-A2D8-4B97-90D3-38496258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19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9419EF"/>
    <w:pPr>
      <w:keepNext/>
      <w:ind w:left="3540"/>
      <w:outlineLvl w:val="0"/>
    </w:pPr>
    <w:rPr>
      <w:rFonts w:ascii="Arial" w:hAnsi="Arial"/>
      <w:sz w:val="36"/>
    </w:rPr>
  </w:style>
  <w:style w:type="paragraph" w:styleId="berschrift2">
    <w:name w:val="heading 2"/>
    <w:basedOn w:val="Standard"/>
    <w:next w:val="Standard"/>
    <w:qFormat/>
    <w:rsid w:val="009419EF"/>
    <w:pPr>
      <w:keepNext/>
      <w:jc w:val="center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9419EF"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419EF"/>
    <w:pPr>
      <w:keepNext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419EF"/>
    <w:pPr>
      <w:keepNext/>
      <w:ind w:left="1416" w:firstLine="708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419EF"/>
    <w:pPr>
      <w:jc w:val="both"/>
    </w:pPr>
    <w:rPr>
      <w:rFonts w:ascii="Arial" w:hAnsi="Arial"/>
    </w:rPr>
  </w:style>
  <w:style w:type="paragraph" w:customStyle="1" w:styleId="Textkrper21">
    <w:name w:val="Textkörper 21"/>
    <w:basedOn w:val="Standard"/>
    <w:rsid w:val="009419EF"/>
    <w:pPr>
      <w:ind w:left="360"/>
      <w:jc w:val="both"/>
    </w:pPr>
    <w:rPr>
      <w:rFonts w:ascii="Arial" w:hAnsi="Arial"/>
    </w:rPr>
  </w:style>
  <w:style w:type="paragraph" w:customStyle="1" w:styleId="Textkrper22">
    <w:name w:val="Textkörper 22"/>
    <w:basedOn w:val="Standard"/>
    <w:rsid w:val="009419EF"/>
    <w:pPr>
      <w:ind w:left="360"/>
      <w:jc w:val="both"/>
    </w:pPr>
    <w:rPr>
      <w:rFonts w:ascii="Arial" w:hAnsi="Arial"/>
      <w:b/>
    </w:rPr>
  </w:style>
  <w:style w:type="paragraph" w:styleId="Kopfzeile">
    <w:name w:val="header"/>
    <w:basedOn w:val="Standard"/>
    <w:link w:val="KopfzeileZchn"/>
    <w:uiPriority w:val="99"/>
    <w:rsid w:val="009419E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9419EF"/>
    <w:pPr>
      <w:tabs>
        <w:tab w:val="center" w:pos="4536"/>
        <w:tab w:val="right" w:pos="9072"/>
      </w:tabs>
    </w:pPr>
  </w:style>
  <w:style w:type="paragraph" w:customStyle="1" w:styleId="Textkrper23">
    <w:name w:val="Textkörper 23"/>
    <w:basedOn w:val="Standard"/>
    <w:rsid w:val="009419EF"/>
    <w:pPr>
      <w:ind w:left="1080"/>
    </w:pPr>
    <w:rPr>
      <w:rFonts w:ascii="Arial" w:hAnsi="Arial"/>
    </w:rPr>
  </w:style>
  <w:style w:type="character" w:styleId="Hyperlink">
    <w:name w:val="Hyperlink"/>
    <w:rsid w:val="009419EF"/>
    <w:rPr>
      <w:color w:val="0000FF"/>
      <w:u w:val="single"/>
    </w:rPr>
  </w:style>
  <w:style w:type="paragraph" w:styleId="Sprechblasentext">
    <w:name w:val="Balloon Text"/>
    <w:basedOn w:val="Standard"/>
    <w:semiHidden/>
    <w:rsid w:val="0056792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611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46293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046293"/>
    <w:rPr>
      <w:sz w:val="24"/>
    </w:rPr>
  </w:style>
  <w:style w:type="paragraph" w:customStyle="1" w:styleId="FarbigeListe-Akzent11">
    <w:name w:val="Farbige Liste - Akzent 11"/>
    <w:basedOn w:val="Standard"/>
    <w:uiPriority w:val="34"/>
    <w:qFormat/>
    <w:rsid w:val="0043106F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8D08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Hinweisschild Berührungsschutz</vt:lpstr>
      <vt:lpstr>Hinweisschild Berührungsschutz</vt:lpstr>
    </vt:vector>
  </TitlesOfParts>
  <Company>ROE GmbH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Hinweisschild Berührungsschutz</dc:title>
  <dc:subject/>
  <dc:creator>schaefer@mebedo.de</dc:creator>
  <cp:keywords/>
  <cp:lastModifiedBy>Kevin W</cp:lastModifiedBy>
  <cp:revision>5</cp:revision>
  <cp:lastPrinted>2011-10-29T13:16:00Z</cp:lastPrinted>
  <dcterms:created xsi:type="dcterms:W3CDTF">2018-06-01T11:53:00Z</dcterms:created>
  <dcterms:modified xsi:type="dcterms:W3CDTF">2018-08-07T08:15:00Z</dcterms:modified>
</cp:coreProperties>
</file>