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59B20B11" w:rsidR="00F1424D" w:rsidRPr="003F30DD" w:rsidRDefault="00443CAA" w:rsidP="00882E70">
            <w:pPr>
              <w:pStyle w:val="berschrift1"/>
              <w:spacing w:before="120" w:after="120"/>
              <w:rPr>
                <w:rFonts w:cs="Arial"/>
              </w:rPr>
            </w:pPr>
            <w:r w:rsidRPr="003F30DD">
              <w:rPr>
                <w:rFonts w:cs="Arial"/>
                <w:color w:val="000000" w:themeColor="text1"/>
              </w:rPr>
              <w:t>AA_</w:t>
            </w:r>
            <w:r w:rsidR="006F157B">
              <w:rPr>
                <w:rFonts w:cs="Arial"/>
                <w:color w:val="000000" w:themeColor="text1"/>
              </w:rPr>
              <w:t>ORG_0</w:t>
            </w:r>
            <w:r w:rsidR="00D577FF">
              <w:rPr>
                <w:rFonts w:cs="Arial"/>
                <w:color w:val="000000" w:themeColor="text1"/>
              </w:rPr>
              <w:t>2</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73F92A7E" w14:textId="77777777" w:rsidR="00F1424D" w:rsidRDefault="00443CAA" w:rsidP="00FF23C7">
            <w:pPr>
              <w:pStyle w:val="berschrift4"/>
              <w:spacing w:after="120"/>
              <w:rPr>
                <w:rFonts w:cs="Arial"/>
              </w:rPr>
            </w:pPr>
            <w:r>
              <w:rPr>
                <w:rFonts w:cs="Arial"/>
              </w:rPr>
              <w:t>Arbeitsanweisung</w:t>
            </w:r>
          </w:p>
          <w:p w14:paraId="6CD1985E" w14:textId="38E0185D" w:rsidR="00903CBD" w:rsidRPr="00903CBD" w:rsidRDefault="00903CBD" w:rsidP="00903CBD">
            <w:pPr>
              <w:pStyle w:val="berschrift4"/>
              <w:spacing w:after="120"/>
            </w:pPr>
            <w:r w:rsidRPr="00FE7815">
              <w:rPr>
                <w:rFonts w:cs="Arial"/>
                <w:color w:val="1F497D" w:themeColor="text2"/>
              </w:rPr>
              <w:t>WORK INSTRUCTIONS</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237C1826" w:rsidR="00F1424D" w:rsidRPr="00443CAA" w:rsidRDefault="00443CAA" w:rsidP="003E4420">
            <w:pPr>
              <w:spacing w:before="120"/>
              <w:ind w:left="72"/>
              <w:jc w:val="center"/>
              <w:rPr>
                <w:rFonts w:ascii="Arial" w:hAnsi="Arial" w:cs="Arial"/>
              </w:rPr>
            </w:pPr>
            <w:r>
              <w:rPr>
                <w:rFonts w:ascii="Arial" w:hAnsi="Arial"/>
                <w:b/>
                <w:noProof/>
              </w:rPr>
              <w:drawing>
                <wp:inline distT="0" distB="0" distL="0" distR="0" wp14:anchorId="6AB72658" wp14:editId="0F46F52F">
                  <wp:extent cx="1092293" cy="656725"/>
                  <wp:effectExtent l="0" t="0" r="0" b="3810"/>
                  <wp:docPr id="2" name="Bild 2" descr="Macintosh HD:Users:andresmoncayo:Documents:Arbeit: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smoncayo:Documents:Arbeit: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18" cy="656860"/>
                          </a:xfrm>
                          <a:prstGeom prst="rect">
                            <a:avLst/>
                          </a:prstGeom>
                          <a:noFill/>
                          <a:ln>
                            <a:noFill/>
                          </a:ln>
                        </pic:spPr>
                      </pic:pic>
                    </a:graphicData>
                  </a:graphic>
                </wp:inline>
              </w:drawing>
            </w:r>
          </w:p>
        </w:tc>
      </w:tr>
      <w:tr w:rsidR="00443CAA" w:rsidRPr="00903CBD"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6C0DC105" w14:textId="77777777" w:rsidR="00443CAA" w:rsidRDefault="006F157B" w:rsidP="005B7070">
            <w:pPr>
              <w:jc w:val="center"/>
              <w:rPr>
                <w:rFonts w:ascii="Arial" w:hAnsi="Arial" w:cs="Arial"/>
                <w:b/>
                <w:color w:val="000000" w:themeColor="text1"/>
                <w:sz w:val="24"/>
                <w:szCs w:val="24"/>
              </w:rPr>
            </w:pPr>
            <w:r w:rsidRPr="006F157B">
              <w:rPr>
                <w:rFonts w:ascii="Arial" w:hAnsi="Arial" w:cs="Arial"/>
                <w:b/>
                <w:color w:val="000000" w:themeColor="text1"/>
                <w:sz w:val="24"/>
                <w:szCs w:val="24"/>
              </w:rPr>
              <w:t>Organisation der Elektrosicherheit im Betrieb</w:t>
            </w:r>
          </w:p>
          <w:p w14:paraId="18F5DF84" w14:textId="0AE424F5" w:rsidR="00903CBD" w:rsidRPr="00903CBD" w:rsidRDefault="00903CBD" w:rsidP="005B7070">
            <w:pPr>
              <w:jc w:val="center"/>
              <w:rPr>
                <w:rFonts w:ascii="Arial" w:hAnsi="Arial" w:cs="Arial"/>
                <w:b/>
                <w:sz w:val="24"/>
                <w:szCs w:val="24"/>
                <w:lang w:val="en-US"/>
              </w:rPr>
            </w:pPr>
            <w:r w:rsidRPr="001A09B8">
              <w:rPr>
                <w:rFonts w:ascii="Arial" w:hAnsi="Arial" w:cs="Arial"/>
                <w:b/>
                <w:color w:val="1F497D" w:themeColor="text2"/>
                <w:sz w:val="24"/>
                <w:szCs w:val="24"/>
                <w:lang w:val="en-US"/>
              </w:rPr>
              <w:t>Organization of electrical safety during operation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76012421" w14:textId="77777777" w:rsidR="00443CAA" w:rsidRDefault="00443CAA" w:rsidP="00443CAA">
            <w:pPr>
              <w:jc w:val="center"/>
              <w:rPr>
                <w:rFonts w:ascii="Arial" w:hAnsi="Arial" w:cs="Arial"/>
                <w:sz w:val="24"/>
                <w:szCs w:val="24"/>
              </w:rPr>
            </w:pPr>
            <w:r w:rsidRPr="00443CAA">
              <w:rPr>
                <w:rFonts w:ascii="Arial" w:hAnsi="Arial" w:cs="Arial"/>
                <w:sz w:val="24"/>
                <w:szCs w:val="24"/>
              </w:rPr>
              <w:t>Geltungsbereich</w:t>
            </w:r>
          </w:p>
          <w:p w14:paraId="0F46076C" w14:textId="2EBBB179" w:rsidR="00903CBD" w:rsidRPr="00443CAA" w:rsidRDefault="00903CBD" w:rsidP="00443CAA">
            <w:pPr>
              <w:jc w:val="center"/>
              <w:rPr>
                <w:rFonts w:ascii="Arial" w:hAnsi="Arial" w:cs="Arial"/>
                <w:sz w:val="24"/>
                <w:szCs w:val="24"/>
              </w:rPr>
            </w:pPr>
            <w:r w:rsidRPr="009B5846">
              <w:rPr>
                <w:rFonts w:ascii="Arial" w:hAnsi="Arial" w:cs="Arial"/>
                <w:color w:val="1F497D" w:themeColor="text2"/>
                <w:sz w:val="24"/>
                <w:szCs w:val="24"/>
              </w:rPr>
              <w:t>Scope</w:t>
            </w:r>
          </w:p>
        </w:tc>
      </w:tr>
      <w:tr w:rsidR="00443CAA" w:rsidRPr="00903CBD"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75ADAF95" w14:textId="77777777" w:rsidR="00443CAA" w:rsidRDefault="00D577FF" w:rsidP="006F157B">
            <w:pPr>
              <w:jc w:val="center"/>
              <w:rPr>
                <w:rFonts w:ascii="Arial" w:hAnsi="Arial" w:cs="Arial"/>
                <w:b/>
                <w:color w:val="000000" w:themeColor="text1"/>
                <w:sz w:val="24"/>
                <w:szCs w:val="24"/>
              </w:rPr>
            </w:pPr>
            <w:r w:rsidRPr="00D577FF">
              <w:rPr>
                <w:rFonts w:ascii="Arial" w:hAnsi="Arial" w:cs="Arial"/>
                <w:b/>
                <w:color w:val="000000" w:themeColor="text1"/>
                <w:sz w:val="24"/>
                <w:szCs w:val="24"/>
              </w:rPr>
              <w:t>Errichten von Bau- und Montagestellen</w:t>
            </w:r>
          </w:p>
          <w:p w14:paraId="4BDC0067" w14:textId="50840BE2" w:rsidR="00903CBD" w:rsidRPr="00903CBD" w:rsidRDefault="00903CBD" w:rsidP="00903CBD">
            <w:pPr>
              <w:jc w:val="center"/>
              <w:rPr>
                <w:rFonts w:ascii="Arial" w:hAnsi="Arial" w:cs="Arial"/>
                <w:b/>
                <w:color w:val="000000" w:themeColor="text1"/>
                <w:sz w:val="24"/>
                <w:szCs w:val="24"/>
                <w:lang w:val="en-US"/>
              </w:rPr>
            </w:pPr>
            <w:r w:rsidRPr="00903CBD">
              <w:rPr>
                <w:rFonts w:ascii="Arial" w:hAnsi="Arial" w:cs="Arial"/>
                <w:b/>
                <w:color w:val="1F497D" w:themeColor="text2"/>
                <w:sz w:val="24"/>
                <w:szCs w:val="24"/>
                <w:lang w:val="en-US"/>
              </w:rPr>
              <w:t>Erection of construction and assembly sites</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F0BD786" w14:textId="77777777" w:rsidR="00F8009A" w:rsidRDefault="00443CAA" w:rsidP="00A25DF1">
            <w:pPr>
              <w:jc w:val="center"/>
              <w:rPr>
                <w:rFonts w:ascii="Arial" w:hAnsi="Arial"/>
                <w:b/>
                <w:sz w:val="24"/>
              </w:rPr>
            </w:pPr>
            <w:r>
              <w:rPr>
                <w:rFonts w:ascii="Arial" w:hAnsi="Arial"/>
                <w:b/>
                <w:sz w:val="24"/>
              </w:rPr>
              <w:t>Anwendungsbereich</w:t>
            </w:r>
          </w:p>
          <w:p w14:paraId="252E20C9" w14:textId="64580C5D" w:rsidR="00903CBD" w:rsidRPr="00443CAA" w:rsidRDefault="00903CBD" w:rsidP="00A25DF1">
            <w:pPr>
              <w:jc w:val="center"/>
              <w:rPr>
                <w:rFonts w:ascii="Arial" w:hAnsi="Arial" w:cs="Arial"/>
                <w:b/>
                <w:color w:val="000000" w:themeColor="text1"/>
                <w:sz w:val="24"/>
              </w:rPr>
            </w:pPr>
            <w:r w:rsidRPr="009B5846">
              <w:rPr>
                <w:rFonts w:ascii="Arial" w:hAnsi="Arial" w:cs="Arial"/>
                <w:b/>
                <w:color w:val="1F497D" w:themeColor="text2"/>
                <w:sz w:val="24"/>
              </w:rPr>
              <w:t>Application area</w:t>
            </w:r>
          </w:p>
        </w:tc>
      </w:tr>
      <w:tr w:rsidR="00F1424D" w:rsidRPr="00787955"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49C74FCE" w14:textId="20DF4013" w:rsidR="00C61FDD" w:rsidRDefault="00C61FDD" w:rsidP="00C61FDD">
            <w:pPr>
              <w:pStyle w:val="Listenabsatz"/>
              <w:numPr>
                <w:ilvl w:val="0"/>
                <w:numId w:val="1"/>
              </w:numPr>
              <w:ind w:left="355"/>
              <w:rPr>
                <w:rFonts w:ascii="Arial" w:hAnsi="Arial" w:cs="Arial"/>
              </w:rPr>
            </w:pPr>
            <w:r w:rsidRPr="005670F4">
              <w:rPr>
                <w:rFonts w:ascii="Arial" w:hAnsi="Arial" w:cs="Arial"/>
              </w:rPr>
              <w:t>Errichten un</w:t>
            </w:r>
            <w:r>
              <w:rPr>
                <w:rFonts w:ascii="Arial" w:hAnsi="Arial" w:cs="Arial"/>
              </w:rPr>
              <w:t xml:space="preserve">d Betreiben von Baustromanlagen </w:t>
            </w:r>
            <w:r w:rsidRPr="005670F4">
              <w:rPr>
                <w:rFonts w:ascii="Arial" w:hAnsi="Arial" w:cs="Arial"/>
              </w:rPr>
              <w:t xml:space="preserve">nach VDE 0100-704 und </w:t>
            </w:r>
            <w:r>
              <w:rPr>
                <w:rFonts w:ascii="Arial" w:hAnsi="Arial" w:cs="Arial"/>
              </w:rPr>
              <w:t>DGUV Information 203-006.</w:t>
            </w:r>
          </w:p>
          <w:p w14:paraId="2FA9EF25" w14:textId="73780EFD" w:rsidR="00903CBD" w:rsidRPr="00903CBD" w:rsidRDefault="00903CBD" w:rsidP="00903CBD">
            <w:pPr>
              <w:pStyle w:val="Listenabsatz"/>
              <w:ind w:left="355"/>
              <w:rPr>
                <w:rFonts w:ascii="Arial" w:hAnsi="Arial" w:cs="Arial"/>
                <w:color w:val="1F497D" w:themeColor="text2"/>
                <w:lang w:val="en-US"/>
              </w:rPr>
            </w:pPr>
            <w:r w:rsidRPr="00903CBD">
              <w:rPr>
                <w:rFonts w:ascii="Arial" w:hAnsi="Arial" w:cs="Arial"/>
                <w:color w:val="1F497D" w:themeColor="text2"/>
                <w:lang w:val="en-US"/>
              </w:rPr>
              <w:t>Erection and operation of construction site power systems according to VDE 0100-704 and DGUV Information 203-006.</w:t>
            </w:r>
          </w:p>
          <w:p w14:paraId="7E4D70B1" w14:textId="5FE3E9DB" w:rsidR="00C61FDD" w:rsidRDefault="00C61FDD" w:rsidP="00C61FDD">
            <w:pPr>
              <w:pStyle w:val="Listenabsatz"/>
              <w:numPr>
                <w:ilvl w:val="0"/>
                <w:numId w:val="1"/>
              </w:numPr>
              <w:ind w:left="355"/>
              <w:rPr>
                <w:rFonts w:ascii="Arial" w:hAnsi="Arial" w:cs="Arial"/>
              </w:rPr>
            </w:pPr>
            <w:r w:rsidRPr="005670F4">
              <w:rPr>
                <w:rFonts w:ascii="Arial" w:hAnsi="Arial" w:cs="Arial"/>
              </w:rPr>
              <w:t>Diese Arbeitsanweisung findet Anwendung auf Bau- und Montagestellen, d.h. in Bereichen, in denen Bauarbeiten durchgeführt und erhöhte Anforderungen wegen der Beanspruchung der elektrischen Betriebsmittel gestellt werden.</w:t>
            </w:r>
          </w:p>
          <w:p w14:paraId="458F70C4" w14:textId="51EFB75B" w:rsidR="00903CBD" w:rsidRPr="00787955" w:rsidRDefault="00903CBD" w:rsidP="00903CBD">
            <w:pPr>
              <w:pStyle w:val="Listenabsatz"/>
              <w:ind w:left="355"/>
              <w:rPr>
                <w:rFonts w:ascii="Arial" w:hAnsi="Arial" w:cs="Arial"/>
                <w:color w:val="1F497D" w:themeColor="text2"/>
                <w:lang w:val="en-US"/>
              </w:rPr>
            </w:pPr>
            <w:r w:rsidRPr="00787955">
              <w:rPr>
                <w:rFonts w:ascii="Arial" w:hAnsi="Arial" w:cs="Arial"/>
                <w:color w:val="1F497D" w:themeColor="text2"/>
                <w:lang w:val="en-US"/>
              </w:rPr>
              <w:t>These work instructions apply to construction and assembly sites, i.e. in areas in which construction work is performed</w:t>
            </w:r>
            <w:r w:rsidR="00787955" w:rsidRPr="00787955">
              <w:rPr>
                <w:rFonts w:ascii="Arial" w:hAnsi="Arial" w:cs="Arial"/>
                <w:color w:val="1F497D" w:themeColor="text2"/>
                <w:lang w:val="en-US"/>
              </w:rPr>
              <w:t>,</w:t>
            </w:r>
            <w:r w:rsidRPr="00787955">
              <w:rPr>
                <w:rFonts w:ascii="Arial" w:hAnsi="Arial" w:cs="Arial"/>
                <w:color w:val="1F497D" w:themeColor="text2"/>
                <w:lang w:val="en-US"/>
              </w:rPr>
              <w:t xml:space="preserve"> and </w:t>
            </w:r>
            <w:r w:rsidR="00787955" w:rsidRPr="00787955">
              <w:rPr>
                <w:rFonts w:ascii="Arial" w:hAnsi="Arial" w:cs="Arial"/>
                <w:color w:val="1F497D" w:themeColor="text2"/>
                <w:lang w:val="en-US"/>
              </w:rPr>
              <w:t>where the requirements are higher due to the demand on the electrical equipment.</w:t>
            </w:r>
          </w:p>
          <w:p w14:paraId="7BE934DA" w14:textId="77777777" w:rsidR="00C61FDD" w:rsidRPr="005670F4" w:rsidRDefault="00C61FDD" w:rsidP="00C61FDD">
            <w:pPr>
              <w:pStyle w:val="Listenabsatz"/>
              <w:numPr>
                <w:ilvl w:val="0"/>
                <w:numId w:val="1"/>
              </w:numPr>
              <w:ind w:left="355"/>
              <w:rPr>
                <w:rFonts w:ascii="Arial" w:hAnsi="Arial" w:cs="Arial"/>
              </w:rPr>
            </w:pPr>
            <w:r w:rsidRPr="005670F4">
              <w:rPr>
                <w:rFonts w:ascii="Arial" w:hAnsi="Arial" w:cs="Arial"/>
              </w:rPr>
              <w:t>Bauarbeiten sind Herstellung, Instandhaltung, Änderung und Beseitigung von baulichen Anlagen einschließlich der vorbereitenden und abschließenden Arbeiten.</w:t>
            </w:r>
          </w:p>
          <w:p w14:paraId="3A0989EB" w14:textId="5DE7E46F" w:rsidR="00787955" w:rsidRPr="00787955" w:rsidRDefault="00787955" w:rsidP="00787955">
            <w:pPr>
              <w:pStyle w:val="Listenabsatz"/>
              <w:ind w:left="355"/>
              <w:rPr>
                <w:rFonts w:ascii="Arial" w:hAnsi="Arial" w:cs="Arial"/>
                <w:color w:val="1F497D" w:themeColor="text2"/>
                <w:lang w:val="en-US"/>
              </w:rPr>
            </w:pPr>
            <w:r w:rsidRPr="00787955">
              <w:rPr>
                <w:rFonts w:ascii="Arial" w:hAnsi="Arial" w:cs="Arial"/>
                <w:color w:val="1F497D" w:themeColor="text2"/>
                <w:lang w:val="en-US"/>
              </w:rPr>
              <w:t xml:space="preserve">Construction work </w:t>
            </w:r>
            <w:r w:rsidR="002E5AB0" w:rsidRPr="002E5AB0">
              <w:rPr>
                <w:rFonts w:ascii="Arial" w:hAnsi="Arial" w:cs="Mangal"/>
                <w:color w:val="1F497D" w:themeColor="text2"/>
                <w:szCs w:val="18"/>
                <w:lang w:val="en-US" w:bidi="hi-IN"/>
              </w:rPr>
              <w:t>i</w:t>
            </w:r>
            <w:r w:rsidR="002E5AB0">
              <w:rPr>
                <w:rFonts w:ascii="Arial" w:hAnsi="Arial" w:cs="Arial"/>
                <w:color w:val="1F497D" w:themeColor="text2"/>
                <w:lang w:val="en-US"/>
              </w:rPr>
              <w:t>s</w:t>
            </w:r>
            <w:r w:rsidRPr="00787955">
              <w:rPr>
                <w:rFonts w:ascii="Arial" w:hAnsi="Arial" w:cs="Arial"/>
                <w:color w:val="1F497D" w:themeColor="text2"/>
                <w:lang w:val="en-US"/>
              </w:rPr>
              <w:t xml:space="preserve"> production, maintenance, modification, and disposal of structural facilities including preparation and final work.</w:t>
            </w:r>
          </w:p>
          <w:p w14:paraId="3C9D8775" w14:textId="5317C6BB" w:rsidR="00C61FDD" w:rsidRDefault="00C61FDD" w:rsidP="00C61FDD">
            <w:pPr>
              <w:pStyle w:val="Listenabsatz"/>
              <w:numPr>
                <w:ilvl w:val="0"/>
                <w:numId w:val="1"/>
              </w:numPr>
              <w:ind w:left="355"/>
              <w:rPr>
                <w:rFonts w:ascii="Arial" w:hAnsi="Arial" w:cs="Arial"/>
              </w:rPr>
            </w:pPr>
            <w:r w:rsidRPr="005670F4">
              <w:rPr>
                <w:rFonts w:ascii="Arial" w:hAnsi="Arial" w:cs="Arial"/>
              </w:rPr>
              <w:t>Bau- und Montagestellen sind Bereiche, in denen Bau- und/oder Montagearbeiten durchgeführt werden.</w:t>
            </w:r>
          </w:p>
          <w:p w14:paraId="522FC84D" w14:textId="429533E8" w:rsidR="00787955" w:rsidRPr="00787955" w:rsidRDefault="00787955" w:rsidP="00787955">
            <w:pPr>
              <w:pStyle w:val="Listenabsatz"/>
              <w:ind w:left="355"/>
              <w:rPr>
                <w:rFonts w:ascii="Arial" w:hAnsi="Arial" w:cs="Arial"/>
                <w:color w:val="1F497D" w:themeColor="text2"/>
                <w:lang w:val="en-US"/>
              </w:rPr>
            </w:pPr>
            <w:r w:rsidRPr="00787955">
              <w:rPr>
                <w:rFonts w:ascii="Arial" w:hAnsi="Arial" w:cs="Arial"/>
                <w:color w:val="1F497D" w:themeColor="text2"/>
                <w:lang w:val="en-US"/>
              </w:rPr>
              <w:t>Construction and assembly sites are areas in which construction and/or assembly work is performed.</w:t>
            </w:r>
          </w:p>
          <w:p w14:paraId="07366C98" w14:textId="77777777" w:rsidR="00320E3B" w:rsidRDefault="00C61FDD" w:rsidP="00C61FDD">
            <w:pPr>
              <w:pStyle w:val="Listenabsatz"/>
              <w:numPr>
                <w:ilvl w:val="0"/>
                <w:numId w:val="1"/>
              </w:numPr>
              <w:ind w:left="355"/>
              <w:rPr>
                <w:rFonts w:ascii="Arial" w:hAnsi="Arial" w:cs="Arial"/>
              </w:rPr>
            </w:pPr>
            <w:r w:rsidRPr="005670F4">
              <w:rPr>
                <w:rFonts w:ascii="Arial" w:hAnsi="Arial" w:cs="Arial"/>
              </w:rPr>
              <w:t>Kleine Baustellen sind Bereiche, in denen elektrische Betriebsmittel nur einzeln benutzt werden oder Bauarbeiten in geringem Umfang (unter 10 h) stattfinden.</w:t>
            </w:r>
          </w:p>
          <w:p w14:paraId="39AACE74" w14:textId="0DE3B625" w:rsidR="00787955" w:rsidRPr="00787955" w:rsidRDefault="00787955" w:rsidP="00787955">
            <w:pPr>
              <w:pStyle w:val="Listenabsatz"/>
              <w:ind w:left="355"/>
              <w:rPr>
                <w:rFonts w:ascii="Arial" w:hAnsi="Arial" w:cs="Arial"/>
                <w:lang w:val="en-US"/>
              </w:rPr>
            </w:pPr>
            <w:r w:rsidRPr="003128FA">
              <w:rPr>
                <w:rFonts w:ascii="Arial" w:hAnsi="Arial" w:cs="Arial"/>
                <w:color w:val="1F497D" w:themeColor="text2"/>
                <w:lang w:val="en-US"/>
              </w:rPr>
              <w:t xml:space="preserve">Small construction sites are areas in which electrical equipment is used one by one, or where construction work </w:t>
            </w:r>
            <w:r w:rsidR="003128FA" w:rsidRPr="003128FA">
              <w:rPr>
                <w:rFonts w:ascii="Arial" w:hAnsi="Arial" w:cs="Arial"/>
                <w:color w:val="1F497D" w:themeColor="text2"/>
                <w:lang w:val="en-US"/>
              </w:rPr>
              <w:t>takes place</w:t>
            </w:r>
            <w:r w:rsidR="003128FA">
              <w:rPr>
                <w:rFonts w:ascii="Arial" w:hAnsi="Arial" w:cs="Arial"/>
                <w:color w:val="1F497D" w:themeColor="text2"/>
                <w:lang w:val="en-US"/>
              </w:rPr>
              <w:t xml:space="preserve"> on a</w:t>
            </w:r>
            <w:r w:rsidR="003128FA" w:rsidRPr="003128FA">
              <w:rPr>
                <w:rFonts w:ascii="Arial" w:hAnsi="Arial" w:cs="Arial"/>
                <w:color w:val="1F497D" w:themeColor="text2"/>
                <w:lang w:val="en-US"/>
              </w:rPr>
              <w:t xml:space="preserve"> small sc</w:t>
            </w:r>
            <w:r w:rsidR="003128FA">
              <w:rPr>
                <w:rFonts w:ascii="Arial" w:hAnsi="Arial" w:cs="Arial"/>
                <w:color w:val="1F497D" w:themeColor="text2"/>
                <w:lang w:val="en-US"/>
              </w:rPr>
              <w:t xml:space="preserve">ale </w:t>
            </w:r>
            <w:r w:rsidR="003128FA" w:rsidRPr="003128FA">
              <w:rPr>
                <w:rFonts w:ascii="Arial" w:hAnsi="Arial" w:cs="Arial"/>
                <w:color w:val="1F497D" w:themeColor="text2"/>
                <w:lang w:val="en-US"/>
              </w:rPr>
              <w:t>(less than 10 h).</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787955" w:rsidRDefault="00F1424D" w:rsidP="003E4420">
            <w:pPr>
              <w:jc w:val="center"/>
              <w:rPr>
                <w:rFonts w:ascii="Arial" w:hAnsi="Arial" w:cs="Arial"/>
                <w:lang w:val="en-US"/>
              </w:rPr>
            </w:pPr>
          </w:p>
        </w:tc>
      </w:tr>
      <w:tr w:rsidR="00443CAA" w:rsidRPr="003128F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68836EFE" w14:textId="77777777" w:rsidR="00765E10" w:rsidRDefault="00765E10" w:rsidP="00765E10">
            <w:pPr>
              <w:jc w:val="center"/>
              <w:rPr>
                <w:rFonts w:ascii="Arial" w:hAnsi="Arial" w:cs="Arial"/>
                <w:b/>
                <w:bCs/>
                <w:color w:val="000000" w:themeColor="text1"/>
                <w:sz w:val="24"/>
              </w:rPr>
            </w:pPr>
            <w:r w:rsidRPr="00443CAA">
              <w:rPr>
                <w:rFonts w:ascii="Arial" w:hAnsi="Arial" w:cs="Arial"/>
                <w:b/>
                <w:bCs/>
                <w:color w:val="000000" w:themeColor="text1"/>
                <w:sz w:val="24"/>
              </w:rPr>
              <w:t>Gefahren für Mensch und Umwelt</w:t>
            </w:r>
          </w:p>
          <w:p w14:paraId="5772B262" w14:textId="1545EE80" w:rsidR="003128FA" w:rsidRPr="003128FA" w:rsidRDefault="003128FA" w:rsidP="00765E10">
            <w:pPr>
              <w:jc w:val="center"/>
              <w:rPr>
                <w:rFonts w:ascii="Arial" w:hAnsi="Arial" w:cs="Arial"/>
                <w:b/>
                <w:color w:val="000000" w:themeColor="text1"/>
                <w:sz w:val="24"/>
                <w:lang w:val="en-US"/>
              </w:rPr>
            </w:pPr>
            <w:r w:rsidRPr="001E506A">
              <w:rPr>
                <w:rFonts w:ascii="Arial" w:hAnsi="Arial" w:cs="Arial"/>
                <w:b/>
                <w:color w:val="1F497D" w:themeColor="text2"/>
                <w:sz w:val="24"/>
                <w:lang w:val="en-US"/>
              </w:rPr>
              <w:t>Danger for humans and environment</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78935179" w:rsidR="00765E10" w:rsidRPr="00443CAA" w:rsidRDefault="00765E10" w:rsidP="00AF55A0">
            <w:pPr>
              <w:ind w:hanging="70"/>
              <w:jc w:val="center"/>
              <w:rPr>
                <w:rFonts w:ascii="Arial" w:hAnsi="Arial" w:cs="Arial"/>
              </w:rPr>
            </w:pPr>
            <w:r w:rsidRPr="003128FA">
              <w:rPr>
                <w:rFonts w:ascii="Arial" w:hAnsi="Arial" w:cs="Arial"/>
                <w:color w:val="FF0000"/>
                <w:lang w:val="en-US"/>
              </w:rPr>
              <w:t xml:space="preserve"> </w:t>
            </w:r>
            <w:r w:rsidR="00C61FDD" w:rsidRPr="00FE7F3F">
              <w:rPr>
                <w:rFonts w:ascii="Arial" w:hAnsi="Arial"/>
                <w:noProof/>
              </w:rPr>
              <w:drawing>
                <wp:inline distT="0" distB="0" distL="0" distR="0" wp14:anchorId="46A999CD" wp14:editId="737E1746">
                  <wp:extent cx="662400" cy="547200"/>
                  <wp:effectExtent l="0" t="0" r="4445" b="5715"/>
                  <wp:docPr id="3" name="Grafik 3"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cayo\Documents\Spaces\R.O.E. Online\Dokumente neu\Zeichen\Warnzeichen\Warnung vor elektrischer Spannu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E137E49" w14:textId="64C46B19" w:rsidR="00C61FDD" w:rsidRDefault="00C61FDD" w:rsidP="00C61FDD">
            <w:pPr>
              <w:pStyle w:val="Listenabsatz"/>
              <w:numPr>
                <w:ilvl w:val="0"/>
                <w:numId w:val="1"/>
              </w:numPr>
              <w:ind w:left="355"/>
              <w:rPr>
                <w:rFonts w:ascii="Arial" w:hAnsi="Arial" w:cs="Arial"/>
              </w:rPr>
            </w:pPr>
            <w:r w:rsidRPr="00072430">
              <w:rPr>
                <w:rFonts w:ascii="Arial" w:hAnsi="Arial" w:cs="Arial"/>
              </w:rPr>
              <w:t>Elektrische Körperdurchströmung bei Berühren aktiver</w:t>
            </w:r>
            <w:r>
              <w:rPr>
                <w:rFonts w:ascii="Arial" w:hAnsi="Arial" w:cs="Arial"/>
              </w:rPr>
              <w:t xml:space="preserve"> </w:t>
            </w:r>
            <w:r w:rsidRPr="00072430">
              <w:rPr>
                <w:rFonts w:ascii="Arial" w:hAnsi="Arial" w:cs="Arial"/>
              </w:rPr>
              <w:t>Teile</w:t>
            </w:r>
          </w:p>
          <w:p w14:paraId="5E4D7838" w14:textId="7351D54A" w:rsidR="003128FA" w:rsidRPr="003128FA" w:rsidRDefault="003128FA" w:rsidP="003128FA">
            <w:pPr>
              <w:pStyle w:val="Listenabsatz"/>
              <w:ind w:left="355"/>
              <w:rPr>
                <w:rFonts w:ascii="Arial" w:hAnsi="Arial" w:cs="Arial"/>
                <w:color w:val="1F497D" w:themeColor="text2"/>
                <w:lang w:val="en-US"/>
              </w:rPr>
            </w:pPr>
            <w:r w:rsidRPr="003128FA">
              <w:rPr>
                <w:rFonts w:ascii="Arial" w:hAnsi="Arial" w:cs="Arial"/>
                <w:color w:val="1F497D" w:themeColor="text2"/>
                <w:lang w:val="en-US"/>
              </w:rPr>
              <w:t>Electric shock when touching live parts</w:t>
            </w:r>
          </w:p>
          <w:p w14:paraId="5CE088B7" w14:textId="172D701A" w:rsidR="00C61FDD" w:rsidRDefault="00C61FDD" w:rsidP="00C61FDD">
            <w:pPr>
              <w:pStyle w:val="Listenabsatz"/>
              <w:numPr>
                <w:ilvl w:val="0"/>
                <w:numId w:val="1"/>
              </w:numPr>
              <w:ind w:left="355"/>
              <w:rPr>
                <w:rFonts w:ascii="Arial" w:hAnsi="Arial" w:cs="Arial"/>
              </w:rPr>
            </w:pPr>
            <w:r w:rsidRPr="00072430">
              <w:rPr>
                <w:rFonts w:ascii="Arial" w:hAnsi="Arial" w:cs="Arial"/>
              </w:rPr>
              <w:t>Verbrennungsgefahr durch Lichtbogen</w:t>
            </w:r>
          </w:p>
          <w:p w14:paraId="45324194" w14:textId="7AADC8A8" w:rsidR="003128FA" w:rsidRPr="003128FA" w:rsidRDefault="003128FA" w:rsidP="003128FA">
            <w:pPr>
              <w:pStyle w:val="Listenabsatz"/>
              <w:ind w:left="355"/>
              <w:rPr>
                <w:rFonts w:ascii="Arial" w:hAnsi="Arial" w:cs="Arial"/>
                <w:color w:val="1F497D" w:themeColor="text2"/>
                <w:lang w:val="en-US"/>
              </w:rPr>
            </w:pPr>
            <w:r w:rsidRPr="003128FA">
              <w:rPr>
                <w:rFonts w:ascii="Arial" w:hAnsi="Arial" w:cs="Arial"/>
                <w:color w:val="1F497D" w:themeColor="text2"/>
                <w:lang w:val="en-US"/>
              </w:rPr>
              <w:t>Risk of burns due to arcing</w:t>
            </w:r>
          </w:p>
          <w:p w14:paraId="50AC557A" w14:textId="77777777" w:rsidR="00765E10" w:rsidRDefault="00C61FDD" w:rsidP="00C61FDD">
            <w:pPr>
              <w:pStyle w:val="Listenabsatz"/>
              <w:numPr>
                <w:ilvl w:val="0"/>
                <w:numId w:val="1"/>
              </w:numPr>
              <w:ind w:left="355"/>
              <w:rPr>
                <w:rFonts w:ascii="Arial" w:hAnsi="Arial" w:cs="Arial"/>
              </w:rPr>
            </w:pPr>
            <w:r w:rsidRPr="00072430">
              <w:rPr>
                <w:rFonts w:ascii="Arial" w:hAnsi="Arial" w:cs="Arial"/>
              </w:rPr>
              <w:t>Sekundärunfälle</w:t>
            </w:r>
          </w:p>
          <w:p w14:paraId="5F161544" w14:textId="408BCC80" w:rsidR="003128FA" w:rsidRPr="00443CAA" w:rsidRDefault="003128FA" w:rsidP="003128FA">
            <w:pPr>
              <w:pStyle w:val="Listenabsatz"/>
              <w:ind w:left="355"/>
              <w:rPr>
                <w:rFonts w:ascii="Arial" w:hAnsi="Arial" w:cs="Arial"/>
              </w:rPr>
            </w:pPr>
            <w:r w:rsidRPr="003128FA">
              <w:rPr>
                <w:rFonts w:ascii="Arial" w:hAnsi="Arial" w:cs="Arial"/>
                <w:color w:val="1F497D" w:themeColor="text2"/>
              </w:rPr>
              <w:t>Secondary accidents</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3128F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AC9FA24" w14:textId="77777777" w:rsidR="00F8009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p w14:paraId="56233AB1" w14:textId="418E11BE" w:rsidR="003128FA" w:rsidRPr="003128FA" w:rsidRDefault="003128FA" w:rsidP="00F8009A">
            <w:pPr>
              <w:jc w:val="center"/>
              <w:rPr>
                <w:rFonts w:ascii="Arial" w:hAnsi="Arial" w:cs="Arial"/>
                <w:b/>
                <w:color w:val="000000" w:themeColor="text1"/>
                <w:sz w:val="24"/>
                <w:lang w:val="en-US"/>
              </w:rPr>
            </w:pPr>
            <w:r w:rsidRPr="008F6E88">
              <w:rPr>
                <w:rFonts w:ascii="Arial" w:hAnsi="Arial" w:cs="Arial"/>
                <w:b/>
                <w:color w:val="1F497D" w:themeColor="text2"/>
                <w:sz w:val="24"/>
                <w:lang w:val="en-US"/>
              </w:rPr>
              <w:t>Protective measures and rules of conduct</w:t>
            </w:r>
          </w:p>
        </w:tc>
      </w:tr>
      <w:tr w:rsidR="00C947CF" w:rsidRPr="003128F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3128FA" w:rsidRDefault="00C947CF" w:rsidP="00B466E5">
            <w:pPr>
              <w:ind w:hanging="70"/>
              <w:jc w:val="center"/>
              <w:rPr>
                <w:rFonts w:ascii="Arial" w:hAnsi="Arial" w:cs="Arial"/>
                <w:lang w:val="en-US"/>
              </w:rPr>
            </w:pPr>
          </w:p>
        </w:tc>
        <w:tc>
          <w:tcPr>
            <w:tcW w:w="8222" w:type="dxa"/>
            <w:gridSpan w:val="3"/>
            <w:tcBorders>
              <w:top w:val="single" w:sz="48" w:space="0" w:color="FFFF00"/>
              <w:bottom w:val="single" w:sz="48" w:space="0" w:color="FFFF00"/>
            </w:tcBorders>
            <w:vAlign w:val="center"/>
          </w:tcPr>
          <w:p w14:paraId="7EB7C4DE" w14:textId="35239A6C" w:rsidR="00C61FDD" w:rsidRDefault="00C61FDD" w:rsidP="00C61FDD">
            <w:pPr>
              <w:pStyle w:val="Listenabsatz"/>
              <w:numPr>
                <w:ilvl w:val="0"/>
                <w:numId w:val="1"/>
              </w:numPr>
              <w:ind w:left="355"/>
              <w:rPr>
                <w:rFonts w:ascii="Arial" w:hAnsi="Arial" w:cs="Arial"/>
              </w:rPr>
            </w:pPr>
            <w:r w:rsidRPr="009C0ACF">
              <w:rPr>
                <w:rFonts w:ascii="Arial" w:hAnsi="Arial" w:cs="Arial"/>
              </w:rPr>
              <w:t>Einsatz von Baustromverteilern nach VDE 0100-704.</w:t>
            </w:r>
          </w:p>
          <w:p w14:paraId="31E8039E" w14:textId="7CC10879" w:rsidR="003128FA" w:rsidRPr="003128FA" w:rsidRDefault="003128FA" w:rsidP="003128FA">
            <w:pPr>
              <w:pStyle w:val="Listenabsatz"/>
              <w:ind w:left="355"/>
              <w:rPr>
                <w:rFonts w:ascii="Arial" w:hAnsi="Arial" w:cs="Arial"/>
                <w:color w:val="1F497D" w:themeColor="text2"/>
                <w:lang w:val="en-US"/>
              </w:rPr>
            </w:pPr>
            <w:r w:rsidRPr="003128FA">
              <w:rPr>
                <w:rFonts w:ascii="Arial" w:hAnsi="Arial" w:cs="Arial"/>
                <w:color w:val="1F497D" w:themeColor="text2"/>
                <w:lang w:val="en-US"/>
              </w:rPr>
              <w:t>Use of construction site power distributors according to VDE 0100-704.</w:t>
            </w:r>
          </w:p>
          <w:p w14:paraId="6B08830A" w14:textId="74726C69" w:rsidR="00C61FDD" w:rsidRDefault="00C61FDD" w:rsidP="00C61FDD">
            <w:pPr>
              <w:pStyle w:val="Listenabsatz"/>
              <w:numPr>
                <w:ilvl w:val="0"/>
                <w:numId w:val="1"/>
              </w:numPr>
              <w:ind w:left="355"/>
              <w:rPr>
                <w:rFonts w:ascii="Arial" w:hAnsi="Arial" w:cs="Arial"/>
              </w:rPr>
            </w:pPr>
            <w:r w:rsidRPr="009C0ACF">
              <w:rPr>
                <w:rFonts w:ascii="Arial" w:hAnsi="Arial" w:cs="Arial"/>
              </w:rPr>
              <w:t>Bei Vorhandensein von Brand- und Explosionsgefahr müssen besondere Bestimmungen beachtet und eingehalten werden.</w:t>
            </w:r>
          </w:p>
          <w:p w14:paraId="64B5E684" w14:textId="07D7C458" w:rsidR="003128FA" w:rsidRPr="003128FA" w:rsidRDefault="003128FA" w:rsidP="003128FA">
            <w:pPr>
              <w:pStyle w:val="Listenabsatz"/>
              <w:ind w:left="355"/>
              <w:rPr>
                <w:rFonts w:ascii="Arial" w:hAnsi="Arial" w:cs="Arial"/>
                <w:color w:val="1F497D" w:themeColor="text2"/>
                <w:lang w:val="en-US"/>
              </w:rPr>
            </w:pPr>
            <w:r w:rsidRPr="003128FA">
              <w:rPr>
                <w:rFonts w:ascii="Arial" w:hAnsi="Arial" w:cs="Arial"/>
                <w:color w:val="1F497D" w:themeColor="text2"/>
                <w:lang w:val="en-US"/>
              </w:rPr>
              <w:t>In case of risk of explosion and fire, special requirements must be considered and met.</w:t>
            </w:r>
          </w:p>
          <w:p w14:paraId="4098035B" w14:textId="52CBA2F1" w:rsidR="00C61FDD" w:rsidRDefault="00C61FDD" w:rsidP="00C61FDD">
            <w:pPr>
              <w:pStyle w:val="Listenabsatz"/>
              <w:numPr>
                <w:ilvl w:val="0"/>
                <w:numId w:val="1"/>
              </w:numPr>
              <w:ind w:left="355"/>
              <w:rPr>
                <w:rFonts w:ascii="Arial" w:hAnsi="Arial" w:cs="Arial"/>
              </w:rPr>
            </w:pPr>
            <w:r w:rsidRPr="009C0ACF">
              <w:rPr>
                <w:rFonts w:ascii="Arial" w:hAnsi="Arial" w:cs="Arial"/>
              </w:rPr>
              <w:t>Feuerlöscher bereitstellen.</w:t>
            </w:r>
          </w:p>
          <w:p w14:paraId="6936D56F" w14:textId="2DF39061" w:rsidR="003128FA" w:rsidRPr="003128FA" w:rsidRDefault="003128FA" w:rsidP="003128FA">
            <w:pPr>
              <w:pStyle w:val="Listenabsatz"/>
              <w:ind w:left="355"/>
              <w:rPr>
                <w:rFonts w:ascii="Arial" w:hAnsi="Arial" w:cs="Arial"/>
                <w:color w:val="1F497D" w:themeColor="text2"/>
              </w:rPr>
            </w:pPr>
            <w:r w:rsidRPr="003128FA">
              <w:rPr>
                <w:rFonts w:ascii="Arial" w:hAnsi="Arial" w:cs="Arial"/>
                <w:color w:val="1F497D" w:themeColor="text2"/>
              </w:rPr>
              <w:t>Provide fire extinguishers.</w:t>
            </w:r>
          </w:p>
          <w:p w14:paraId="22C5831E" w14:textId="690F89FA" w:rsidR="00C61FDD" w:rsidRDefault="00C61FDD" w:rsidP="00C61FDD">
            <w:pPr>
              <w:pStyle w:val="Listenabsatz"/>
              <w:numPr>
                <w:ilvl w:val="0"/>
                <w:numId w:val="1"/>
              </w:numPr>
              <w:ind w:left="355"/>
              <w:rPr>
                <w:rFonts w:ascii="Arial" w:hAnsi="Arial" w:cs="Arial"/>
              </w:rPr>
            </w:pPr>
            <w:r w:rsidRPr="009C0ACF">
              <w:rPr>
                <w:rFonts w:ascii="Arial" w:hAnsi="Arial" w:cs="Arial"/>
              </w:rPr>
              <w:t>Die zum Einsatz kommende Fehlerstrom-Schutzeinrichtung (RCD) muss den Einsatzbedingungen entsprechen.</w:t>
            </w:r>
          </w:p>
          <w:p w14:paraId="142D1DFB" w14:textId="25FB0929" w:rsidR="003128FA" w:rsidRPr="003128FA" w:rsidRDefault="003128FA" w:rsidP="003128FA">
            <w:pPr>
              <w:pStyle w:val="Listenabsatz"/>
              <w:ind w:left="355"/>
              <w:rPr>
                <w:rFonts w:ascii="Arial" w:hAnsi="Arial" w:cs="Arial"/>
                <w:color w:val="1F497D" w:themeColor="text2"/>
                <w:lang w:val="en-US"/>
              </w:rPr>
            </w:pPr>
            <w:r w:rsidRPr="003128FA">
              <w:rPr>
                <w:rFonts w:ascii="Arial" w:hAnsi="Arial" w:cs="Arial"/>
                <w:color w:val="1F497D" w:themeColor="text2"/>
                <w:lang w:val="en-US"/>
              </w:rPr>
              <w:t>The Residual Current Devices (RCD) that is used must correspond to the operating conditions.</w:t>
            </w:r>
          </w:p>
          <w:p w14:paraId="1FED0735" w14:textId="77777777" w:rsidR="00632069" w:rsidRDefault="00C61FDD" w:rsidP="00C61FDD">
            <w:pPr>
              <w:pStyle w:val="Listenabsatz"/>
              <w:numPr>
                <w:ilvl w:val="0"/>
                <w:numId w:val="1"/>
              </w:numPr>
              <w:ind w:left="355"/>
              <w:rPr>
                <w:rFonts w:ascii="Arial" w:hAnsi="Arial" w:cs="Arial"/>
              </w:rPr>
            </w:pPr>
            <w:r w:rsidRPr="009C0ACF">
              <w:rPr>
                <w:rFonts w:ascii="Arial" w:hAnsi="Arial" w:cs="Arial"/>
              </w:rPr>
              <w:lastRenderedPageBreak/>
              <w:t>Zum Einsatz kommende Schutzmaßnahmen (RCD Typ B) dürfen vorgelagerte Schutzmaßnahmen (RCD Typ A) nicht außer Kraft setzen.</w:t>
            </w:r>
          </w:p>
          <w:p w14:paraId="6FA4DBE6" w14:textId="5465C7C9" w:rsidR="003128FA" w:rsidRPr="003128FA" w:rsidRDefault="003128FA" w:rsidP="003128FA">
            <w:pPr>
              <w:pStyle w:val="Listenabsatz"/>
              <w:ind w:left="355"/>
              <w:rPr>
                <w:rFonts w:ascii="Arial" w:hAnsi="Arial" w:cs="Arial"/>
                <w:lang w:val="en-US"/>
              </w:rPr>
            </w:pPr>
            <w:r w:rsidRPr="003128FA">
              <w:rPr>
                <w:rFonts w:ascii="Arial" w:hAnsi="Arial" w:cs="Arial"/>
                <w:color w:val="1F497D" w:themeColor="text2"/>
                <w:lang w:val="en-US"/>
              </w:rPr>
              <w:t>The protective measures used (RCD type B) must not overrule upstream protective measures (RCD type A).</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3128FA" w:rsidRDefault="00C947CF" w:rsidP="003E4420">
            <w:pPr>
              <w:jc w:val="center"/>
              <w:rPr>
                <w:rFonts w:ascii="Arial" w:hAnsi="Arial" w:cs="Arial"/>
                <w:lang w:val="en-US"/>
              </w:rPr>
            </w:pPr>
          </w:p>
        </w:tc>
      </w:tr>
      <w:tr w:rsidR="00443CAA" w:rsidRPr="003128F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909D1FB" w14:textId="77777777" w:rsidR="00443CAA" w:rsidRDefault="00443CAA" w:rsidP="00427C2E">
            <w:pPr>
              <w:jc w:val="center"/>
              <w:rPr>
                <w:rFonts w:ascii="Arial" w:hAnsi="Arial"/>
                <w:b/>
                <w:sz w:val="24"/>
              </w:rPr>
            </w:pPr>
            <w:r>
              <w:rPr>
                <w:rFonts w:ascii="Arial" w:hAnsi="Arial"/>
                <w:b/>
                <w:sz w:val="24"/>
              </w:rPr>
              <w:t>Verhalten bei Unregelmäßigkeiten</w:t>
            </w:r>
          </w:p>
          <w:p w14:paraId="0061395A" w14:textId="68C962D2" w:rsidR="003128FA" w:rsidRPr="003128FA" w:rsidRDefault="003128FA" w:rsidP="00427C2E">
            <w:pPr>
              <w:jc w:val="center"/>
              <w:rPr>
                <w:rFonts w:ascii="Arial" w:hAnsi="Arial" w:cs="Arial"/>
                <w:b/>
                <w:color w:val="000000" w:themeColor="text1"/>
                <w:sz w:val="24"/>
                <w:lang w:val="en-US"/>
              </w:rPr>
            </w:pPr>
            <w:r w:rsidRPr="008F6E88">
              <w:rPr>
                <w:rFonts w:ascii="Arial" w:hAnsi="Arial" w:cs="Arial"/>
                <w:b/>
                <w:color w:val="1F497D" w:themeColor="text2"/>
                <w:sz w:val="24"/>
                <w:lang w:val="en-US"/>
              </w:rPr>
              <w:t>Conduct in case of irregularities</w:t>
            </w:r>
          </w:p>
        </w:tc>
      </w:tr>
      <w:tr w:rsidR="00443CAA" w:rsidRPr="003128F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3C6DDC79" w14:textId="77777777" w:rsidR="003128FA" w:rsidRPr="008F6E88" w:rsidRDefault="003128FA" w:rsidP="003128FA">
            <w:pPr>
              <w:ind w:left="354"/>
              <w:rPr>
                <w:rFonts w:ascii="Arial" w:hAnsi="Arial" w:cs="Arial"/>
                <w:color w:val="1F497D" w:themeColor="text2"/>
                <w:lang w:val="en-US"/>
              </w:rPr>
            </w:pPr>
            <w:r w:rsidRPr="008F6E88">
              <w:rPr>
                <w:rFonts w:ascii="Arial" w:hAnsi="Arial" w:cs="Arial"/>
                <w:color w:val="1F497D" w:themeColor="text2"/>
                <w:lang w:val="en-US"/>
              </w:rPr>
              <w:t>When risks appear before or during work, the present work supervisor is authorized and obligated not to start, or to interrupt the work. The system supervisor must be informed as soon as possible.</w:t>
            </w:r>
          </w:p>
          <w:p w14:paraId="60586D20" w14:textId="77777777" w:rsidR="003128FA" w:rsidRPr="006605AA" w:rsidRDefault="003128FA" w:rsidP="003128FA">
            <w:pPr>
              <w:numPr>
                <w:ilvl w:val="0"/>
                <w:numId w:val="12"/>
              </w:numPr>
              <w:autoSpaceDE w:val="0"/>
              <w:autoSpaceDN w:val="0"/>
              <w:adjustRightInd w:val="0"/>
              <w:rPr>
                <w:rFonts w:ascii="Arial" w:hAnsi="Arial" w:cs="Arial"/>
                <w:color w:val="1F497D" w:themeColor="text2"/>
              </w:rPr>
            </w:pPr>
            <w:r w:rsidRPr="006605AA">
              <w:rPr>
                <w:rFonts w:ascii="Arial" w:hAnsi="Arial" w:cs="Arial"/>
                <w:color w:val="1F497D" w:themeColor="text2"/>
              </w:rPr>
              <w:t xml:space="preserve">Phone: </w:t>
            </w:r>
            <w:r w:rsidRPr="006605AA">
              <w:rPr>
                <w:rFonts w:ascii="Arial" w:hAnsi="Arial" w:cs="Arial"/>
                <w:color w:val="1F497D" w:themeColor="text2"/>
              </w:rPr>
              <w:fldChar w:fldCharType="begin">
                <w:ffData>
                  <w:name w:val="Text11"/>
                  <w:enabled/>
                  <w:calcOnExit w:val="0"/>
                  <w:textInput/>
                </w:ffData>
              </w:fldChar>
            </w:r>
            <w:r w:rsidRPr="006605AA">
              <w:rPr>
                <w:rFonts w:ascii="Arial" w:hAnsi="Arial" w:cs="Arial"/>
                <w:color w:val="1F497D" w:themeColor="text2"/>
              </w:rPr>
              <w:instrText xml:space="preserve"> FORMTEXT </w:instrText>
            </w:r>
            <w:r w:rsidRPr="006605AA">
              <w:rPr>
                <w:rFonts w:ascii="Arial" w:hAnsi="Arial" w:cs="Arial"/>
                <w:color w:val="1F497D" w:themeColor="text2"/>
              </w:rPr>
            </w:r>
            <w:r w:rsidRPr="006605AA">
              <w:rPr>
                <w:rFonts w:ascii="Arial" w:hAnsi="Arial" w:cs="Arial"/>
                <w:color w:val="1F497D" w:themeColor="text2"/>
              </w:rPr>
              <w:fldChar w:fldCharType="separate"/>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fldChar w:fldCharType="end"/>
            </w:r>
          </w:p>
          <w:p w14:paraId="740E23D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Gefährdungen verursachenden oder den Betrieb gefährdenden Unregelmäßigkeiten ist der Anlagenverantwortliche zu informieren.</w:t>
            </w:r>
          </w:p>
          <w:p w14:paraId="020A5936" w14:textId="77777777" w:rsidR="003128FA" w:rsidRPr="006605AA" w:rsidRDefault="003128FA" w:rsidP="003128FA">
            <w:pPr>
              <w:ind w:left="354"/>
              <w:rPr>
                <w:rFonts w:ascii="Arial" w:hAnsi="Arial" w:cs="Arial"/>
                <w:color w:val="1F497D" w:themeColor="text2"/>
                <w:lang w:val="en-US"/>
              </w:rPr>
            </w:pPr>
            <w:r w:rsidRPr="006605AA">
              <w:rPr>
                <w:rFonts w:ascii="Arial" w:hAnsi="Arial" w:cs="Arial"/>
                <w:color w:val="1F497D" w:themeColor="text2"/>
                <w:lang w:val="en-US"/>
              </w:rPr>
              <w:t>In case of irregularities that cause risks or that endanger the operation, the system supervisor must be informed.</w:t>
            </w:r>
          </w:p>
          <w:p w14:paraId="3B897333" w14:textId="77777777" w:rsidR="003128FA" w:rsidRPr="006605AA" w:rsidRDefault="003128FA" w:rsidP="003128FA">
            <w:pPr>
              <w:numPr>
                <w:ilvl w:val="0"/>
                <w:numId w:val="12"/>
              </w:numPr>
              <w:autoSpaceDE w:val="0"/>
              <w:autoSpaceDN w:val="0"/>
              <w:adjustRightInd w:val="0"/>
              <w:rPr>
                <w:rFonts w:ascii="Arial" w:hAnsi="Arial" w:cs="Arial"/>
                <w:color w:val="1F497D" w:themeColor="text2"/>
              </w:rPr>
            </w:pPr>
            <w:r w:rsidRPr="006605AA">
              <w:rPr>
                <w:rFonts w:ascii="Arial" w:hAnsi="Arial" w:cs="Arial"/>
                <w:color w:val="1F497D" w:themeColor="text2"/>
              </w:rPr>
              <w:t xml:space="preserve">Phone: </w:t>
            </w:r>
            <w:r w:rsidRPr="006605AA">
              <w:rPr>
                <w:rFonts w:ascii="Arial" w:hAnsi="Arial" w:cs="Arial"/>
                <w:color w:val="1F497D" w:themeColor="text2"/>
              </w:rPr>
              <w:fldChar w:fldCharType="begin">
                <w:ffData>
                  <w:name w:val="Text11"/>
                  <w:enabled/>
                  <w:calcOnExit w:val="0"/>
                  <w:textInput/>
                </w:ffData>
              </w:fldChar>
            </w:r>
            <w:r w:rsidRPr="006605AA">
              <w:rPr>
                <w:rFonts w:ascii="Arial" w:hAnsi="Arial" w:cs="Arial"/>
                <w:color w:val="1F497D" w:themeColor="text2"/>
              </w:rPr>
              <w:instrText xml:space="preserve"> FORMTEXT </w:instrText>
            </w:r>
            <w:r w:rsidRPr="006605AA">
              <w:rPr>
                <w:rFonts w:ascii="Arial" w:hAnsi="Arial" w:cs="Arial"/>
                <w:color w:val="1F497D" w:themeColor="text2"/>
              </w:rPr>
            </w:r>
            <w:r w:rsidRPr="006605AA">
              <w:rPr>
                <w:rFonts w:ascii="Arial" w:hAnsi="Arial" w:cs="Arial"/>
                <w:color w:val="1F497D" w:themeColor="text2"/>
              </w:rPr>
              <w:fldChar w:fldCharType="separate"/>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t> </w:t>
            </w:r>
            <w:r w:rsidRPr="006605AA">
              <w:rPr>
                <w:rFonts w:ascii="Arial" w:hAnsi="Arial" w:cs="Arial"/>
                <w:color w:val="1F497D" w:themeColor="text2"/>
              </w:rPr>
              <w:fldChar w:fldCharType="end"/>
            </w:r>
          </w:p>
          <w:p w14:paraId="6A785355" w14:textId="77777777" w:rsid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sich keine Gefährdungen ergeben können.</w:t>
            </w:r>
          </w:p>
          <w:p w14:paraId="6A50AE5E" w14:textId="2521E49C" w:rsidR="003128FA" w:rsidRPr="003128FA" w:rsidRDefault="003128FA" w:rsidP="003128FA">
            <w:pPr>
              <w:autoSpaceDE w:val="0"/>
              <w:autoSpaceDN w:val="0"/>
              <w:adjustRightInd w:val="0"/>
              <w:ind w:left="355"/>
              <w:rPr>
                <w:rFonts w:ascii="Arial" w:hAnsi="Arial" w:cs="Arial"/>
                <w:color w:val="000000"/>
                <w:lang w:val="en-US"/>
              </w:rPr>
            </w:pPr>
            <w:r w:rsidRPr="006605AA">
              <w:rPr>
                <w:rFonts w:ascii="Arial" w:hAnsi="Arial" w:cs="Arial"/>
                <w:color w:val="1F497D" w:themeColor="text2"/>
                <w:lang w:val="en-US"/>
              </w:rPr>
              <w:t>In case of work interruption the workplace must be secured in such a way that no risk can arise.</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3128FA" w:rsidRDefault="00443CAA" w:rsidP="00427C2E">
            <w:pPr>
              <w:jc w:val="center"/>
              <w:rPr>
                <w:rFonts w:ascii="Arial" w:hAnsi="Arial" w:cs="Arial"/>
                <w:lang w:val="en-US"/>
              </w:rPr>
            </w:pPr>
          </w:p>
        </w:tc>
      </w:tr>
      <w:tr w:rsidR="00443CAA" w:rsidRPr="003128F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49DA6D" w14:textId="77777777" w:rsidR="00443CAA" w:rsidRDefault="00443CAA" w:rsidP="00427C2E">
            <w:pPr>
              <w:jc w:val="center"/>
              <w:rPr>
                <w:rFonts w:ascii="Arial" w:hAnsi="Arial"/>
                <w:b/>
                <w:sz w:val="24"/>
              </w:rPr>
            </w:pPr>
            <w:r>
              <w:rPr>
                <w:rFonts w:ascii="Arial" w:hAnsi="Arial"/>
                <w:b/>
                <w:sz w:val="24"/>
              </w:rPr>
              <w:t>Verhalten bei Unfällen</w:t>
            </w:r>
          </w:p>
          <w:p w14:paraId="47CD0B30" w14:textId="774D5CCA" w:rsidR="003128FA" w:rsidRPr="003128FA" w:rsidRDefault="003128FA" w:rsidP="00427C2E">
            <w:pPr>
              <w:jc w:val="center"/>
              <w:rPr>
                <w:rFonts w:ascii="Arial" w:hAnsi="Arial" w:cs="Arial"/>
                <w:b/>
                <w:color w:val="000000" w:themeColor="text1"/>
                <w:sz w:val="24"/>
                <w:lang w:val="en-US"/>
              </w:rPr>
            </w:pPr>
            <w:r w:rsidRPr="006605AA">
              <w:rPr>
                <w:rFonts w:ascii="Arial" w:hAnsi="Arial" w:cs="Arial"/>
                <w:b/>
                <w:color w:val="1F497D" w:themeColor="text2"/>
                <w:sz w:val="24"/>
                <w:lang w:val="en-US"/>
              </w:rPr>
              <w:t>Conduct in case of accidents</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61A4364A" w14:textId="77777777" w:rsidR="003128FA" w:rsidRPr="006605AA" w:rsidRDefault="003128FA" w:rsidP="003128FA">
            <w:pPr>
              <w:ind w:left="354"/>
              <w:rPr>
                <w:rFonts w:ascii="Arial" w:hAnsi="Arial" w:cs="Arial"/>
                <w:color w:val="1F497D" w:themeColor="text2"/>
                <w:lang w:val="en-US"/>
              </w:rPr>
            </w:pPr>
            <w:r w:rsidRPr="006605AA">
              <w:rPr>
                <w:rFonts w:ascii="Arial" w:hAnsi="Arial" w:cs="Arial"/>
                <w:color w:val="1F497D" w:themeColor="text2"/>
                <w:lang w:val="en-US"/>
              </w:rPr>
              <w:t>Rescue only after ensuring that the required safety measures are met.</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332F9F62" w14:textId="77777777" w:rsidR="003128FA" w:rsidRPr="006605AA" w:rsidRDefault="003128FA" w:rsidP="003128FA">
            <w:pPr>
              <w:ind w:left="354"/>
              <w:rPr>
                <w:rFonts w:ascii="Arial" w:hAnsi="Arial" w:cs="Arial"/>
                <w:color w:val="1F497D" w:themeColor="text2"/>
                <w:lang w:val="en-US"/>
              </w:rPr>
            </w:pPr>
            <w:r w:rsidRPr="006605AA">
              <w:rPr>
                <w:rFonts w:ascii="Arial" w:hAnsi="Arial" w:cs="Arial"/>
                <w:color w:val="1F497D" w:themeColor="text2"/>
                <w:lang w:val="en-US"/>
              </w:rPr>
              <w:t>Self-protection is more important than to rescue.</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0532919B" w14:textId="77777777" w:rsidR="003128FA" w:rsidRPr="006605AA" w:rsidRDefault="003128FA" w:rsidP="003128FA">
            <w:pPr>
              <w:ind w:left="354"/>
              <w:rPr>
                <w:rFonts w:ascii="Arial" w:hAnsi="Arial" w:cs="Arial"/>
                <w:color w:val="1F497D" w:themeColor="text2"/>
                <w:lang w:val="en-US"/>
              </w:rPr>
            </w:pPr>
            <w:r w:rsidRPr="006605AA">
              <w:rPr>
                <w:rFonts w:ascii="Arial" w:hAnsi="Arial" w:cs="Arial"/>
                <w:color w:val="1F497D" w:themeColor="text2"/>
                <w:lang w:val="en-US"/>
              </w:rPr>
              <w:t>First aid performed by present first aiders.</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63B6F33E" w14:textId="77777777" w:rsidR="003128FA" w:rsidRPr="006605AA" w:rsidRDefault="003128FA" w:rsidP="003128FA">
            <w:pPr>
              <w:ind w:left="354"/>
              <w:rPr>
                <w:rFonts w:ascii="Arial" w:hAnsi="Arial" w:cs="Arial"/>
                <w:color w:val="1F497D" w:themeColor="text2"/>
                <w:lang w:val="en-US"/>
              </w:rPr>
            </w:pPr>
            <w:r w:rsidRPr="006605AA">
              <w:rPr>
                <w:rFonts w:ascii="Arial" w:hAnsi="Arial" w:cs="Arial"/>
                <w:color w:val="1F497D" w:themeColor="text2"/>
                <w:lang w:val="en-US"/>
              </w:rPr>
              <w:t>Secure accident site in appropriate scope.</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8C83D35" w14:textId="77777777" w:rsidR="003128FA" w:rsidRPr="00D51CF9" w:rsidRDefault="003128FA" w:rsidP="003128FA">
            <w:pPr>
              <w:ind w:left="354"/>
              <w:rPr>
                <w:rFonts w:ascii="Arial" w:hAnsi="Arial" w:cs="Arial"/>
                <w:color w:val="1F497D" w:themeColor="text2"/>
              </w:rPr>
            </w:pPr>
            <w:r w:rsidRPr="004A1920">
              <w:rPr>
                <w:rFonts w:ascii="Arial" w:hAnsi="Arial" w:cs="Arial"/>
                <w:color w:val="1F497D" w:themeColor="text2"/>
              </w:rPr>
              <w:t>Notify emergency services</w:t>
            </w:r>
          </w:p>
          <w:p w14:paraId="4D042E4D" w14:textId="77777777" w:rsidR="003128FA" w:rsidRPr="004A1920" w:rsidRDefault="003128FA" w:rsidP="003128FA">
            <w:pPr>
              <w:numPr>
                <w:ilvl w:val="0"/>
                <w:numId w:val="12"/>
              </w:numPr>
              <w:autoSpaceDE w:val="0"/>
              <w:autoSpaceDN w:val="0"/>
              <w:adjustRightInd w:val="0"/>
              <w:rPr>
                <w:rFonts w:ascii="Arial" w:hAnsi="Arial" w:cs="Arial"/>
                <w:color w:val="1F497D" w:themeColor="text2"/>
              </w:rPr>
            </w:pPr>
            <w:r w:rsidRPr="004A1920">
              <w:rPr>
                <w:rFonts w:ascii="Arial" w:hAnsi="Arial" w:cs="Arial"/>
                <w:color w:val="1F497D" w:themeColor="text2"/>
              </w:rPr>
              <w:t xml:space="preserve">Emergency call 112 or phone: </w:t>
            </w:r>
            <w:r w:rsidRPr="004A1920">
              <w:rPr>
                <w:rFonts w:ascii="Arial" w:hAnsi="Arial" w:cs="Arial"/>
                <w:color w:val="1F497D" w:themeColor="text2"/>
              </w:rPr>
              <w:fldChar w:fldCharType="begin">
                <w:ffData>
                  <w:name w:val="Text11"/>
                  <w:enabled/>
                  <w:calcOnExit w:val="0"/>
                  <w:textInput/>
                </w:ffData>
              </w:fldChar>
            </w:r>
            <w:r w:rsidRPr="004A1920">
              <w:rPr>
                <w:rFonts w:ascii="Arial" w:hAnsi="Arial" w:cs="Arial"/>
                <w:color w:val="1F497D" w:themeColor="text2"/>
              </w:rPr>
              <w:instrText xml:space="preserve"> FORMTEXT </w:instrText>
            </w:r>
            <w:r w:rsidRPr="004A1920">
              <w:rPr>
                <w:rFonts w:ascii="Arial" w:hAnsi="Arial" w:cs="Arial"/>
                <w:color w:val="1F497D" w:themeColor="text2"/>
              </w:rPr>
            </w:r>
            <w:r w:rsidRPr="004A1920">
              <w:rPr>
                <w:rFonts w:ascii="Arial" w:hAnsi="Arial" w:cs="Arial"/>
                <w:color w:val="1F497D" w:themeColor="text2"/>
              </w:rPr>
              <w:fldChar w:fldCharType="separate"/>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704325E4" w14:textId="77777777" w:rsidR="003128FA" w:rsidRPr="004A1920" w:rsidRDefault="003128FA" w:rsidP="003128FA">
            <w:pPr>
              <w:ind w:left="354"/>
              <w:rPr>
                <w:rFonts w:ascii="Arial" w:hAnsi="Arial" w:cs="Arial"/>
                <w:color w:val="1F497D" w:themeColor="text2"/>
                <w:lang w:val="en-US"/>
              </w:rPr>
            </w:pPr>
            <w:r w:rsidRPr="004A1920">
              <w:rPr>
                <w:rFonts w:ascii="Arial" w:hAnsi="Arial" w:cs="Arial"/>
                <w:color w:val="1F497D" w:themeColor="text2"/>
                <w:lang w:val="en-US"/>
              </w:rPr>
              <w:t>Accident report via phone call to:</w:t>
            </w:r>
          </w:p>
          <w:p w14:paraId="3B2EFCDA" w14:textId="3BB12478" w:rsidR="003128FA" w:rsidRPr="003128FA" w:rsidRDefault="003128FA" w:rsidP="003128FA">
            <w:pPr>
              <w:numPr>
                <w:ilvl w:val="0"/>
                <w:numId w:val="12"/>
              </w:numPr>
              <w:autoSpaceDE w:val="0"/>
              <w:autoSpaceDN w:val="0"/>
              <w:adjustRightInd w:val="0"/>
              <w:rPr>
                <w:rFonts w:ascii="Arial" w:hAnsi="Arial" w:cs="Arial"/>
                <w:color w:val="1F497D" w:themeColor="text2"/>
              </w:rPr>
            </w:pPr>
            <w:r w:rsidRPr="003128FA">
              <w:rPr>
                <w:rFonts w:ascii="Arial" w:hAnsi="Arial" w:cs="Arial"/>
                <w:color w:val="1F497D" w:themeColor="text2"/>
              </w:rPr>
              <w:t xml:space="preserve">Phone: </w:t>
            </w:r>
            <w:r w:rsidRPr="003128FA">
              <w:rPr>
                <w:rFonts w:ascii="Arial" w:hAnsi="Arial" w:cs="Arial"/>
                <w:color w:val="1F497D" w:themeColor="text2"/>
              </w:rPr>
              <w:fldChar w:fldCharType="begin">
                <w:ffData>
                  <w:name w:val="Text11"/>
                  <w:enabled/>
                  <w:calcOnExit w:val="0"/>
                  <w:textInput/>
                </w:ffData>
              </w:fldChar>
            </w:r>
            <w:r w:rsidRPr="003128FA">
              <w:rPr>
                <w:rFonts w:ascii="Arial" w:hAnsi="Arial" w:cs="Arial"/>
                <w:color w:val="1F497D" w:themeColor="text2"/>
              </w:rPr>
              <w:instrText xml:space="preserve"> FORMTEXT </w:instrText>
            </w:r>
            <w:r w:rsidRPr="003128FA">
              <w:rPr>
                <w:rFonts w:ascii="Arial" w:hAnsi="Arial" w:cs="Arial"/>
                <w:color w:val="1F497D" w:themeColor="text2"/>
              </w:rPr>
            </w:r>
            <w:r w:rsidRPr="003128FA">
              <w:rPr>
                <w:rFonts w:ascii="Arial" w:hAnsi="Arial" w:cs="Arial"/>
                <w:color w:val="1F497D" w:themeColor="text2"/>
              </w:rPr>
              <w:fldChar w:fldCharType="separate"/>
            </w:r>
            <w:r w:rsidRPr="003128FA">
              <w:rPr>
                <w:rFonts w:ascii="Arial" w:hAnsi="Arial" w:cs="Arial"/>
                <w:color w:val="1F497D" w:themeColor="text2"/>
              </w:rPr>
              <w:t> </w:t>
            </w:r>
            <w:r w:rsidRPr="003128FA">
              <w:rPr>
                <w:rFonts w:ascii="Arial" w:hAnsi="Arial" w:cs="Arial"/>
                <w:color w:val="1F497D" w:themeColor="text2"/>
              </w:rPr>
              <w:t> </w:t>
            </w:r>
            <w:r w:rsidRPr="003128FA">
              <w:rPr>
                <w:rFonts w:ascii="Arial" w:hAnsi="Arial" w:cs="Arial"/>
                <w:color w:val="1F497D" w:themeColor="text2"/>
              </w:rPr>
              <w:t> </w:t>
            </w:r>
            <w:r w:rsidRPr="003128FA">
              <w:rPr>
                <w:rFonts w:ascii="Arial" w:hAnsi="Arial" w:cs="Arial"/>
                <w:color w:val="1F497D" w:themeColor="text2"/>
              </w:rPr>
              <w:t> </w:t>
            </w:r>
            <w:r w:rsidRPr="003128FA">
              <w:rPr>
                <w:rFonts w:ascii="Arial" w:hAnsi="Arial" w:cs="Arial"/>
                <w:color w:val="1F497D" w:themeColor="text2"/>
              </w:rPr>
              <w:t> </w:t>
            </w:r>
            <w:r w:rsidRPr="003128FA">
              <w:rPr>
                <w:rFonts w:ascii="Arial" w:hAnsi="Arial" w:cs="Arial"/>
                <w:color w:val="1F497D" w:themeColor="text2"/>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3128F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3C517D1C" w14:textId="77777777" w:rsidR="00443CAA" w:rsidRDefault="00443CAA" w:rsidP="00427C2E">
            <w:pPr>
              <w:jc w:val="center"/>
              <w:rPr>
                <w:rFonts w:ascii="Arial" w:hAnsi="Arial"/>
                <w:b/>
                <w:sz w:val="24"/>
              </w:rPr>
            </w:pPr>
            <w:r>
              <w:rPr>
                <w:rFonts w:ascii="Arial" w:hAnsi="Arial"/>
                <w:b/>
                <w:sz w:val="24"/>
              </w:rPr>
              <w:t>Kontrollen des Arbeitsverantwortlichen</w:t>
            </w:r>
          </w:p>
          <w:p w14:paraId="7314FD0E" w14:textId="1D397324" w:rsidR="003128FA" w:rsidRPr="003128FA" w:rsidRDefault="003128FA" w:rsidP="00427C2E">
            <w:pPr>
              <w:jc w:val="center"/>
              <w:rPr>
                <w:rFonts w:ascii="Arial" w:hAnsi="Arial" w:cs="Arial"/>
                <w:b/>
                <w:color w:val="000000" w:themeColor="text1"/>
                <w:sz w:val="24"/>
                <w:lang w:val="en-US"/>
              </w:rPr>
            </w:pPr>
            <w:r w:rsidRPr="001E506A">
              <w:rPr>
                <w:rFonts w:ascii="Arial" w:hAnsi="Arial" w:cs="Arial"/>
                <w:b/>
                <w:color w:val="1F497D" w:themeColor="text2"/>
                <w:sz w:val="24"/>
                <w:lang w:val="en-US"/>
              </w:rPr>
              <w:t>Inspections by the work supervisor</w:t>
            </w:r>
          </w:p>
        </w:tc>
      </w:tr>
      <w:tr w:rsidR="00443CAA" w:rsidRPr="003128F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3128FA" w:rsidRDefault="00443CAA" w:rsidP="00427C2E">
            <w:pPr>
              <w:jc w:val="center"/>
              <w:rPr>
                <w:rFonts w:ascii="Arial" w:hAnsi="Arial" w:cs="Arial"/>
                <w:lang w:val="en-US"/>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74CB4FB0" w14:textId="77777777" w:rsidR="003128FA" w:rsidRPr="004A1920" w:rsidRDefault="003128FA" w:rsidP="003128FA">
            <w:pPr>
              <w:ind w:left="354"/>
              <w:rPr>
                <w:rFonts w:ascii="Arial" w:hAnsi="Arial" w:cs="Arial"/>
                <w:color w:val="1F497D" w:themeColor="text2"/>
                <w:lang w:val="en-US"/>
              </w:rPr>
            </w:pPr>
            <w:r w:rsidRPr="004A1920">
              <w:rPr>
                <w:rFonts w:ascii="Arial" w:hAnsi="Arial" w:cs="Arial"/>
                <w:color w:val="1F497D" w:themeColor="text2"/>
                <w:lang w:val="en-US"/>
              </w:rPr>
              <w:t>Before beginning work, the workplace, the system’s condition, and all equipment that will be used must be checked to make sure it is in proper condition.</w:t>
            </w:r>
          </w:p>
          <w:p w14:paraId="072B4D73"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Erstellung einer tätigkeitsbezogenen Gefährdungsbeurteilung vor Beginn der Arbeit.</w:t>
            </w:r>
          </w:p>
          <w:p w14:paraId="0CE21148" w14:textId="77777777" w:rsidR="003128FA" w:rsidRPr="004A1920" w:rsidRDefault="003128FA" w:rsidP="003128FA">
            <w:pPr>
              <w:ind w:left="354"/>
              <w:rPr>
                <w:rFonts w:ascii="Arial" w:hAnsi="Arial" w:cs="Arial"/>
                <w:color w:val="1F497D" w:themeColor="text2"/>
                <w:lang w:val="en-US"/>
              </w:rPr>
            </w:pPr>
            <w:r w:rsidRPr="004A1920">
              <w:rPr>
                <w:rFonts w:ascii="Arial" w:hAnsi="Arial" w:cs="Arial"/>
                <w:color w:val="1F497D" w:themeColor="text2"/>
                <w:lang w:val="en-US"/>
              </w:rPr>
              <w:t>Create a work based risk assessment before beginning work.</w:t>
            </w:r>
          </w:p>
          <w:p w14:paraId="2346E99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p>
          <w:p w14:paraId="237B6CB0" w14:textId="77777777" w:rsidR="003128FA" w:rsidRPr="00D51CF9" w:rsidRDefault="003128FA" w:rsidP="003128FA">
            <w:pPr>
              <w:ind w:left="354"/>
              <w:rPr>
                <w:rFonts w:ascii="Arial" w:hAnsi="Arial" w:cs="Arial"/>
                <w:color w:val="1F497D" w:themeColor="text2"/>
              </w:rPr>
            </w:pPr>
            <w:r w:rsidRPr="004A1920">
              <w:rPr>
                <w:rFonts w:ascii="Arial" w:hAnsi="Arial" w:cs="Arial"/>
                <w:color w:val="1F497D" w:themeColor="text2"/>
              </w:rPr>
              <w:t>Remove all damaged equipment.</w:t>
            </w:r>
          </w:p>
          <w:p w14:paraId="2C4DCF71"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401BDBF8" w:rsidR="003128FA" w:rsidRPr="003128FA" w:rsidRDefault="003128FA" w:rsidP="003128FA">
            <w:pPr>
              <w:autoSpaceDE w:val="0"/>
              <w:autoSpaceDN w:val="0"/>
              <w:adjustRightInd w:val="0"/>
              <w:ind w:left="355"/>
              <w:rPr>
                <w:rFonts w:ascii="Arial" w:hAnsi="Arial" w:cs="Arial"/>
                <w:color w:val="000000"/>
                <w:lang w:val="en-US"/>
              </w:rPr>
            </w:pPr>
            <w:r w:rsidRPr="004A1920">
              <w:rPr>
                <w:rFonts w:ascii="Arial" w:hAnsi="Arial" w:cs="Arial"/>
                <w:color w:val="1F497D" w:themeColor="text2"/>
                <w:lang w:val="en-US"/>
              </w:rPr>
              <w:t>If more than one person is working at the workplace, the work supervisor grants approval of the workplace after instruction.</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3128FA" w:rsidRDefault="00443CAA" w:rsidP="00427C2E">
            <w:pPr>
              <w:jc w:val="center"/>
              <w:rPr>
                <w:rFonts w:ascii="Arial" w:hAnsi="Arial" w:cs="Arial"/>
                <w:lang w:val="en-US"/>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36B47178" w14:textId="77777777" w:rsidR="00443CAA" w:rsidRDefault="00443CAA" w:rsidP="00427C2E">
            <w:pPr>
              <w:jc w:val="center"/>
              <w:rPr>
                <w:rFonts w:ascii="Arial" w:hAnsi="Arial"/>
                <w:b/>
                <w:sz w:val="24"/>
              </w:rPr>
            </w:pPr>
            <w:r>
              <w:rPr>
                <w:rFonts w:ascii="Arial" w:hAnsi="Arial"/>
                <w:b/>
                <w:sz w:val="24"/>
              </w:rPr>
              <w:t>Arbeitsablauf und Sicherheitsmaßnahmen</w:t>
            </w:r>
          </w:p>
          <w:p w14:paraId="21672D14" w14:textId="630C40F0" w:rsidR="003128FA" w:rsidRPr="00443CAA" w:rsidRDefault="003128FA" w:rsidP="00427C2E">
            <w:pPr>
              <w:jc w:val="center"/>
              <w:rPr>
                <w:rFonts w:ascii="Arial" w:hAnsi="Arial" w:cs="Arial"/>
                <w:b/>
                <w:color w:val="000000" w:themeColor="text1"/>
                <w:sz w:val="24"/>
              </w:rPr>
            </w:pPr>
            <w:r w:rsidRPr="00A608BF">
              <w:rPr>
                <w:rFonts w:ascii="Arial" w:hAnsi="Arial" w:cs="Arial"/>
                <w:b/>
                <w:color w:val="1F497D" w:themeColor="text2"/>
                <w:sz w:val="24"/>
              </w:rPr>
              <w:t>Workflow and safety measures</w:t>
            </w:r>
          </w:p>
        </w:tc>
      </w:tr>
      <w:tr w:rsidR="00443CAA" w:rsidRPr="008E20A6"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7935AEB" w14:textId="72780BEE" w:rsidR="00C61FDD" w:rsidRDefault="00C61FDD" w:rsidP="00C61FDD">
            <w:pPr>
              <w:autoSpaceDE w:val="0"/>
              <w:autoSpaceDN w:val="0"/>
              <w:adjustRightInd w:val="0"/>
              <w:rPr>
                <w:rFonts w:ascii="Arial" w:hAnsi="Arial" w:cs="Arial"/>
                <w:i/>
                <w:color w:val="000000"/>
                <w:u w:val="single"/>
              </w:rPr>
            </w:pPr>
            <w:r w:rsidRPr="00C61FDD">
              <w:rPr>
                <w:rFonts w:ascii="Arial" w:hAnsi="Arial" w:cs="Arial"/>
                <w:i/>
                <w:color w:val="000000"/>
                <w:u w:val="single"/>
              </w:rPr>
              <w:t>Generell gilt:</w:t>
            </w:r>
          </w:p>
          <w:p w14:paraId="026EB129" w14:textId="4EC3832B" w:rsidR="003128FA" w:rsidRPr="008E20A6" w:rsidRDefault="003128FA" w:rsidP="00C61FDD">
            <w:pPr>
              <w:autoSpaceDE w:val="0"/>
              <w:autoSpaceDN w:val="0"/>
              <w:adjustRightInd w:val="0"/>
              <w:rPr>
                <w:rFonts w:ascii="Arial" w:hAnsi="Arial" w:cs="Arial"/>
                <w:i/>
                <w:color w:val="1F497D" w:themeColor="text2"/>
                <w:u w:val="single"/>
              </w:rPr>
            </w:pPr>
            <w:r w:rsidRPr="008E20A6">
              <w:rPr>
                <w:rFonts w:ascii="Arial" w:hAnsi="Arial" w:cs="Arial"/>
                <w:i/>
                <w:color w:val="1F497D" w:themeColor="text2"/>
                <w:u w:val="single"/>
              </w:rPr>
              <w:t>General rules:</w:t>
            </w:r>
          </w:p>
          <w:p w14:paraId="2CE6DDA6" w14:textId="77777777"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Einsatz von Baustromverteilern (VDE 0660-501) als Übergabepunkt für die Baustelle.</w:t>
            </w:r>
          </w:p>
          <w:p w14:paraId="6D54824A" w14:textId="30893995"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Use of construction site power distributors (VDE 0660-501) as transfer point for the construction site.</w:t>
            </w:r>
          </w:p>
          <w:p w14:paraId="2FD1FDFA" w14:textId="6B8F2392"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Stromkreise zur Versorgung von Steckdosen bis IN ≤ 32A müssen mit einer Fehlerstrom-Schutzeinrichtung I</w:t>
            </w:r>
            <w:r w:rsidRPr="00C61FDD">
              <w:rPr>
                <w:rFonts w:ascii="Arial" w:hAnsi="Arial" w:cs="Arial"/>
                <w:color w:val="000000"/>
              </w:rPr>
              <w:sym w:font="Symbol" w:char="F044"/>
            </w:r>
            <w:r w:rsidRPr="00C61FDD">
              <w:rPr>
                <w:rFonts w:ascii="Arial" w:hAnsi="Arial" w:cs="Arial"/>
                <w:color w:val="000000"/>
              </w:rPr>
              <w:t>N ≤30 mA abgesichert sein.</w:t>
            </w:r>
          </w:p>
          <w:p w14:paraId="3AC601D5" w14:textId="4A621648"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Electrical circuits supplying sockets up to IN ≤ 32A must be secured with a residual current device I</w:t>
            </w:r>
            <w:r w:rsidRPr="008E20A6">
              <w:rPr>
                <w:rFonts w:ascii="Arial" w:hAnsi="Arial" w:cs="Arial"/>
                <w:color w:val="1F497D" w:themeColor="text2"/>
              </w:rPr>
              <w:sym w:font="Symbol" w:char="F044"/>
            </w:r>
            <w:r w:rsidRPr="008E20A6">
              <w:rPr>
                <w:rFonts w:ascii="Arial" w:hAnsi="Arial" w:cs="Arial"/>
                <w:color w:val="1F497D" w:themeColor="text2"/>
                <w:lang w:val="en-US"/>
              </w:rPr>
              <w:t>N ≤30 mA.</w:t>
            </w:r>
          </w:p>
          <w:p w14:paraId="26091D0A" w14:textId="5E17312A"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Stromkreise zur Versorgung von Steckdosen über IN 32A müssen mit einer Fehlerstrom-Schutzeinrichtung I</w:t>
            </w:r>
            <w:r w:rsidRPr="00C61FDD">
              <w:rPr>
                <w:rFonts w:ascii="Arial" w:hAnsi="Arial" w:cs="Arial"/>
                <w:color w:val="000000"/>
              </w:rPr>
              <w:sym w:font="Symbol" w:char="F044"/>
            </w:r>
            <w:r w:rsidRPr="00C61FDD">
              <w:rPr>
                <w:rFonts w:ascii="Arial" w:hAnsi="Arial" w:cs="Arial"/>
                <w:color w:val="000000"/>
              </w:rPr>
              <w:t>N ≤500 mA abgesichert sein.</w:t>
            </w:r>
          </w:p>
          <w:p w14:paraId="3265F48B" w14:textId="0E1EDDE3"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Electrical circuits supplying sockets above IN 32A must be secured with a residual current device I</w:t>
            </w:r>
            <w:r w:rsidRPr="008E20A6">
              <w:rPr>
                <w:rFonts w:ascii="Arial" w:hAnsi="Arial" w:cs="Arial"/>
                <w:color w:val="1F497D" w:themeColor="text2"/>
              </w:rPr>
              <w:sym w:font="Symbol" w:char="F044"/>
            </w:r>
            <w:r w:rsidRPr="008E20A6">
              <w:rPr>
                <w:rFonts w:ascii="Arial" w:hAnsi="Arial" w:cs="Arial"/>
                <w:color w:val="1F497D" w:themeColor="text2"/>
                <w:lang w:val="en-US"/>
              </w:rPr>
              <w:t>N ≤500 mA.</w:t>
            </w:r>
          </w:p>
          <w:p w14:paraId="57E7AF99" w14:textId="042BCF68" w:rsidR="003128FA" w:rsidRDefault="00C61FDD" w:rsidP="008E20A6">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Beim Einsatz von elektrischen Arbeitsmitteln mit Frequenzumformer ist auf Fehlerstrom-Schutzeinrichtungen vom Typ B zu achten.</w:t>
            </w:r>
          </w:p>
          <w:p w14:paraId="1FC08B05" w14:textId="2DA5D9FF" w:rsidR="008E20A6" w:rsidRPr="008E20A6" w:rsidRDefault="008E20A6" w:rsidP="008E20A6">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When using electrical work equipment with a frequency transformer, care must be taken to use residual-current devices of type B.</w:t>
            </w:r>
          </w:p>
          <w:p w14:paraId="7C0123F2" w14:textId="5D0777AA"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Arbeitsmittel</w:t>
            </w:r>
            <w:bookmarkStart w:id="0" w:name="_GoBack"/>
            <w:bookmarkEnd w:id="0"/>
            <w:r w:rsidRPr="00C61FDD">
              <w:rPr>
                <w:rFonts w:ascii="Arial" w:hAnsi="Arial" w:cs="Arial"/>
                <w:color w:val="000000"/>
              </w:rPr>
              <w:t xml:space="preserve"> mit Frequenzumformer sind folgendermaßen gekennzeichnet:</w:t>
            </w:r>
          </w:p>
          <w:p w14:paraId="67DE9D1F" w14:textId="4C1199BC"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Work equipment with a frequency transformer is marked as follows:</w:t>
            </w:r>
          </w:p>
          <w:p w14:paraId="52CD03CF" w14:textId="6E485480"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Fehlerstrom-Schutzeinrichtungen vom Typ B (z. B. in einem Übergabepunkt, Baustromverteiler) dürfen nicht hinter einer Fehlerstrom-Schutzeinrichtung vom Typ A (z. B. im Anschlusspunkt, Speisendes Netz) betrieben werden.</w:t>
            </w:r>
          </w:p>
          <w:p w14:paraId="16B57F91" w14:textId="4E14F764"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Residual-current devices of type B (e.g. at a transfer point, construction site power distributor) must not be operated downstream of a residual-current device of type A (e.g. at the connection point, supply network).</w:t>
            </w:r>
          </w:p>
          <w:p w14:paraId="1E17F0A5" w14:textId="623E9A62"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Es muss ein Potentialausgleich vorhanden sein (mind. 10 mm2 Cu Querschnitt).</w:t>
            </w:r>
          </w:p>
          <w:p w14:paraId="25E4A596" w14:textId="4E0A3260"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There must be electrical bonding (min. 10 mm2 Cu cross-section).</w:t>
            </w:r>
          </w:p>
          <w:p w14:paraId="1777B89E" w14:textId="4BEB889C"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Anschlussleitungen so verlegen, dass sie mechanisch nicht beschädigt werden können oder Stolperstellen bilden.</w:t>
            </w:r>
          </w:p>
          <w:p w14:paraId="5A56D23F" w14:textId="6DCEE191"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Install connection cables in such a way that they can not be damaged mechanically nor constitute a stumbling hazard.</w:t>
            </w:r>
          </w:p>
          <w:p w14:paraId="66F25498" w14:textId="4FB127F5"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Erstprüfung des Baustromverteilers nach VDE 0100-600 durchführen und inkl. der Messwerte dokumentieren.</w:t>
            </w:r>
          </w:p>
          <w:p w14:paraId="77022EC6" w14:textId="6A576818"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Perform initial test of construction site power distributors according to VDE 0100-600 and document including the measured values.</w:t>
            </w:r>
          </w:p>
          <w:p w14:paraId="79A44B31" w14:textId="4FCC9879"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Wiederholungsprüfung des Baustromverteilers nach VDE 0105-100 durchführen und inkl. der Messwerte dokumentieren.</w:t>
            </w:r>
          </w:p>
          <w:p w14:paraId="2B931D73" w14:textId="5252B02E"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Perform proof test of construction site power distributors according to VDE 0105-100 and document including the measured values.</w:t>
            </w:r>
          </w:p>
          <w:p w14:paraId="2EE5A04C" w14:textId="29C95373"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 xml:space="preserve">Funktion des RCD durch Betätigen der Prüftaste prüfen (arbeitstäglich) und dokumentieren. </w:t>
            </w:r>
          </w:p>
          <w:p w14:paraId="5E4E6430" w14:textId="1A5743BF"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Test function of the RCD by pressing the test button (each working day) and document.</w:t>
            </w:r>
          </w:p>
          <w:p w14:paraId="67EA664B" w14:textId="00666234" w:rsidR="00443CAA"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Nur elektrische Betriebsmittel der Kategorie K2 gemäß DGUV Information 203-006 einsetzen.</w:t>
            </w:r>
          </w:p>
          <w:p w14:paraId="72D2136B" w14:textId="7F6EED25" w:rsidR="003128FA" w:rsidRPr="008E20A6" w:rsidRDefault="008E20A6" w:rsidP="003128FA">
            <w:pPr>
              <w:autoSpaceDE w:val="0"/>
              <w:autoSpaceDN w:val="0"/>
              <w:adjustRightInd w:val="0"/>
              <w:ind w:left="355"/>
              <w:rPr>
                <w:rFonts w:ascii="Arial" w:hAnsi="Arial" w:cs="Arial"/>
                <w:color w:val="1F497D" w:themeColor="text2"/>
                <w:lang w:val="en-US"/>
              </w:rPr>
            </w:pPr>
            <w:r w:rsidRPr="008E20A6">
              <w:rPr>
                <w:rFonts w:ascii="Arial" w:hAnsi="Arial" w:cs="Arial"/>
                <w:color w:val="1F497D" w:themeColor="text2"/>
                <w:lang w:val="en-US"/>
              </w:rPr>
              <w:t>Use only electrical equipment of the category K2 according to DGUV information 203-006.</w:t>
            </w:r>
          </w:p>
          <w:p w14:paraId="450B493B" w14:textId="77777777" w:rsidR="00C61FDD" w:rsidRPr="008E20A6" w:rsidRDefault="00C61FDD" w:rsidP="00C61FDD">
            <w:pPr>
              <w:ind w:left="360"/>
              <w:rPr>
                <w:rFonts w:ascii="Arial" w:hAnsi="Arial" w:cs="Arial"/>
                <w:lang w:val="en-US"/>
              </w:rPr>
            </w:pPr>
          </w:p>
          <w:p w14:paraId="7A1660FA" w14:textId="6FBFF87A" w:rsidR="00C61FDD" w:rsidRDefault="00C61FDD" w:rsidP="00C61FDD">
            <w:pPr>
              <w:autoSpaceDE w:val="0"/>
              <w:autoSpaceDN w:val="0"/>
              <w:adjustRightInd w:val="0"/>
              <w:rPr>
                <w:rFonts w:ascii="Arial" w:hAnsi="Arial" w:cs="Arial"/>
                <w:i/>
                <w:color w:val="000000"/>
                <w:u w:val="single"/>
              </w:rPr>
            </w:pPr>
            <w:r w:rsidRPr="00C61FDD">
              <w:rPr>
                <w:rFonts w:ascii="Arial" w:hAnsi="Arial" w:cs="Arial"/>
                <w:i/>
                <w:color w:val="000000"/>
                <w:u w:val="single"/>
              </w:rPr>
              <w:t>Bei fehlendem Baustromverteiler</w:t>
            </w:r>
          </w:p>
          <w:p w14:paraId="32AC5A4E" w14:textId="72AC0C07" w:rsidR="003128FA" w:rsidRPr="008E20A6" w:rsidRDefault="008E20A6" w:rsidP="00C61FDD">
            <w:pPr>
              <w:autoSpaceDE w:val="0"/>
              <w:autoSpaceDN w:val="0"/>
              <w:adjustRightInd w:val="0"/>
              <w:rPr>
                <w:rFonts w:ascii="Arial" w:hAnsi="Arial" w:cs="Arial"/>
                <w:i/>
                <w:color w:val="1F497D" w:themeColor="text2"/>
                <w:u w:val="single"/>
                <w:lang w:val="en-US"/>
              </w:rPr>
            </w:pPr>
            <w:r w:rsidRPr="008E20A6">
              <w:rPr>
                <w:rFonts w:ascii="Arial" w:hAnsi="Arial" w:cs="Arial"/>
                <w:i/>
                <w:color w:val="1F497D" w:themeColor="text2"/>
                <w:u w:val="single"/>
                <w:lang w:val="en-US"/>
              </w:rPr>
              <w:t>When construction site power distributor is missing:</w:t>
            </w:r>
          </w:p>
          <w:p w14:paraId="4044FF62" w14:textId="77777777" w:rsidR="00C61FDD" w:rsidRDefault="00C61FDD" w:rsidP="00C61FDD">
            <w:pPr>
              <w:numPr>
                <w:ilvl w:val="0"/>
                <w:numId w:val="6"/>
              </w:numPr>
              <w:autoSpaceDE w:val="0"/>
              <w:autoSpaceDN w:val="0"/>
              <w:adjustRightInd w:val="0"/>
              <w:ind w:left="355" w:hanging="283"/>
              <w:rPr>
                <w:rFonts w:ascii="Arial" w:hAnsi="Arial" w:cs="Arial"/>
              </w:rPr>
            </w:pPr>
            <w:r w:rsidRPr="00C61FDD">
              <w:rPr>
                <w:rFonts w:ascii="Arial" w:hAnsi="Arial" w:cs="Arial"/>
                <w:color w:val="000000"/>
              </w:rPr>
              <w:t>Einsatz</w:t>
            </w:r>
            <w:r w:rsidRPr="003C7E57">
              <w:rPr>
                <w:rFonts w:ascii="Arial" w:hAnsi="Arial" w:cs="Arial"/>
              </w:rPr>
              <w:t xml:space="preserve"> einer ortsveränderlichen Fehlerstrom-Schutzeinrichtung PRCD-S (PRCD = </w:t>
            </w:r>
            <w:r w:rsidRPr="0049671C">
              <w:rPr>
                <w:rFonts w:ascii="Arial" w:hAnsi="Arial" w:cs="Arial"/>
                <w:b/>
                <w:u w:val="single"/>
              </w:rPr>
              <w:t>P</w:t>
            </w:r>
            <w:r w:rsidRPr="003C7E57">
              <w:rPr>
                <w:rFonts w:ascii="Arial" w:hAnsi="Arial" w:cs="Arial"/>
              </w:rPr>
              <w:t xml:space="preserve">ortable </w:t>
            </w:r>
            <w:r w:rsidRPr="0049671C">
              <w:rPr>
                <w:rFonts w:ascii="Arial" w:hAnsi="Arial" w:cs="Arial"/>
                <w:b/>
                <w:u w:val="single"/>
              </w:rPr>
              <w:t>R</w:t>
            </w:r>
            <w:r w:rsidRPr="003C7E57">
              <w:rPr>
                <w:rFonts w:ascii="Arial" w:hAnsi="Arial" w:cs="Arial"/>
              </w:rPr>
              <w:t xml:space="preserve">esidual </w:t>
            </w:r>
            <w:r w:rsidRPr="0049671C">
              <w:rPr>
                <w:rFonts w:ascii="Arial" w:hAnsi="Arial" w:cs="Arial"/>
                <w:b/>
                <w:u w:val="single"/>
              </w:rPr>
              <w:t>C</w:t>
            </w:r>
            <w:r w:rsidRPr="003C7E57">
              <w:rPr>
                <w:rFonts w:ascii="Arial" w:hAnsi="Arial" w:cs="Arial"/>
              </w:rPr>
              <w:t xml:space="preserve">urrent </w:t>
            </w:r>
            <w:r w:rsidRPr="0049671C">
              <w:rPr>
                <w:rFonts w:ascii="Arial" w:hAnsi="Arial" w:cs="Arial"/>
                <w:b/>
                <w:u w:val="single"/>
              </w:rPr>
              <w:t>D</w:t>
            </w:r>
            <w:r w:rsidRPr="003C7E57">
              <w:rPr>
                <w:rFonts w:ascii="Arial" w:hAnsi="Arial" w:cs="Arial"/>
              </w:rPr>
              <w:t xml:space="preserve">evice; </w:t>
            </w:r>
            <w:r w:rsidRPr="0049671C">
              <w:rPr>
                <w:rFonts w:ascii="Arial" w:hAnsi="Arial" w:cs="Arial"/>
                <w:b/>
                <w:u w:val="single"/>
              </w:rPr>
              <w:t>S</w:t>
            </w:r>
            <w:r w:rsidRPr="003C7E57">
              <w:rPr>
                <w:rFonts w:ascii="Arial" w:hAnsi="Arial" w:cs="Arial"/>
              </w:rPr>
              <w:t xml:space="preserve"> = Safety) </w:t>
            </w:r>
          </w:p>
          <w:p w14:paraId="4394EF29" w14:textId="5364AF28" w:rsidR="003128FA" w:rsidRPr="008E20A6" w:rsidRDefault="008E20A6" w:rsidP="003128FA">
            <w:pPr>
              <w:autoSpaceDE w:val="0"/>
              <w:autoSpaceDN w:val="0"/>
              <w:adjustRightInd w:val="0"/>
              <w:ind w:left="355"/>
              <w:rPr>
                <w:rFonts w:ascii="Arial" w:hAnsi="Arial"/>
                <w:color w:val="1F497D" w:themeColor="text2"/>
                <w:lang w:val="en-US"/>
              </w:rPr>
            </w:pPr>
            <w:r w:rsidRPr="008E20A6">
              <w:rPr>
                <w:rFonts w:ascii="Arial" w:hAnsi="Arial"/>
                <w:color w:val="1F497D" w:themeColor="text2"/>
                <w:lang w:val="en-US"/>
              </w:rPr>
              <w:t xml:space="preserve">Use a </w:t>
            </w:r>
            <w:r w:rsidRPr="008E20A6">
              <w:rPr>
                <w:rFonts w:ascii="Arial" w:hAnsi="Arial"/>
                <w:b/>
                <w:bCs/>
                <w:color w:val="1F497D" w:themeColor="text2"/>
                <w:u w:val="single"/>
                <w:lang w:val="en-US"/>
              </w:rPr>
              <w:t>P</w:t>
            </w:r>
            <w:r w:rsidRPr="008E20A6">
              <w:rPr>
                <w:rFonts w:ascii="Arial" w:hAnsi="Arial"/>
                <w:color w:val="1F497D" w:themeColor="text2"/>
                <w:lang w:val="en-US"/>
              </w:rPr>
              <w:t xml:space="preserve">ortable </w:t>
            </w:r>
            <w:r w:rsidRPr="008E20A6">
              <w:rPr>
                <w:rFonts w:ascii="Arial" w:hAnsi="Arial"/>
                <w:b/>
                <w:bCs/>
                <w:color w:val="1F497D" w:themeColor="text2"/>
                <w:u w:val="single"/>
                <w:lang w:val="en-US"/>
              </w:rPr>
              <w:t>R</w:t>
            </w:r>
            <w:r w:rsidRPr="008E20A6">
              <w:rPr>
                <w:rFonts w:ascii="Arial" w:hAnsi="Arial"/>
                <w:color w:val="1F497D" w:themeColor="text2"/>
                <w:lang w:val="en-US"/>
              </w:rPr>
              <w:t xml:space="preserve">esidual </w:t>
            </w:r>
            <w:r w:rsidRPr="008E20A6">
              <w:rPr>
                <w:rFonts w:ascii="Arial" w:hAnsi="Arial"/>
                <w:b/>
                <w:bCs/>
                <w:color w:val="1F497D" w:themeColor="text2"/>
                <w:u w:val="single"/>
                <w:lang w:val="en-US"/>
              </w:rPr>
              <w:t>C</w:t>
            </w:r>
            <w:r w:rsidRPr="008E20A6">
              <w:rPr>
                <w:rFonts w:ascii="Arial" w:hAnsi="Arial"/>
                <w:color w:val="1F497D" w:themeColor="text2"/>
                <w:lang w:val="en-US"/>
              </w:rPr>
              <w:t xml:space="preserve">urrent </w:t>
            </w:r>
            <w:r w:rsidRPr="008E20A6">
              <w:rPr>
                <w:rFonts w:ascii="Arial" w:hAnsi="Arial"/>
                <w:b/>
                <w:bCs/>
                <w:color w:val="1F497D" w:themeColor="text2"/>
                <w:u w:val="single"/>
                <w:lang w:val="en-US"/>
              </w:rPr>
              <w:t>D</w:t>
            </w:r>
            <w:r w:rsidRPr="008E20A6">
              <w:rPr>
                <w:rFonts w:ascii="Arial" w:hAnsi="Arial"/>
                <w:color w:val="1F497D" w:themeColor="text2"/>
                <w:lang w:val="en-US"/>
              </w:rPr>
              <w:t xml:space="preserve">evice PRCD-S (S = </w:t>
            </w:r>
            <w:r w:rsidRPr="008E20A6">
              <w:rPr>
                <w:rFonts w:ascii="Arial" w:hAnsi="Arial"/>
                <w:b/>
                <w:bCs/>
                <w:color w:val="1F497D" w:themeColor="text2"/>
                <w:u w:val="single"/>
                <w:lang w:val="en-US"/>
              </w:rPr>
              <w:t>S</w:t>
            </w:r>
            <w:r w:rsidRPr="008E20A6">
              <w:rPr>
                <w:rFonts w:ascii="Arial" w:hAnsi="Arial"/>
                <w:color w:val="1F497D" w:themeColor="text2"/>
                <w:lang w:val="en-US"/>
              </w:rPr>
              <w:t>afety)</w:t>
            </w:r>
          </w:p>
          <w:p w14:paraId="32061B0F" w14:textId="43A7CD63" w:rsidR="00C61FDD" w:rsidRDefault="00C61FDD" w:rsidP="00C61FDD">
            <w:pPr>
              <w:numPr>
                <w:ilvl w:val="0"/>
                <w:numId w:val="6"/>
              </w:numPr>
              <w:autoSpaceDE w:val="0"/>
              <w:autoSpaceDN w:val="0"/>
              <w:adjustRightInd w:val="0"/>
              <w:ind w:left="355" w:hanging="283"/>
              <w:rPr>
                <w:rFonts w:ascii="Arial" w:hAnsi="Arial"/>
              </w:rPr>
            </w:pPr>
            <w:r w:rsidRPr="003E1FF5">
              <w:rPr>
                <w:rFonts w:ascii="Arial" w:hAnsi="Arial"/>
              </w:rPr>
              <w:t>Der Personenschutzschalter ist grundsätzlich wie folgend in Betrieb zu nehmen:</w:t>
            </w:r>
          </w:p>
          <w:p w14:paraId="177F3279" w14:textId="430307FA" w:rsidR="003128FA" w:rsidRPr="008E20A6" w:rsidRDefault="008E20A6" w:rsidP="003128FA">
            <w:pPr>
              <w:autoSpaceDE w:val="0"/>
              <w:autoSpaceDN w:val="0"/>
              <w:adjustRightInd w:val="0"/>
              <w:ind w:left="355"/>
              <w:rPr>
                <w:rFonts w:ascii="Arial" w:hAnsi="Arial"/>
                <w:color w:val="1F497D" w:themeColor="text2"/>
                <w:lang w:val="en-US"/>
              </w:rPr>
            </w:pPr>
            <w:r w:rsidRPr="008E20A6">
              <w:rPr>
                <w:rFonts w:ascii="Arial" w:hAnsi="Arial"/>
                <w:color w:val="1F497D" w:themeColor="text2"/>
                <w:lang w:val="en-US"/>
              </w:rPr>
              <w:t>The protection circuit breaker is to be put to operation as follows:</w:t>
            </w:r>
          </w:p>
          <w:p w14:paraId="2F48DABA" w14:textId="77777777"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Netzstecker anschließen</w:t>
            </w:r>
          </w:p>
          <w:p w14:paraId="0597BAA6" w14:textId="41B8407A" w:rsidR="003128FA" w:rsidRPr="008E20A6" w:rsidRDefault="008E20A6" w:rsidP="003128FA">
            <w:pPr>
              <w:autoSpaceDE w:val="0"/>
              <w:autoSpaceDN w:val="0"/>
              <w:adjustRightInd w:val="0"/>
              <w:ind w:left="792"/>
              <w:rPr>
                <w:rFonts w:ascii="Arial" w:hAnsi="Arial" w:cs="Arial"/>
                <w:color w:val="1F497D" w:themeColor="text2"/>
              </w:rPr>
            </w:pPr>
            <w:r w:rsidRPr="008E20A6">
              <w:rPr>
                <w:rFonts w:ascii="Arial" w:hAnsi="Arial" w:cs="Arial"/>
                <w:color w:val="1F497D" w:themeColor="text2"/>
              </w:rPr>
              <w:t>Connect main plug</w:t>
            </w:r>
          </w:p>
          <w:p w14:paraId="18FBE7F7" w14:textId="205C077B"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„I-ON“-Taste &lt;1&gt; mit bloßer Hand (ohne Handschuhe etc.) betätigen</w:t>
            </w:r>
          </w:p>
          <w:p w14:paraId="3CDC3B63" w14:textId="4A8062EE" w:rsidR="003128FA" w:rsidRPr="008E20A6" w:rsidRDefault="008E20A6" w:rsidP="003128FA">
            <w:pPr>
              <w:autoSpaceDE w:val="0"/>
              <w:autoSpaceDN w:val="0"/>
              <w:adjustRightInd w:val="0"/>
              <w:ind w:left="792"/>
              <w:rPr>
                <w:rFonts w:ascii="Arial" w:hAnsi="Arial" w:cs="Arial"/>
                <w:color w:val="1F497D" w:themeColor="text2"/>
                <w:lang w:val="en-US"/>
              </w:rPr>
            </w:pPr>
            <w:r w:rsidRPr="008E20A6">
              <w:rPr>
                <w:rFonts w:ascii="Arial" w:hAnsi="Arial" w:cs="Arial"/>
                <w:color w:val="1F497D" w:themeColor="text2"/>
                <w:lang w:val="en-US"/>
              </w:rPr>
              <w:t>Press “I-ON” button &lt;1&gt; with bare hand (without gloves etc.)</w:t>
            </w:r>
          </w:p>
          <w:p w14:paraId="12FEB2C5" w14:textId="28E0384A"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Rote Glimmlampe &lt;2&gt; leuchtet, Gerät ist betriebsbereit</w:t>
            </w:r>
          </w:p>
          <w:p w14:paraId="728B9A96" w14:textId="5C7FD224" w:rsidR="003128FA" w:rsidRPr="008E20A6" w:rsidRDefault="008E20A6" w:rsidP="003128FA">
            <w:pPr>
              <w:autoSpaceDE w:val="0"/>
              <w:autoSpaceDN w:val="0"/>
              <w:adjustRightInd w:val="0"/>
              <w:ind w:left="792"/>
              <w:rPr>
                <w:rFonts w:ascii="Arial" w:hAnsi="Arial" w:cs="Arial"/>
                <w:color w:val="1F497D" w:themeColor="text2"/>
                <w:lang w:val="en-US"/>
              </w:rPr>
            </w:pPr>
            <w:r w:rsidRPr="008E20A6">
              <w:rPr>
                <w:rFonts w:ascii="Arial" w:hAnsi="Arial" w:cs="Arial"/>
                <w:color w:val="1F497D" w:themeColor="text2"/>
                <w:lang w:val="en-US"/>
              </w:rPr>
              <w:t>The red neon lamp &lt;2&gt; lights up, the device is operative</w:t>
            </w:r>
          </w:p>
          <w:p w14:paraId="501CE058" w14:textId="67DF09E6"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„O-TEST“-Taste &lt;3&gt; betätigen. Gerät schaltet ab. Rote Glimmlampe &lt;2&gt; verlischt. Der Betrieb ist nicht erlaubt, falls der PRCD-S nicht ausschaltet!</w:t>
            </w:r>
          </w:p>
          <w:p w14:paraId="21385D34" w14:textId="36E967E5" w:rsidR="003128FA" w:rsidRPr="008E20A6" w:rsidRDefault="008E20A6" w:rsidP="003128FA">
            <w:pPr>
              <w:autoSpaceDE w:val="0"/>
              <w:autoSpaceDN w:val="0"/>
              <w:adjustRightInd w:val="0"/>
              <w:ind w:left="792"/>
              <w:rPr>
                <w:rFonts w:ascii="Arial" w:hAnsi="Arial" w:cs="Arial"/>
                <w:color w:val="1F497D" w:themeColor="text2"/>
                <w:lang w:val="en-US"/>
              </w:rPr>
            </w:pPr>
            <w:r w:rsidRPr="008E20A6">
              <w:rPr>
                <w:rFonts w:ascii="Arial" w:hAnsi="Arial" w:cs="Arial"/>
                <w:color w:val="1F497D" w:themeColor="text2"/>
                <w:lang w:val="en-US"/>
              </w:rPr>
              <w:t>Press “O-TEST” button &lt;3&gt;. Device switches off. Red neon lamp &lt;2&gt; goes out. Operation is not permitted if the PRCD-S does not switch off!</w:t>
            </w:r>
          </w:p>
          <w:p w14:paraId="7ED77352" w14:textId="70B66B1E"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Nach dem erneuten einschalten muss sich das Gerät betreiben lassen</w:t>
            </w:r>
          </w:p>
          <w:p w14:paraId="14AB8A79" w14:textId="6F91891C" w:rsidR="003128FA" w:rsidRPr="008E20A6" w:rsidRDefault="008E20A6" w:rsidP="003128FA">
            <w:pPr>
              <w:autoSpaceDE w:val="0"/>
              <w:autoSpaceDN w:val="0"/>
              <w:adjustRightInd w:val="0"/>
              <w:ind w:left="792"/>
              <w:rPr>
                <w:rFonts w:ascii="Arial" w:hAnsi="Arial" w:cs="Arial"/>
                <w:color w:val="1F497D" w:themeColor="text2"/>
                <w:lang w:val="en-US"/>
              </w:rPr>
            </w:pPr>
            <w:r w:rsidRPr="008E20A6">
              <w:rPr>
                <w:rFonts w:ascii="Arial" w:hAnsi="Arial" w:cs="Arial"/>
                <w:color w:val="1F497D" w:themeColor="text2"/>
                <w:lang w:val="en-US"/>
              </w:rPr>
              <w:t>After switching it on again the device must be operative.</w:t>
            </w:r>
          </w:p>
          <w:p w14:paraId="2A700B73" w14:textId="0A5C5EBF"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Löst der PRCD-S aus, oder schaltet dieser beim Einschalten des Elektrogerätes wiederholt ab, muss die gesamte Anschlusskombination überprüft werden.</w:t>
            </w:r>
          </w:p>
          <w:p w14:paraId="6137CFB3" w14:textId="12E5E635" w:rsidR="003128FA" w:rsidRPr="008E20A6" w:rsidRDefault="008E20A6" w:rsidP="003128FA">
            <w:pPr>
              <w:autoSpaceDE w:val="0"/>
              <w:autoSpaceDN w:val="0"/>
              <w:adjustRightInd w:val="0"/>
              <w:ind w:left="792"/>
              <w:rPr>
                <w:rFonts w:ascii="Arial" w:hAnsi="Arial" w:cs="Arial"/>
                <w:color w:val="1F497D" w:themeColor="text2"/>
                <w:lang w:val="en-US"/>
              </w:rPr>
            </w:pPr>
            <w:r w:rsidRPr="008E20A6">
              <w:rPr>
                <w:rFonts w:ascii="Arial" w:hAnsi="Arial" w:cs="Arial"/>
                <w:color w:val="1F497D" w:themeColor="text2"/>
                <w:lang w:val="en-US"/>
              </w:rPr>
              <w:t>If the PRCD-S triggers, or if it switches off repeatedly upon switching the electronic device on, the whole system combination must be checked.</w:t>
            </w:r>
          </w:p>
          <w:p w14:paraId="01F2852A" w14:textId="77777777" w:rsid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Lässt dich der PRCD-S nicht einschalten, siehe Störungen Ein Betreiben des PRCD-S ist dann nicht erlaubt</w:t>
            </w:r>
          </w:p>
          <w:p w14:paraId="3D9250C2" w14:textId="4EAC7BA0" w:rsidR="008E20A6" w:rsidRPr="008E20A6" w:rsidRDefault="008E20A6" w:rsidP="008E20A6">
            <w:pPr>
              <w:autoSpaceDE w:val="0"/>
              <w:autoSpaceDN w:val="0"/>
              <w:adjustRightInd w:val="0"/>
              <w:ind w:left="792"/>
              <w:rPr>
                <w:rFonts w:ascii="Arial" w:hAnsi="Arial" w:cs="Arial"/>
                <w:color w:val="000000"/>
                <w:lang w:val="en-US"/>
              </w:rPr>
            </w:pPr>
            <w:r w:rsidRPr="008E20A6">
              <w:rPr>
                <w:rFonts w:ascii="Arial" w:hAnsi="Arial" w:cs="Arial"/>
                <w:color w:val="1F497D" w:themeColor="text2"/>
                <w:lang w:val="en-US"/>
              </w:rPr>
              <w:t>If the PRCD-S will not be switched on, see Faults. Operating the PRCD-S is not permitted in this case</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8E20A6" w:rsidRDefault="00443CAA" w:rsidP="00427C2E">
            <w:pPr>
              <w:jc w:val="center"/>
              <w:rPr>
                <w:rFonts w:ascii="Arial" w:hAnsi="Arial" w:cs="Arial"/>
                <w:lang w:val="en-US"/>
              </w:rPr>
            </w:pPr>
          </w:p>
        </w:tc>
      </w:tr>
      <w:tr w:rsidR="00443CAA" w:rsidRPr="00443CAA" w14:paraId="7B377EE0"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430DB7D" w14:textId="77777777" w:rsidR="00443CAA" w:rsidRDefault="00443CAA" w:rsidP="00427C2E">
            <w:pPr>
              <w:jc w:val="center"/>
              <w:rPr>
                <w:rFonts w:ascii="Arial" w:hAnsi="Arial"/>
                <w:b/>
                <w:sz w:val="24"/>
              </w:rPr>
            </w:pPr>
            <w:r>
              <w:rPr>
                <w:rFonts w:ascii="Arial" w:hAnsi="Arial"/>
                <w:b/>
                <w:sz w:val="24"/>
              </w:rPr>
              <w:t>Abschluss der Arbeiten</w:t>
            </w:r>
          </w:p>
          <w:p w14:paraId="7AADDE56" w14:textId="016111AC" w:rsidR="003128FA" w:rsidRPr="00443CAA" w:rsidRDefault="003128FA" w:rsidP="00427C2E">
            <w:pPr>
              <w:jc w:val="center"/>
              <w:rPr>
                <w:rFonts w:ascii="Arial" w:hAnsi="Arial" w:cs="Arial"/>
                <w:b/>
                <w:color w:val="000000" w:themeColor="text1"/>
                <w:sz w:val="24"/>
              </w:rPr>
            </w:pPr>
            <w:r w:rsidRPr="00D2389C">
              <w:rPr>
                <w:rFonts w:ascii="Arial" w:hAnsi="Arial" w:cs="Arial"/>
                <w:b/>
                <w:color w:val="1F497D" w:themeColor="text2"/>
                <w:sz w:val="24"/>
              </w:rPr>
              <w:t>Finishing the work</w:t>
            </w:r>
          </w:p>
        </w:tc>
      </w:tr>
      <w:tr w:rsidR="00C947CF" w:rsidRPr="003128F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9A56C85" w14:textId="77777777" w:rsidR="00320E3B" w:rsidRPr="00B25616" w:rsidRDefault="00320E3B" w:rsidP="00320E3B">
            <w:pPr>
              <w:pStyle w:val="Listenabsatz"/>
              <w:numPr>
                <w:ilvl w:val="0"/>
                <w:numId w:val="6"/>
              </w:numPr>
              <w:rPr>
                <w:rFonts w:ascii="Arial" w:hAnsi="Arial" w:cs="Arial"/>
              </w:rPr>
            </w:pPr>
            <w:r w:rsidRPr="00B25616">
              <w:rPr>
                <w:rFonts w:ascii="Arial" w:hAnsi="Arial" w:cs="Arial"/>
              </w:rPr>
              <w:t>Herstellen des ordnungsgemäßen und sicheren Anlagenzustands.</w:t>
            </w:r>
          </w:p>
          <w:p w14:paraId="7511E114" w14:textId="45FD687B" w:rsidR="003128FA" w:rsidRPr="003128FA" w:rsidRDefault="003128FA" w:rsidP="003128FA">
            <w:pPr>
              <w:pStyle w:val="Listenabsatz"/>
              <w:ind w:left="792"/>
              <w:rPr>
                <w:rFonts w:ascii="Arial" w:hAnsi="Arial" w:cs="Arial"/>
                <w:color w:val="1F497D" w:themeColor="text2"/>
                <w:lang w:val="en-US"/>
              </w:rPr>
            </w:pPr>
            <w:r w:rsidRPr="003128FA">
              <w:rPr>
                <w:rFonts w:ascii="Arial" w:hAnsi="Arial" w:cs="Arial"/>
                <w:color w:val="1F497D" w:themeColor="text2"/>
                <w:lang w:val="en-US"/>
              </w:rPr>
              <w:t>Establish proper and safe condition of system.</w:t>
            </w:r>
          </w:p>
          <w:p w14:paraId="6A411264" w14:textId="3E95F7B4" w:rsidR="00320E3B" w:rsidRDefault="00320E3B" w:rsidP="00320E3B">
            <w:pPr>
              <w:pStyle w:val="Listenabsatz"/>
              <w:numPr>
                <w:ilvl w:val="0"/>
                <w:numId w:val="6"/>
              </w:numPr>
              <w:rPr>
                <w:rFonts w:ascii="Arial" w:hAnsi="Arial" w:cs="Arial"/>
              </w:rPr>
            </w:pPr>
            <w:r w:rsidRPr="00B25616">
              <w:rPr>
                <w:rFonts w:ascii="Arial" w:hAnsi="Arial" w:cs="Arial"/>
              </w:rPr>
              <w:t>Räumen der Arbeitsstelle.</w:t>
            </w:r>
          </w:p>
          <w:p w14:paraId="1A4C7C2D" w14:textId="2B25D068" w:rsidR="003128FA" w:rsidRPr="003128FA" w:rsidRDefault="003128FA" w:rsidP="003128FA">
            <w:pPr>
              <w:pStyle w:val="Listenabsatz"/>
              <w:ind w:left="792"/>
              <w:rPr>
                <w:rFonts w:ascii="Arial" w:hAnsi="Arial" w:cs="Arial"/>
                <w:color w:val="1F497D" w:themeColor="text2"/>
              </w:rPr>
            </w:pPr>
            <w:r w:rsidRPr="003128FA">
              <w:rPr>
                <w:rFonts w:ascii="Arial" w:hAnsi="Arial" w:cs="Arial"/>
                <w:color w:val="1F497D" w:themeColor="text2"/>
              </w:rPr>
              <w:t>Clear the workplace.</w:t>
            </w:r>
          </w:p>
          <w:p w14:paraId="5D6B6BA1" w14:textId="13A04FF6" w:rsidR="00320E3B" w:rsidRDefault="00320E3B" w:rsidP="00320E3B">
            <w:pPr>
              <w:pStyle w:val="Listenabsatz"/>
              <w:numPr>
                <w:ilvl w:val="0"/>
                <w:numId w:val="6"/>
              </w:numPr>
              <w:rPr>
                <w:rFonts w:ascii="Arial" w:hAnsi="Arial" w:cs="Arial"/>
              </w:rPr>
            </w:pPr>
            <w:r w:rsidRPr="00B25616">
              <w:rPr>
                <w:rFonts w:ascii="Arial" w:hAnsi="Arial" w:cs="Arial"/>
              </w:rPr>
              <w:t>Mitgebrachte Werkzeuge und Arbeitsmittel sind aus der Schaltanlage zu entfernen, kontrollieren und reinigen.</w:t>
            </w:r>
          </w:p>
          <w:p w14:paraId="08285B00" w14:textId="0D71C2DE" w:rsidR="003128FA" w:rsidRPr="003128FA" w:rsidRDefault="003128FA" w:rsidP="003128FA">
            <w:pPr>
              <w:pStyle w:val="Listenabsatz"/>
              <w:ind w:left="792"/>
              <w:rPr>
                <w:rFonts w:ascii="Arial" w:hAnsi="Arial" w:cs="Arial"/>
                <w:color w:val="1F497D" w:themeColor="text2"/>
                <w:lang w:val="en-US"/>
              </w:rPr>
            </w:pPr>
            <w:r w:rsidRPr="003128FA">
              <w:rPr>
                <w:rFonts w:ascii="Arial" w:hAnsi="Arial" w:cs="Arial"/>
                <w:color w:val="1F497D" w:themeColor="text2"/>
                <w:lang w:val="en-US"/>
              </w:rPr>
              <w:t>Tools and work equipment brought along have to be removed from the switchgear, checked, and cleaned.</w:t>
            </w:r>
          </w:p>
          <w:p w14:paraId="0A8F8260" w14:textId="77777777" w:rsidR="00275A07" w:rsidRPr="003128FA" w:rsidRDefault="00C61FDD" w:rsidP="00C61FDD">
            <w:pPr>
              <w:numPr>
                <w:ilvl w:val="0"/>
                <w:numId w:val="6"/>
              </w:numPr>
              <w:autoSpaceDE w:val="0"/>
              <w:autoSpaceDN w:val="0"/>
              <w:adjustRightInd w:val="0"/>
              <w:rPr>
                <w:rFonts w:ascii="Arial" w:hAnsi="Arial" w:cs="Arial"/>
                <w:color w:val="000000"/>
              </w:rPr>
            </w:pPr>
            <w:r>
              <w:rPr>
                <w:rFonts w:ascii="Arial" w:hAnsi="Arial"/>
              </w:rPr>
              <w:t xml:space="preserve">Betätigung des RCD dokumentieren über </w:t>
            </w:r>
            <w:r w:rsidRPr="001B1FD9">
              <w:rPr>
                <w:rFonts w:ascii="Arial" w:hAnsi="Arial"/>
                <w:i/>
              </w:rPr>
              <w:t>PC_GP_0</w:t>
            </w:r>
            <w:r>
              <w:rPr>
                <w:rFonts w:ascii="Arial" w:hAnsi="Arial"/>
                <w:i/>
              </w:rPr>
              <w:t>5</w:t>
            </w:r>
            <w:r w:rsidRPr="001B1FD9">
              <w:rPr>
                <w:rFonts w:ascii="Arial" w:hAnsi="Arial"/>
                <w:i/>
              </w:rPr>
              <w:t xml:space="preserve"> Protokoll Betätigen RCD</w:t>
            </w:r>
            <w:r>
              <w:rPr>
                <w:rFonts w:ascii="Arial" w:hAnsi="Arial"/>
              </w:rPr>
              <w:t>.</w:t>
            </w:r>
          </w:p>
          <w:p w14:paraId="0D41DD82" w14:textId="4A4DEBFF" w:rsidR="003128FA" w:rsidRPr="003128FA" w:rsidRDefault="003128FA" w:rsidP="003128FA">
            <w:pPr>
              <w:autoSpaceDE w:val="0"/>
              <w:autoSpaceDN w:val="0"/>
              <w:adjustRightInd w:val="0"/>
              <w:ind w:left="792"/>
              <w:rPr>
                <w:rFonts w:ascii="Arial" w:hAnsi="Arial" w:cs="Arial"/>
                <w:color w:val="000000"/>
                <w:lang w:val="en-US"/>
              </w:rPr>
            </w:pPr>
            <w:r w:rsidRPr="003128FA">
              <w:rPr>
                <w:rFonts w:ascii="Arial" w:hAnsi="Arial" w:cs="Arial"/>
                <w:color w:val="1F497D" w:themeColor="text2"/>
                <w:lang w:val="en-US"/>
              </w:rPr>
              <w:t xml:space="preserve">Document activation of the RCD with </w:t>
            </w:r>
            <w:r w:rsidRPr="003128FA">
              <w:rPr>
                <w:rFonts w:ascii="Arial" w:hAnsi="Arial" w:cs="Arial"/>
                <w:i/>
                <w:iCs/>
                <w:color w:val="1F497D" w:themeColor="text2"/>
                <w:lang w:val="en-US"/>
              </w:rPr>
              <w:t>PC_GP_05 RCD Activation Protocol.</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3128FA" w:rsidRDefault="00C947CF" w:rsidP="003E4420">
            <w:pPr>
              <w:jc w:val="center"/>
              <w:rPr>
                <w:rFonts w:ascii="Arial" w:hAnsi="Arial" w:cs="Arial"/>
                <w:lang w:val="en-US"/>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3128FA" w:rsidRDefault="00EC6E39" w:rsidP="00AD5787">
            <w:pPr>
              <w:jc w:val="center"/>
              <w:rPr>
                <w:rFonts w:ascii="Arial" w:hAnsi="Arial" w:cs="Arial"/>
                <w:b/>
                <w:color w:val="000000" w:themeColor="text1"/>
                <w:lang w:val="en-US"/>
              </w:rPr>
            </w:pPr>
          </w:p>
        </w:tc>
        <w:tc>
          <w:tcPr>
            <w:tcW w:w="8222" w:type="dxa"/>
            <w:gridSpan w:val="3"/>
            <w:tcBorders>
              <w:top w:val="single" w:sz="48" w:space="0" w:color="FFFF00"/>
              <w:bottom w:val="single" w:sz="48" w:space="0" w:color="FFFF00"/>
            </w:tcBorders>
            <w:shd w:val="clear" w:color="auto" w:fill="FFFF00"/>
            <w:vAlign w:val="center"/>
          </w:tcPr>
          <w:p w14:paraId="1E18CADE" w14:textId="77777777" w:rsidR="00EC6E39"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p w14:paraId="7F504655" w14:textId="382B5C13" w:rsidR="003128FA" w:rsidRPr="00443CAA" w:rsidRDefault="003128FA" w:rsidP="00EC6E39">
            <w:pPr>
              <w:rPr>
                <w:rFonts w:ascii="Arial" w:hAnsi="Arial" w:cs="Arial"/>
                <w:b/>
                <w:color w:val="000000" w:themeColor="text1"/>
              </w:rPr>
            </w:pPr>
            <w:r w:rsidRPr="00D2389C">
              <w:rPr>
                <w:rFonts w:ascii="Arial" w:hAnsi="Arial" w:cs="Arial"/>
                <w:b/>
                <w:color w:val="1F497D" w:themeColor="text2"/>
              </w:rPr>
              <w:t xml:space="preserve">Date: </w:t>
            </w:r>
            <w:r w:rsidRPr="00D2389C">
              <w:rPr>
                <w:rFonts w:ascii="Arial" w:hAnsi="Arial" w:cs="Arial"/>
                <w:b/>
                <w:color w:val="1F497D" w:themeColor="text2"/>
              </w:rPr>
              <w:fldChar w:fldCharType="begin">
                <w:ffData>
                  <w:name w:val=""/>
                  <w:enabled/>
                  <w:calcOnExit w:val="0"/>
                  <w:textInput/>
                </w:ffData>
              </w:fldChar>
            </w:r>
            <w:r w:rsidRPr="00D2389C">
              <w:rPr>
                <w:rFonts w:ascii="Arial" w:hAnsi="Arial" w:cs="Arial"/>
                <w:b/>
                <w:color w:val="1F497D" w:themeColor="text2"/>
              </w:rPr>
              <w:instrText xml:space="preserve"> FORMTEXT </w:instrText>
            </w:r>
            <w:r w:rsidRPr="00D2389C">
              <w:rPr>
                <w:rFonts w:ascii="Arial" w:hAnsi="Arial" w:cs="Arial"/>
                <w:b/>
                <w:color w:val="1F497D" w:themeColor="text2"/>
              </w:rPr>
            </w:r>
            <w:r w:rsidRPr="00D2389C">
              <w:rPr>
                <w:rFonts w:ascii="Arial" w:hAnsi="Arial" w:cs="Arial"/>
                <w:b/>
                <w:color w:val="1F497D" w:themeColor="text2"/>
              </w:rPr>
              <w:fldChar w:fldCharType="separate"/>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fldChar w:fldCharType="end"/>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Mangal"/>
                <w:b/>
                <w:color w:val="1F497D" w:themeColor="text2"/>
                <w:szCs w:val="18"/>
                <w:lang w:bidi="hi-IN"/>
              </w:rPr>
              <w:t>Signature</w:t>
            </w:r>
            <w:r w:rsidRPr="00D2389C">
              <w:rPr>
                <w:rFonts w:ascii="Arial" w:hAnsi="Arial" w:cs="Arial"/>
                <w:b/>
                <w:color w:val="1F497D" w:themeColor="text2"/>
              </w:rPr>
              <w:t xml:space="preserve">: </w:t>
            </w:r>
            <w:r w:rsidRPr="00D2389C">
              <w:rPr>
                <w:rFonts w:ascii="Arial" w:hAnsi="Arial" w:cs="Arial"/>
                <w:b/>
                <w:color w:val="1F497D" w:themeColor="text2"/>
              </w:rPr>
              <w:fldChar w:fldCharType="begin">
                <w:ffData>
                  <w:name w:val=""/>
                  <w:enabled/>
                  <w:calcOnExit w:val="0"/>
                  <w:textInput/>
                </w:ffData>
              </w:fldChar>
            </w:r>
            <w:r w:rsidRPr="00D2389C">
              <w:rPr>
                <w:rFonts w:ascii="Arial" w:hAnsi="Arial" w:cs="Arial"/>
                <w:b/>
                <w:color w:val="1F497D" w:themeColor="text2"/>
              </w:rPr>
              <w:instrText xml:space="preserve"> FORMTEXT </w:instrText>
            </w:r>
            <w:r w:rsidRPr="00D2389C">
              <w:rPr>
                <w:rFonts w:ascii="Arial" w:hAnsi="Arial" w:cs="Arial"/>
                <w:b/>
                <w:color w:val="1F497D" w:themeColor="text2"/>
              </w:rPr>
            </w:r>
            <w:r w:rsidRPr="00D2389C">
              <w:rPr>
                <w:rFonts w:ascii="Arial" w:hAnsi="Arial" w:cs="Arial"/>
                <w:b/>
                <w:color w:val="1F497D" w:themeColor="text2"/>
              </w:rPr>
              <w:fldChar w:fldCharType="separate"/>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2"/>
      <w:footerReference w:type="default" r:id="rId13"/>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B82A5" w14:textId="77777777" w:rsidR="00F97E2E" w:rsidRDefault="00F97E2E">
      <w:r>
        <w:separator/>
      </w:r>
    </w:p>
  </w:endnote>
  <w:endnote w:type="continuationSeparator" w:id="0">
    <w:p w14:paraId="2E430E57" w14:textId="77777777" w:rsidR="00F97E2E" w:rsidRDefault="00F9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7777777" w:rsidR="00443CAA" w:rsidRPr="00443CAA" w:rsidRDefault="00443CAA" w:rsidP="00443CAA">
          <w:pPr>
            <w:pStyle w:val="Fuzeile"/>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uzeile"/>
            <w:jc w:val="center"/>
            <w:rPr>
              <w:rFonts w:ascii="Arial" w:hAnsi="Arial" w:cs="Arial"/>
              <w:sz w:val="16"/>
              <w:szCs w:val="16"/>
            </w:rPr>
          </w:pP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F97E2E">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F97E2E">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49A6715" w:rsidR="00443CAA" w:rsidRPr="00443CAA" w:rsidRDefault="00443CAA" w:rsidP="00443CAA">
          <w:pPr>
            <w:pStyle w:val="Fuzeile"/>
            <w:rPr>
              <w:rFonts w:ascii="Arial" w:hAnsi="Arial" w:cs="Arial"/>
              <w:sz w:val="16"/>
              <w:szCs w:val="16"/>
            </w:rPr>
          </w:pPr>
          <w:r w:rsidRPr="00443CAA">
            <w:rPr>
              <w:rFonts w:ascii="Arial" w:hAnsi="Arial" w:cs="Arial"/>
              <w:sz w:val="16"/>
              <w:szCs w:val="16"/>
            </w:rPr>
            <w:t>12.2015</w:t>
          </w:r>
        </w:p>
      </w:tc>
      <w:tc>
        <w:tcPr>
          <w:tcW w:w="1306" w:type="dxa"/>
          <w:vAlign w:val="center"/>
        </w:tcPr>
        <w:p w14:paraId="6A108B5B" w14:textId="77777777" w:rsidR="00443CAA" w:rsidRPr="00443CAA" w:rsidRDefault="00443CAA" w:rsidP="00443CAA">
          <w:pPr>
            <w:pStyle w:val="Fuzeile"/>
            <w:rPr>
              <w:rFonts w:ascii="Arial" w:hAnsi="Arial" w:cs="Arial"/>
              <w:sz w:val="16"/>
              <w:szCs w:val="16"/>
            </w:rPr>
          </w:pPr>
        </w:p>
      </w:tc>
      <w:tc>
        <w:tcPr>
          <w:tcW w:w="1305" w:type="dxa"/>
          <w:vAlign w:val="center"/>
        </w:tcPr>
        <w:p w14:paraId="17BF0E8F" w14:textId="77777777" w:rsidR="00443CAA" w:rsidRPr="00443CAA" w:rsidRDefault="00443CAA" w:rsidP="00443CAA">
          <w:pPr>
            <w:pStyle w:val="Fuzeile"/>
            <w:rPr>
              <w:rFonts w:ascii="Arial" w:hAnsi="Arial" w:cs="Arial"/>
              <w:sz w:val="16"/>
              <w:szCs w:val="16"/>
            </w:rPr>
          </w:pP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77777777" w:rsidR="00443CAA" w:rsidRPr="00443CAA" w:rsidRDefault="00443CAA" w:rsidP="00443CAA">
          <w:pPr>
            <w:pStyle w:val="Fuzeile"/>
            <w:rPr>
              <w:rFonts w:ascii="Arial" w:hAnsi="Arial" w:cs="Arial"/>
              <w:sz w:val="16"/>
              <w:szCs w:val="16"/>
            </w:rPr>
          </w:pPr>
        </w:p>
      </w:tc>
      <w:tc>
        <w:tcPr>
          <w:tcW w:w="1305" w:type="dxa"/>
          <w:vAlign w:val="center"/>
        </w:tcPr>
        <w:p w14:paraId="7E9580B3" w14:textId="77777777" w:rsidR="00443CAA" w:rsidRPr="00443CAA" w:rsidRDefault="00443CAA" w:rsidP="00443CAA">
          <w:pPr>
            <w:pStyle w:val="Fuzeile"/>
            <w:rPr>
              <w:rFonts w:ascii="Arial" w:hAnsi="Arial" w:cs="Arial"/>
              <w:sz w:val="16"/>
              <w:szCs w:val="16"/>
            </w:rPr>
          </w:pP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E742F" w14:textId="77777777" w:rsidR="00F97E2E" w:rsidRDefault="00F97E2E">
      <w:r>
        <w:separator/>
      </w:r>
    </w:p>
  </w:footnote>
  <w:footnote w:type="continuationSeparator" w:id="0">
    <w:p w14:paraId="1367ECD3" w14:textId="77777777" w:rsidR="00F97E2E" w:rsidRDefault="00F9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B972A3"/>
    <w:multiLevelType w:val="hybridMultilevel"/>
    <w:tmpl w:val="6E3EA6C0"/>
    <w:lvl w:ilvl="0" w:tplc="0407000F">
      <w:start w:val="1"/>
      <w:numFmt w:val="decimal"/>
      <w:lvlText w:val="%1."/>
      <w:lvlJc w:val="left"/>
      <w:pPr>
        <w:ind w:left="792" w:hanging="360"/>
      </w:pPr>
      <w:rPr>
        <w:rFonts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3F7C420E"/>
    <w:multiLevelType w:val="hybridMultilevel"/>
    <w:tmpl w:val="8864EB6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C4D7DBD"/>
    <w:multiLevelType w:val="singleLevel"/>
    <w:tmpl w:val="26225EF6"/>
    <w:lvl w:ilvl="0">
      <w:start w:val="1"/>
      <w:numFmt w:val="decimal"/>
      <w:lvlText w:val="%1."/>
      <w:lvlJc w:val="left"/>
      <w:pPr>
        <w:tabs>
          <w:tab w:val="num" w:pos="360"/>
        </w:tabs>
        <w:ind w:left="360" w:hanging="360"/>
      </w:pPr>
      <w:rPr>
        <w:b w:val="0"/>
      </w:rPr>
    </w:lvl>
  </w:abstractNum>
  <w:abstractNum w:abstractNumId="14"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93402"/>
    <w:multiLevelType w:val="hybridMultilevel"/>
    <w:tmpl w:val="E574352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7"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num w:numId="1">
    <w:abstractNumId w:val="14"/>
  </w:num>
  <w:num w:numId="2">
    <w:abstractNumId w:val="2"/>
  </w:num>
  <w:num w:numId="3">
    <w:abstractNumId w:val="0"/>
  </w:num>
  <w:num w:numId="4">
    <w:abstractNumId w:val="8"/>
  </w:num>
  <w:num w:numId="5">
    <w:abstractNumId w:val="1"/>
  </w:num>
  <w:num w:numId="6">
    <w:abstractNumId w:val="9"/>
  </w:num>
  <w:num w:numId="7">
    <w:abstractNumId w:val="5"/>
  </w:num>
  <w:num w:numId="8">
    <w:abstractNumId w:val="3"/>
  </w:num>
  <w:num w:numId="9">
    <w:abstractNumId w:val="7"/>
  </w:num>
  <w:num w:numId="10">
    <w:abstractNumId w:val="6"/>
  </w:num>
  <w:num w:numId="11">
    <w:abstractNumId w:val="12"/>
  </w:num>
  <w:num w:numId="12">
    <w:abstractNumId w:val="11"/>
  </w:num>
  <w:num w:numId="13">
    <w:abstractNumId w:val="16"/>
  </w:num>
  <w:num w:numId="14">
    <w:abstractNumId w:val="17"/>
  </w:num>
  <w:num w:numId="15">
    <w:abstractNumId w:val="13"/>
  </w:num>
  <w:num w:numId="16">
    <w:abstractNumId w:val="15"/>
  </w:num>
  <w:num w:numId="17">
    <w:abstractNumId w:val="10"/>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6E"/>
    <w:rsid w:val="000407DC"/>
    <w:rsid w:val="00051656"/>
    <w:rsid w:val="0006392D"/>
    <w:rsid w:val="00065A41"/>
    <w:rsid w:val="00071BFC"/>
    <w:rsid w:val="00090777"/>
    <w:rsid w:val="000B5763"/>
    <w:rsid w:val="000E167E"/>
    <w:rsid w:val="001120FB"/>
    <w:rsid w:val="00123EDB"/>
    <w:rsid w:val="00127C0F"/>
    <w:rsid w:val="001373DB"/>
    <w:rsid w:val="00137DDA"/>
    <w:rsid w:val="00155A4B"/>
    <w:rsid w:val="00166B84"/>
    <w:rsid w:val="001731EB"/>
    <w:rsid w:val="00175321"/>
    <w:rsid w:val="001B3D73"/>
    <w:rsid w:val="001C0D86"/>
    <w:rsid w:val="001D13D9"/>
    <w:rsid w:val="001E7DEB"/>
    <w:rsid w:val="002010DD"/>
    <w:rsid w:val="00217DC1"/>
    <w:rsid w:val="00243A70"/>
    <w:rsid w:val="002474B6"/>
    <w:rsid w:val="002649A4"/>
    <w:rsid w:val="00267F58"/>
    <w:rsid w:val="0027021C"/>
    <w:rsid w:val="00274EB7"/>
    <w:rsid w:val="002755E7"/>
    <w:rsid w:val="00275A07"/>
    <w:rsid w:val="002779BD"/>
    <w:rsid w:val="00287AB0"/>
    <w:rsid w:val="0029097D"/>
    <w:rsid w:val="002E5AB0"/>
    <w:rsid w:val="002F11B7"/>
    <w:rsid w:val="002F58E2"/>
    <w:rsid w:val="003128FA"/>
    <w:rsid w:val="00315FAD"/>
    <w:rsid w:val="0032093B"/>
    <w:rsid w:val="00320E3B"/>
    <w:rsid w:val="00325243"/>
    <w:rsid w:val="00331BA2"/>
    <w:rsid w:val="003336C5"/>
    <w:rsid w:val="00344B0E"/>
    <w:rsid w:val="00352656"/>
    <w:rsid w:val="00370E32"/>
    <w:rsid w:val="00380345"/>
    <w:rsid w:val="00380CB0"/>
    <w:rsid w:val="00383E70"/>
    <w:rsid w:val="00383FCB"/>
    <w:rsid w:val="0038533C"/>
    <w:rsid w:val="003968E2"/>
    <w:rsid w:val="003A115E"/>
    <w:rsid w:val="003A40D6"/>
    <w:rsid w:val="003B385F"/>
    <w:rsid w:val="003D1AF7"/>
    <w:rsid w:val="003E4420"/>
    <w:rsid w:val="003F0DE9"/>
    <w:rsid w:val="003F30DD"/>
    <w:rsid w:val="004009A4"/>
    <w:rsid w:val="0040160D"/>
    <w:rsid w:val="0040196F"/>
    <w:rsid w:val="00407AF9"/>
    <w:rsid w:val="00412A52"/>
    <w:rsid w:val="00422137"/>
    <w:rsid w:val="00423F26"/>
    <w:rsid w:val="00434049"/>
    <w:rsid w:val="00436754"/>
    <w:rsid w:val="00443CAA"/>
    <w:rsid w:val="0044491E"/>
    <w:rsid w:val="0046007D"/>
    <w:rsid w:val="004607BE"/>
    <w:rsid w:val="00487CD4"/>
    <w:rsid w:val="00496444"/>
    <w:rsid w:val="004C1EFB"/>
    <w:rsid w:val="004D1A61"/>
    <w:rsid w:val="005056D6"/>
    <w:rsid w:val="00512FEC"/>
    <w:rsid w:val="00524923"/>
    <w:rsid w:val="00531C60"/>
    <w:rsid w:val="00537EFB"/>
    <w:rsid w:val="0055336F"/>
    <w:rsid w:val="00553DB4"/>
    <w:rsid w:val="00563060"/>
    <w:rsid w:val="005854D9"/>
    <w:rsid w:val="00594E62"/>
    <w:rsid w:val="005B7070"/>
    <w:rsid w:val="0061606E"/>
    <w:rsid w:val="00624B08"/>
    <w:rsid w:val="00632069"/>
    <w:rsid w:val="00634269"/>
    <w:rsid w:val="0063585E"/>
    <w:rsid w:val="00652D78"/>
    <w:rsid w:val="006637B4"/>
    <w:rsid w:val="00663A25"/>
    <w:rsid w:val="00664BB9"/>
    <w:rsid w:val="00677757"/>
    <w:rsid w:val="006A0431"/>
    <w:rsid w:val="006A13A7"/>
    <w:rsid w:val="006B6E99"/>
    <w:rsid w:val="006D0237"/>
    <w:rsid w:val="006F0421"/>
    <w:rsid w:val="006F0BC6"/>
    <w:rsid w:val="006F157B"/>
    <w:rsid w:val="006F26A6"/>
    <w:rsid w:val="006F55D9"/>
    <w:rsid w:val="00714F47"/>
    <w:rsid w:val="00717668"/>
    <w:rsid w:val="007206D9"/>
    <w:rsid w:val="00722AB9"/>
    <w:rsid w:val="00723F83"/>
    <w:rsid w:val="007421EA"/>
    <w:rsid w:val="00765E10"/>
    <w:rsid w:val="00787955"/>
    <w:rsid w:val="007879A1"/>
    <w:rsid w:val="0079017B"/>
    <w:rsid w:val="007919BE"/>
    <w:rsid w:val="007B4821"/>
    <w:rsid w:val="007D4546"/>
    <w:rsid w:val="007E6E46"/>
    <w:rsid w:val="008077FA"/>
    <w:rsid w:val="00812559"/>
    <w:rsid w:val="00876F01"/>
    <w:rsid w:val="00880730"/>
    <w:rsid w:val="00882E70"/>
    <w:rsid w:val="008A386C"/>
    <w:rsid w:val="008A7883"/>
    <w:rsid w:val="008B3873"/>
    <w:rsid w:val="008C3C6C"/>
    <w:rsid w:val="008C4166"/>
    <w:rsid w:val="008E20A6"/>
    <w:rsid w:val="00903CBD"/>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543B2"/>
    <w:rsid w:val="00A82F91"/>
    <w:rsid w:val="00A91FF0"/>
    <w:rsid w:val="00A92503"/>
    <w:rsid w:val="00AA11A0"/>
    <w:rsid w:val="00AB0039"/>
    <w:rsid w:val="00AC07DA"/>
    <w:rsid w:val="00AC4AC1"/>
    <w:rsid w:val="00AD578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5A87"/>
    <w:rsid w:val="00C61FDD"/>
    <w:rsid w:val="00C62894"/>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577FF"/>
    <w:rsid w:val="00D8129C"/>
    <w:rsid w:val="00D852FF"/>
    <w:rsid w:val="00DA62F7"/>
    <w:rsid w:val="00DB2972"/>
    <w:rsid w:val="00DD2A5A"/>
    <w:rsid w:val="00DD390A"/>
    <w:rsid w:val="00DD55BF"/>
    <w:rsid w:val="00DE5765"/>
    <w:rsid w:val="00DF5058"/>
    <w:rsid w:val="00E04513"/>
    <w:rsid w:val="00E12254"/>
    <w:rsid w:val="00E12E0D"/>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8009A"/>
    <w:rsid w:val="00F97E2E"/>
    <w:rsid w:val="00FA2F6E"/>
    <w:rsid w:val="00FB74D0"/>
    <w:rsid w:val="00FC6029"/>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paragraph" w:styleId="Funotentext">
    <w:name w:val="footnote text"/>
    <w:basedOn w:val="Standard"/>
    <w:link w:val="FunotentextZchn"/>
    <w:semiHidden/>
    <w:unhideWhenUsed/>
    <w:rsid w:val="00C61FDD"/>
  </w:style>
  <w:style w:type="character" w:customStyle="1" w:styleId="FunotentextZchn">
    <w:name w:val="Fußnotentext Zchn"/>
    <w:basedOn w:val="Absatz-Standardschriftart"/>
    <w:link w:val="Funotentext"/>
    <w:semiHidden/>
    <w:rsid w:val="00C61FDD"/>
  </w:style>
  <w:style w:type="character" w:styleId="Funotenzeichen">
    <w:name w:val="footnote reference"/>
    <w:basedOn w:val="Absatz-Standardschriftart"/>
    <w:semiHidden/>
    <w:unhideWhenUsed/>
    <w:rsid w:val="00C61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81AA-8798-45B5-9A56-A2FF29EE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9069</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ARBEITSANWEISUNG</vt:lpstr>
      <vt:lpstr>ARBEITSANWEISUNG</vt:lpstr>
    </vt:vector>
  </TitlesOfParts>
  <Company>Weka Firmengruppe GmbH &amp; Co. KG</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Andres Moncayo</cp:lastModifiedBy>
  <cp:revision>30</cp:revision>
  <cp:lastPrinted>2015-12-15T14:28:00Z</cp:lastPrinted>
  <dcterms:created xsi:type="dcterms:W3CDTF">2015-12-22T04:42:00Z</dcterms:created>
  <dcterms:modified xsi:type="dcterms:W3CDTF">2018-08-16T12:24:00Z</dcterms:modified>
</cp:coreProperties>
</file>