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6608D8B1"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441982E1" w14:textId="77777777"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21BEB853" w14:textId="77777777" w:rsidR="00F1424D" w:rsidRDefault="00443CAA" w:rsidP="00FF23C7">
            <w:pPr>
              <w:pStyle w:val="berschrift4"/>
              <w:spacing w:after="120"/>
              <w:rPr>
                <w:rFonts w:cs="Arial"/>
              </w:rPr>
            </w:pPr>
            <w:r>
              <w:rPr>
                <w:rFonts w:cs="Arial"/>
              </w:rPr>
              <w:t>Arbeitsanweisung</w:t>
            </w:r>
          </w:p>
          <w:p w14:paraId="2CB1FFAD" w14:textId="77777777" w:rsidR="00CE787B" w:rsidRPr="000F51F3" w:rsidRDefault="00083B68" w:rsidP="00CE7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1F497D" w:themeColor="text2"/>
                <w:sz w:val="28"/>
                <w:szCs w:val="28"/>
                <w:lang w:val="ru-RU"/>
              </w:rPr>
            </w:pPr>
            <w:r>
              <w:rPr>
                <w:rFonts w:ascii="Courier New" w:hAnsi="Courier New" w:cs="Courier New"/>
                <w:color w:val="1F497D" w:themeColor="text2"/>
                <w:sz w:val="28"/>
                <w:szCs w:val="28"/>
                <w:lang w:val="ru-RU"/>
              </w:rPr>
              <w:t>РАБОЧАЯ ИНСТРУКЦИЯ</w:t>
            </w:r>
          </w:p>
          <w:p w14:paraId="43AA5A2D" w14:textId="77777777" w:rsidR="00CE787B" w:rsidRPr="00CE787B" w:rsidRDefault="00CE787B" w:rsidP="00CE787B">
            <w:pPr>
              <w:jc w:val="center"/>
            </w:pP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79525160"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8D8CF10" wp14:editId="608C78DE">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7F39C73D"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7C6DF236" w14:textId="77777777" w:rsidR="00443CAA" w:rsidRDefault="006F157B" w:rsidP="005B7070">
            <w:pPr>
              <w:jc w:val="center"/>
              <w:rPr>
                <w:rFonts w:ascii="Arial" w:hAnsi="Arial" w:cs="Arial"/>
                <w:b/>
                <w:color w:val="000000" w:themeColor="text1"/>
                <w:sz w:val="24"/>
                <w:szCs w:val="24"/>
              </w:rPr>
            </w:pPr>
            <w:r w:rsidRPr="006F157B">
              <w:rPr>
                <w:rFonts w:ascii="Arial" w:hAnsi="Arial" w:cs="Arial"/>
                <w:b/>
                <w:color w:val="000000" w:themeColor="text1"/>
                <w:sz w:val="24"/>
                <w:szCs w:val="24"/>
              </w:rPr>
              <w:t>Organisation der Elektrosicherheit im Betrieb</w:t>
            </w:r>
          </w:p>
          <w:p w14:paraId="20F201BF" w14:textId="77777777" w:rsidR="00CE787B" w:rsidRPr="001F4039" w:rsidRDefault="00CE787B" w:rsidP="005B7070">
            <w:pPr>
              <w:jc w:val="center"/>
              <w:rPr>
                <w:rFonts w:ascii="Arial" w:hAnsi="Arial" w:cs="Arial"/>
                <w:b/>
                <w:color w:val="1F497D" w:themeColor="text2"/>
                <w:sz w:val="24"/>
                <w:szCs w:val="24"/>
                <w:lang w:val="ru-RU"/>
              </w:rPr>
            </w:pPr>
            <w:r w:rsidRPr="001F4039">
              <w:rPr>
                <w:rFonts w:ascii="Arial" w:hAnsi="Arial" w:cs="Arial"/>
                <w:b/>
                <w:color w:val="1F497D" w:themeColor="text2"/>
                <w:sz w:val="24"/>
                <w:szCs w:val="24"/>
                <w:lang w:val="ru-RU"/>
              </w:rPr>
              <w:t>Организация электробезопасности на предприятии</w:t>
            </w:r>
          </w:p>
        </w:tc>
      </w:tr>
      <w:tr w:rsidR="00443CAA" w:rsidRPr="00443CAA" w14:paraId="37E0D1EC"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69D5A9B"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3DA9D86E" w14:textId="77777777" w:rsidR="00CE787B" w:rsidRPr="000F51F3" w:rsidRDefault="00083B68" w:rsidP="00443CAA">
            <w:pPr>
              <w:jc w:val="center"/>
              <w:rPr>
                <w:rFonts w:ascii="Arial" w:hAnsi="Arial" w:cs="Arial"/>
                <w:color w:val="1F497D" w:themeColor="text2"/>
                <w:sz w:val="24"/>
                <w:szCs w:val="24"/>
              </w:rPr>
            </w:pPr>
            <w:r>
              <w:rPr>
                <w:rFonts w:ascii="Arial" w:hAnsi="Arial" w:cs="Arial"/>
                <w:color w:val="1F497D" w:themeColor="text2"/>
                <w:sz w:val="24"/>
                <w:szCs w:val="24"/>
                <w:lang w:val="ru-RU"/>
              </w:rPr>
              <w:t>Сфера действия инструкции</w:t>
            </w:r>
          </w:p>
        </w:tc>
      </w:tr>
      <w:tr w:rsidR="00443CAA" w:rsidRPr="00CE787B" w14:paraId="7FB5A3C1"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6E21C08" w14:textId="77777777" w:rsidR="00443CAA" w:rsidRDefault="006F157B" w:rsidP="006F157B">
            <w:pPr>
              <w:jc w:val="center"/>
              <w:rPr>
                <w:rFonts w:ascii="Arial" w:hAnsi="Arial" w:cs="Arial"/>
                <w:b/>
                <w:color w:val="000000" w:themeColor="text1"/>
                <w:sz w:val="24"/>
                <w:szCs w:val="24"/>
              </w:rPr>
            </w:pPr>
            <w:r w:rsidRPr="006F157B">
              <w:rPr>
                <w:rFonts w:ascii="Arial" w:hAnsi="Arial" w:cs="Arial"/>
                <w:b/>
                <w:color w:val="000000" w:themeColor="text1"/>
                <w:sz w:val="24"/>
                <w:szCs w:val="24"/>
              </w:rPr>
              <w:t>Zutritt zu abgeschlossenen elektrischen Betriebsstätten</w:t>
            </w:r>
          </w:p>
          <w:p w14:paraId="6B5A3BD1" w14:textId="77777777" w:rsidR="00CE787B" w:rsidRPr="000F51F3" w:rsidRDefault="00083B68" w:rsidP="00CE787B">
            <w:pPr>
              <w:jc w:val="center"/>
              <w:rPr>
                <w:rFonts w:ascii="Arial" w:hAnsi="Arial" w:cs="Arial"/>
                <w:b/>
                <w:color w:val="1F497D" w:themeColor="text2"/>
                <w:sz w:val="24"/>
                <w:szCs w:val="24"/>
              </w:rPr>
            </w:pPr>
            <w:r w:rsidRPr="00330972">
              <w:rPr>
                <w:rFonts w:ascii="Arial" w:hAnsi="Arial" w:cs="Arial"/>
                <w:b/>
                <w:color w:val="1F497D" w:themeColor="text2"/>
                <w:sz w:val="24"/>
                <w:szCs w:val="24"/>
                <w:lang w:val="ru-RU"/>
              </w:rPr>
              <w:t xml:space="preserve">Доступ </w:t>
            </w:r>
            <w:r>
              <w:rPr>
                <w:rFonts w:ascii="Arial" w:hAnsi="Arial" w:cs="Arial"/>
                <w:b/>
                <w:color w:val="1F497D" w:themeColor="text2"/>
                <w:sz w:val="24"/>
                <w:szCs w:val="24"/>
                <w:lang w:val="ru-RU"/>
              </w:rPr>
              <w:t>к закрытым помещениям с электрооборудованием</w:t>
            </w:r>
          </w:p>
        </w:tc>
      </w:tr>
      <w:tr w:rsidR="00443CAA" w:rsidRPr="00443CAA" w14:paraId="6F3D4398"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658136E" w14:textId="77777777" w:rsidR="00F8009A" w:rsidRDefault="00443CAA" w:rsidP="00A25DF1">
            <w:pPr>
              <w:jc w:val="center"/>
              <w:rPr>
                <w:rFonts w:ascii="Arial" w:hAnsi="Arial"/>
                <w:b/>
                <w:sz w:val="24"/>
                <w:lang w:val="ru-RU"/>
              </w:rPr>
            </w:pPr>
            <w:r>
              <w:rPr>
                <w:rFonts w:ascii="Arial" w:hAnsi="Arial"/>
                <w:b/>
                <w:sz w:val="24"/>
              </w:rPr>
              <w:t>Anwendungsbereich</w:t>
            </w:r>
          </w:p>
          <w:p w14:paraId="2BEE4797" w14:textId="77777777" w:rsidR="00CE787B" w:rsidRPr="000F51F3" w:rsidRDefault="00CE787B" w:rsidP="00CE787B">
            <w:pPr>
              <w:jc w:val="center"/>
              <w:rPr>
                <w:rFonts w:ascii="Arial" w:hAnsi="Arial" w:cs="Arial"/>
                <w:b/>
                <w:color w:val="1F497D" w:themeColor="text2"/>
                <w:sz w:val="24"/>
                <w:lang w:val="ru-RU"/>
              </w:rPr>
            </w:pPr>
            <w:r w:rsidRPr="000F51F3">
              <w:rPr>
                <w:rFonts w:ascii="Arial" w:hAnsi="Arial"/>
                <w:b/>
                <w:color w:val="1F497D" w:themeColor="text2"/>
                <w:sz w:val="24"/>
                <w:lang w:val="ru-RU"/>
              </w:rPr>
              <w:t>Область применения</w:t>
            </w:r>
          </w:p>
        </w:tc>
      </w:tr>
      <w:tr w:rsidR="00F1424D" w:rsidRPr="00E52928" w14:paraId="04A981D3"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1C5712F6" w14:textId="77777777"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537F1AD8" w14:textId="77777777" w:rsidR="00320E3B" w:rsidRPr="00CE787B" w:rsidRDefault="005E791D" w:rsidP="00765E10">
            <w:pPr>
              <w:pStyle w:val="Listenabsatz"/>
              <w:numPr>
                <w:ilvl w:val="0"/>
                <w:numId w:val="1"/>
              </w:numPr>
              <w:ind w:left="355"/>
              <w:rPr>
                <w:rFonts w:ascii="Arial" w:hAnsi="Arial" w:cs="Arial"/>
              </w:rPr>
            </w:pPr>
            <w:r w:rsidRPr="005E791D">
              <w:rPr>
                <w:rFonts w:ascii="Arial" w:hAnsi="Arial" w:cs="Arial"/>
              </w:rPr>
              <w:t>Begehung von abgeschlossenen elektrischen Betriebsräumen sowie Öffnen von elektrotechnischen Schaltanlagen mit Schlüssel oder Doppelbart</w:t>
            </w:r>
            <w:r>
              <w:rPr>
                <w:rFonts w:ascii="Arial" w:hAnsi="Arial" w:cs="Arial"/>
              </w:rPr>
              <w:t xml:space="preserve"> nach VDE 0105-100.</w:t>
            </w:r>
          </w:p>
          <w:p w14:paraId="4E35A224" w14:textId="0FBCA8D2" w:rsidR="00CE787B" w:rsidRPr="000F51F3" w:rsidRDefault="00C75BBB" w:rsidP="000F51F3">
            <w:pPr>
              <w:pStyle w:val="Listenabsatz"/>
              <w:ind w:left="355"/>
              <w:rPr>
                <w:rFonts w:ascii="Arial" w:hAnsi="Arial" w:cs="Arial"/>
                <w:color w:val="1F497D" w:themeColor="text2"/>
                <w:lang w:val="ru-RU"/>
              </w:rPr>
            </w:pPr>
            <w:r>
              <w:rPr>
                <w:rFonts w:ascii="Arial" w:hAnsi="Arial" w:cs="Arial"/>
                <w:color w:val="1F497D" w:themeColor="text2"/>
                <w:lang w:val="ru-RU"/>
              </w:rPr>
              <w:t>Вход в закрытые помещения</w:t>
            </w:r>
            <w:r w:rsidR="00083B68">
              <w:rPr>
                <w:rFonts w:ascii="Arial" w:hAnsi="Arial" w:cs="Arial"/>
                <w:color w:val="1F497D" w:themeColor="text2"/>
                <w:lang w:val="ru-RU"/>
              </w:rPr>
              <w:t xml:space="preserve"> с электрооборудованием, а также доступ к электротехническим распределительным устройствам с помощью специального ключа или ключа с двойной бородкой</w:t>
            </w:r>
            <w:r w:rsidR="00083B68" w:rsidRPr="000F51F3">
              <w:rPr>
                <w:rFonts w:ascii="Arial" w:hAnsi="Arial" w:cs="Arial"/>
                <w:color w:val="1F497D" w:themeColor="text2"/>
              </w:rPr>
              <w:t xml:space="preserve"> </w:t>
            </w:r>
            <w:proofErr w:type="spellStart"/>
            <w:r w:rsidR="00083B68">
              <w:rPr>
                <w:rFonts w:ascii="Arial" w:hAnsi="Arial" w:cs="Arial"/>
                <w:color w:val="1F497D" w:themeColor="text2"/>
              </w:rPr>
              <w:t>согласно</w:t>
            </w:r>
            <w:proofErr w:type="spellEnd"/>
            <w:r w:rsidR="00083B68">
              <w:rPr>
                <w:rFonts w:ascii="Arial" w:hAnsi="Arial" w:cs="Arial"/>
                <w:color w:val="1F497D" w:themeColor="text2"/>
              </w:rPr>
              <w:t xml:space="preserve"> </w:t>
            </w:r>
            <w:r w:rsidR="00CE787B" w:rsidRPr="000F51F3">
              <w:rPr>
                <w:rFonts w:ascii="Arial" w:hAnsi="Arial" w:cs="Arial"/>
                <w:color w:val="1F497D" w:themeColor="text2"/>
              </w:rPr>
              <w:t>VDE</w:t>
            </w:r>
            <w:r w:rsidR="00CE787B" w:rsidRPr="000F51F3">
              <w:rPr>
                <w:rFonts w:ascii="Arial" w:hAnsi="Arial" w:cs="Arial"/>
                <w:color w:val="1F497D" w:themeColor="text2"/>
                <w:lang w:val="ru-RU"/>
              </w:rPr>
              <w:t xml:space="preserve"> 0105-100</w:t>
            </w:r>
            <w:r w:rsidR="00083B68">
              <w:rPr>
                <w:rFonts w:ascii="Arial" w:hAnsi="Arial" w:cs="Arial"/>
                <w:color w:val="1F497D" w:themeColor="text2"/>
                <w:lang w:val="ru-RU"/>
              </w:rPr>
              <w:t>.</w:t>
            </w:r>
          </w:p>
        </w:tc>
        <w:tc>
          <w:tcPr>
            <w:tcW w:w="1245" w:type="dxa"/>
            <w:tcBorders>
              <w:top w:val="single" w:sz="48" w:space="0" w:color="FFFF00"/>
              <w:left w:val="nil"/>
              <w:bottom w:val="single" w:sz="48" w:space="0" w:color="FFFF00"/>
              <w:right w:val="single" w:sz="48" w:space="0" w:color="FFFF00"/>
            </w:tcBorders>
            <w:vAlign w:val="center"/>
          </w:tcPr>
          <w:p w14:paraId="7A9A1877" w14:textId="77777777" w:rsidR="00F1424D" w:rsidRPr="00CE787B" w:rsidRDefault="00F1424D" w:rsidP="003E4420">
            <w:pPr>
              <w:jc w:val="center"/>
              <w:rPr>
                <w:rFonts w:ascii="Arial" w:hAnsi="Arial" w:cs="Arial"/>
                <w:lang w:val="ru-RU"/>
              </w:rPr>
            </w:pPr>
          </w:p>
        </w:tc>
      </w:tr>
      <w:tr w:rsidR="00443CAA" w:rsidRPr="00E52928" w14:paraId="2B44277E"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5E6210A" w14:textId="77777777" w:rsidR="00765E10" w:rsidRPr="00CF525F" w:rsidRDefault="00765E10" w:rsidP="00765E10">
            <w:pPr>
              <w:jc w:val="center"/>
              <w:rPr>
                <w:rFonts w:ascii="Arial" w:hAnsi="Arial" w:cs="Arial"/>
                <w:b/>
                <w:bCs/>
                <w:color w:val="000000" w:themeColor="text1"/>
                <w:sz w:val="24"/>
                <w:lang w:val="ru-RU"/>
              </w:rPr>
            </w:pPr>
            <w:r w:rsidRPr="00443CAA">
              <w:rPr>
                <w:rFonts w:ascii="Arial" w:hAnsi="Arial" w:cs="Arial"/>
                <w:b/>
                <w:bCs/>
                <w:color w:val="000000" w:themeColor="text1"/>
                <w:sz w:val="24"/>
              </w:rPr>
              <w:t>Gefahren</w:t>
            </w:r>
            <w:r w:rsidRPr="00CF525F">
              <w:rPr>
                <w:rFonts w:ascii="Arial" w:hAnsi="Arial" w:cs="Arial"/>
                <w:b/>
                <w:bCs/>
                <w:color w:val="000000" w:themeColor="text1"/>
                <w:sz w:val="24"/>
                <w:lang w:val="ru-RU"/>
              </w:rPr>
              <w:t xml:space="preserve"> </w:t>
            </w:r>
            <w:r w:rsidRPr="00443CAA">
              <w:rPr>
                <w:rFonts w:ascii="Arial" w:hAnsi="Arial" w:cs="Arial"/>
                <w:b/>
                <w:bCs/>
                <w:color w:val="000000" w:themeColor="text1"/>
                <w:sz w:val="24"/>
              </w:rPr>
              <w:t>f</w:t>
            </w:r>
            <w:r w:rsidRPr="00CF525F">
              <w:rPr>
                <w:rFonts w:ascii="Arial" w:hAnsi="Arial" w:cs="Arial"/>
                <w:b/>
                <w:bCs/>
                <w:color w:val="000000" w:themeColor="text1"/>
                <w:sz w:val="24"/>
                <w:lang w:val="ru-RU"/>
              </w:rPr>
              <w:t>ü</w:t>
            </w:r>
            <w:r w:rsidRPr="00443CAA">
              <w:rPr>
                <w:rFonts w:ascii="Arial" w:hAnsi="Arial" w:cs="Arial"/>
                <w:b/>
                <w:bCs/>
                <w:color w:val="000000" w:themeColor="text1"/>
                <w:sz w:val="24"/>
              </w:rPr>
              <w:t>r</w:t>
            </w:r>
            <w:r w:rsidRPr="00CF525F">
              <w:rPr>
                <w:rFonts w:ascii="Arial" w:hAnsi="Arial" w:cs="Arial"/>
                <w:b/>
                <w:bCs/>
                <w:color w:val="000000" w:themeColor="text1"/>
                <w:sz w:val="24"/>
                <w:lang w:val="ru-RU"/>
              </w:rPr>
              <w:t xml:space="preserve"> </w:t>
            </w:r>
            <w:r w:rsidRPr="00443CAA">
              <w:rPr>
                <w:rFonts w:ascii="Arial" w:hAnsi="Arial" w:cs="Arial"/>
                <w:b/>
                <w:bCs/>
                <w:color w:val="000000" w:themeColor="text1"/>
                <w:sz w:val="24"/>
              </w:rPr>
              <w:t>Mensch</w:t>
            </w:r>
            <w:r w:rsidRPr="00CF525F">
              <w:rPr>
                <w:rFonts w:ascii="Arial" w:hAnsi="Arial" w:cs="Arial"/>
                <w:b/>
                <w:bCs/>
                <w:color w:val="000000" w:themeColor="text1"/>
                <w:sz w:val="24"/>
                <w:lang w:val="ru-RU"/>
              </w:rPr>
              <w:t xml:space="preserve"> </w:t>
            </w:r>
            <w:r w:rsidRPr="00443CAA">
              <w:rPr>
                <w:rFonts w:ascii="Arial" w:hAnsi="Arial" w:cs="Arial"/>
                <w:b/>
                <w:bCs/>
                <w:color w:val="000000" w:themeColor="text1"/>
                <w:sz w:val="24"/>
              </w:rPr>
              <w:t>und</w:t>
            </w:r>
            <w:r w:rsidRPr="00CF525F">
              <w:rPr>
                <w:rFonts w:ascii="Arial" w:hAnsi="Arial" w:cs="Arial"/>
                <w:b/>
                <w:bCs/>
                <w:color w:val="000000" w:themeColor="text1"/>
                <w:sz w:val="24"/>
                <w:lang w:val="ru-RU"/>
              </w:rPr>
              <w:t xml:space="preserve"> </w:t>
            </w:r>
            <w:r w:rsidRPr="00443CAA">
              <w:rPr>
                <w:rFonts w:ascii="Arial" w:hAnsi="Arial" w:cs="Arial"/>
                <w:b/>
                <w:bCs/>
                <w:color w:val="000000" w:themeColor="text1"/>
                <w:sz w:val="24"/>
              </w:rPr>
              <w:t>Umwelt</w:t>
            </w:r>
            <w:r w:rsidRPr="00CF525F">
              <w:rPr>
                <w:rFonts w:ascii="Arial" w:hAnsi="Arial" w:cs="Arial"/>
                <w:b/>
                <w:bCs/>
                <w:color w:val="000000" w:themeColor="text1"/>
                <w:sz w:val="24"/>
                <w:lang w:val="ru-RU"/>
              </w:rPr>
              <w:t xml:space="preserve"> </w:t>
            </w:r>
          </w:p>
          <w:p w14:paraId="188E6EFA" w14:textId="77777777" w:rsidR="00CE787B" w:rsidRPr="000F51F3" w:rsidRDefault="00CE787B" w:rsidP="00765E10">
            <w:pPr>
              <w:jc w:val="center"/>
              <w:rPr>
                <w:rFonts w:ascii="Arial" w:hAnsi="Arial" w:cs="Arial"/>
                <w:b/>
                <w:color w:val="1F497D" w:themeColor="text2"/>
                <w:sz w:val="24"/>
                <w:lang w:val="ru-RU"/>
              </w:rPr>
            </w:pPr>
            <w:r w:rsidRPr="000F51F3">
              <w:rPr>
                <w:rFonts w:ascii="Arial" w:hAnsi="Arial" w:cs="Arial"/>
                <w:b/>
                <w:color w:val="1F497D" w:themeColor="text2"/>
                <w:sz w:val="24"/>
                <w:lang w:val="ru-RU"/>
              </w:rPr>
              <w:t>Опасности для человека и внешней среды</w:t>
            </w:r>
          </w:p>
        </w:tc>
      </w:tr>
      <w:tr w:rsidR="00765E10" w:rsidRPr="00443CAA" w14:paraId="3502A67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70ABC8DD" w14:textId="77777777" w:rsidR="00765E10" w:rsidRPr="00443CAA" w:rsidRDefault="005E791D" w:rsidP="00AF55A0">
            <w:pPr>
              <w:ind w:hanging="70"/>
              <w:jc w:val="center"/>
              <w:rPr>
                <w:rFonts w:ascii="Arial" w:hAnsi="Arial" w:cs="Arial"/>
              </w:rPr>
            </w:pPr>
            <w:r w:rsidRPr="00FE7F3F">
              <w:rPr>
                <w:rFonts w:ascii="Arial" w:hAnsi="Arial"/>
                <w:noProof/>
              </w:rPr>
              <w:drawing>
                <wp:inline distT="0" distB="0" distL="0" distR="0" wp14:anchorId="0805D79C" wp14:editId="632D31EB">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0945BA0E" w14:textId="77777777" w:rsidR="005E791D" w:rsidRPr="00EC2A40" w:rsidRDefault="005E791D" w:rsidP="005E791D">
            <w:pPr>
              <w:numPr>
                <w:ilvl w:val="0"/>
                <w:numId w:val="14"/>
              </w:numPr>
              <w:tabs>
                <w:tab w:val="clear" w:pos="720"/>
                <w:tab w:val="num" w:pos="355"/>
              </w:tabs>
              <w:ind w:left="351" w:hanging="357"/>
              <w:rPr>
                <w:rFonts w:ascii="Arial" w:hAnsi="Arial"/>
              </w:rPr>
            </w:pPr>
            <w:r>
              <w:rPr>
                <w:rFonts w:ascii="Arial" w:hAnsi="Arial"/>
              </w:rPr>
              <w:t>Elektrische Körperdurchströmung</w:t>
            </w:r>
          </w:p>
          <w:p w14:paraId="52FF50A0" w14:textId="77777777" w:rsidR="00EC2A40" w:rsidRPr="000F51F3" w:rsidRDefault="002E49BC" w:rsidP="000F51F3">
            <w:pPr>
              <w:pStyle w:val="Listenabsatz"/>
              <w:ind w:left="351"/>
              <w:rPr>
                <w:rFonts w:ascii="Arial" w:hAnsi="Arial"/>
                <w:color w:val="1F497D" w:themeColor="text2"/>
                <w:lang w:val="ru-RU"/>
              </w:rPr>
            </w:pPr>
            <w:r>
              <w:rPr>
                <w:rFonts w:ascii="Arial" w:hAnsi="Arial" w:cs="Arial"/>
                <w:color w:val="1F497D" w:themeColor="text2"/>
                <w:lang w:val="ru-RU"/>
              </w:rPr>
              <w:t>Удар т</w:t>
            </w:r>
            <w:r w:rsidRPr="00330972">
              <w:rPr>
                <w:rFonts w:ascii="Arial" w:hAnsi="Arial" w:cs="Arial"/>
                <w:color w:val="1F497D" w:themeColor="text2"/>
                <w:lang w:val="ru-RU"/>
              </w:rPr>
              <w:t>оком</w:t>
            </w:r>
          </w:p>
          <w:p w14:paraId="27C4E40A" w14:textId="77777777" w:rsidR="00E52928" w:rsidRPr="00E52928" w:rsidRDefault="00E52928" w:rsidP="00E52928">
            <w:pPr>
              <w:pStyle w:val="Listenabsatz"/>
              <w:numPr>
                <w:ilvl w:val="0"/>
                <w:numId w:val="16"/>
              </w:numPr>
              <w:rPr>
                <w:rFonts w:ascii="Arial" w:hAnsi="Arial"/>
              </w:rPr>
            </w:pPr>
            <w:r w:rsidRPr="00660A85">
              <w:rPr>
                <w:rFonts w:ascii="Arial" w:hAnsi="Arial"/>
              </w:rPr>
              <w:t>Verb</w:t>
            </w:r>
            <w:r w:rsidR="002E49BC">
              <w:rPr>
                <w:rFonts w:ascii="Arial" w:hAnsi="Arial"/>
              </w:rPr>
              <w:t>rennungsgefahr durch Lichtbogen</w:t>
            </w:r>
          </w:p>
          <w:p w14:paraId="476D2C46" w14:textId="77777777" w:rsidR="00EC2A40" w:rsidRPr="000F51F3" w:rsidRDefault="002E49BC" w:rsidP="000F51F3">
            <w:pPr>
              <w:pStyle w:val="Listenabsatz"/>
              <w:ind w:left="355"/>
              <w:rPr>
                <w:rFonts w:ascii="Arial" w:hAnsi="Arial" w:cs="Arial"/>
                <w:color w:val="1F497D" w:themeColor="text2"/>
              </w:rPr>
            </w:pPr>
            <w:r>
              <w:rPr>
                <w:rFonts w:ascii="Arial" w:hAnsi="Arial"/>
                <w:color w:val="1F497D" w:themeColor="text2"/>
                <w:lang w:val="ru-RU"/>
              </w:rPr>
              <w:t>Ожог электрической дугой</w:t>
            </w:r>
          </w:p>
          <w:p w14:paraId="42484EB3" w14:textId="77777777" w:rsidR="00EC2A40" w:rsidRPr="009A1C9B" w:rsidRDefault="00EC2A40" w:rsidP="00EC2A40">
            <w:pPr>
              <w:pStyle w:val="Listenabsatz"/>
              <w:numPr>
                <w:ilvl w:val="0"/>
                <w:numId w:val="1"/>
              </w:numPr>
              <w:ind w:left="355"/>
              <w:rPr>
                <w:rFonts w:ascii="Arial" w:hAnsi="Arial" w:cs="Arial"/>
              </w:rPr>
            </w:pPr>
            <w:r>
              <w:rPr>
                <w:rFonts w:ascii="Arial" w:hAnsi="Arial" w:cs="Arial"/>
              </w:rPr>
              <w:t>Brandgefahr</w:t>
            </w:r>
          </w:p>
          <w:p w14:paraId="6AFFF7A0" w14:textId="77777777" w:rsidR="00EC2A40" w:rsidRPr="000F51F3" w:rsidRDefault="00EC2A40" w:rsidP="000F51F3">
            <w:pPr>
              <w:pStyle w:val="Listenabsatz"/>
              <w:ind w:left="355"/>
              <w:rPr>
                <w:rFonts w:ascii="Arial" w:hAnsi="Arial" w:cs="Arial"/>
                <w:color w:val="1F497D" w:themeColor="text2"/>
              </w:rPr>
            </w:pPr>
            <w:r w:rsidRPr="000F51F3">
              <w:rPr>
                <w:rFonts w:ascii="Arial" w:hAnsi="Arial" w:cs="Arial"/>
                <w:color w:val="1F497D" w:themeColor="text2"/>
                <w:lang w:val="ru-RU"/>
              </w:rPr>
              <w:t xml:space="preserve">Опасность </w:t>
            </w:r>
            <w:r w:rsidR="002E49BC">
              <w:rPr>
                <w:rFonts w:ascii="Arial" w:hAnsi="Arial" w:cs="Arial"/>
                <w:color w:val="1F497D" w:themeColor="text2"/>
                <w:lang w:val="ru-RU"/>
              </w:rPr>
              <w:t>возгорания</w:t>
            </w:r>
            <w:r w:rsidRPr="000F51F3">
              <w:rPr>
                <w:rFonts w:ascii="Arial" w:hAnsi="Arial"/>
                <w:color w:val="1F497D" w:themeColor="text2"/>
              </w:rPr>
              <w:t xml:space="preserve"> </w:t>
            </w:r>
          </w:p>
          <w:p w14:paraId="78CBA3B7" w14:textId="77777777" w:rsidR="00765E10" w:rsidRPr="00EC2A40" w:rsidRDefault="005E791D" w:rsidP="00EC2A40">
            <w:pPr>
              <w:pStyle w:val="Listenabsatz"/>
              <w:numPr>
                <w:ilvl w:val="0"/>
                <w:numId w:val="1"/>
              </w:numPr>
              <w:ind w:left="355"/>
              <w:rPr>
                <w:rFonts w:ascii="Arial" w:hAnsi="Arial" w:cs="Arial"/>
              </w:rPr>
            </w:pPr>
            <w:r>
              <w:rPr>
                <w:rFonts w:ascii="Arial" w:hAnsi="Arial"/>
              </w:rPr>
              <w:t>Unbeabsichtigte Fehlbedienungen</w:t>
            </w:r>
          </w:p>
          <w:p w14:paraId="3754A794" w14:textId="77777777" w:rsidR="00EC2A40" w:rsidRPr="000F51F3" w:rsidRDefault="00EC2A40" w:rsidP="000F51F3">
            <w:pPr>
              <w:pStyle w:val="Listenabsatz"/>
              <w:ind w:left="355"/>
              <w:rPr>
                <w:rFonts w:ascii="Arial" w:hAnsi="Arial" w:cs="Arial"/>
                <w:color w:val="1F497D" w:themeColor="text2"/>
              </w:rPr>
            </w:pPr>
            <w:proofErr w:type="spellStart"/>
            <w:r w:rsidRPr="000F51F3">
              <w:rPr>
                <w:rFonts w:ascii="Arial" w:hAnsi="Arial" w:cs="Arial"/>
                <w:color w:val="1F497D" w:themeColor="text2"/>
              </w:rPr>
              <w:t>Непреднамеренны</w:t>
            </w:r>
            <w:proofErr w:type="spellEnd"/>
            <w:r w:rsidRPr="000F51F3">
              <w:rPr>
                <w:rFonts w:ascii="Arial" w:hAnsi="Arial" w:cs="Arial"/>
                <w:color w:val="1F497D" w:themeColor="text2"/>
                <w:lang w:val="ru-RU"/>
              </w:rPr>
              <w:t>е</w:t>
            </w:r>
            <w:r w:rsidRPr="000F51F3">
              <w:rPr>
                <w:rFonts w:ascii="Arial" w:hAnsi="Arial" w:cs="Arial"/>
                <w:color w:val="1F497D" w:themeColor="text2"/>
              </w:rPr>
              <w:t xml:space="preserve"> </w:t>
            </w:r>
            <w:r w:rsidRPr="000F51F3">
              <w:rPr>
                <w:rFonts w:ascii="Arial" w:hAnsi="Arial" w:cs="Arial"/>
                <w:color w:val="1F497D" w:themeColor="text2"/>
                <w:lang w:val="ru-RU"/>
              </w:rPr>
              <w:t>о</w:t>
            </w:r>
            <w:proofErr w:type="spellStart"/>
            <w:r w:rsidRPr="000F51F3">
              <w:rPr>
                <w:rFonts w:ascii="Arial" w:hAnsi="Arial" w:cs="Arial"/>
                <w:color w:val="1F497D" w:themeColor="text2"/>
              </w:rPr>
              <w:t>шибочны</w:t>
            </w:r>
            <w:proofErr w:type="spellEnd"/>
            <w:r w:rsidRPr="000F51F3">
              <w:rPr>
                <w:rFonts w:ascii="Arial" w:hAnsi="Arial" w:cs="Arial"/>
                <w:color w:val="1F497D" w:themeColor="text2"/>
                <w:lang w:val="ru-RU"/>
              </w:rPr>
              <w:t>е</w:t>
            </w:r>
            <w:r w:rsidRPr="000F51F3">
              <w:rPr>
                <w:rFonts w:ascii="Arial" w:hAnsi="Arial" w:cs="Arial"/>
                <w:color w:val="1F497D" w:themeColor="text2"/>
              </w:rPr>
              <w:t xml:space="preserve"> </w:t>
            </w:r>
            <w:r w:rsidR="00B558C4" w:rsidRPr="000F51F3">
              <w:rPr>
                <w:rFonts w:ascii="Arial" w:hAnsi="Arial" w:cs="Arial"/>
                <w:color w:val="1F497D" w:themeColor="text2"/>
                <w:lang w:val="ru-RU"/>
              </w:rPr>
              <w:t>д</w:t>
            </w:r>
            <w:proofErr w:type="spellStart"/>
            <w:r w:rsidRPr="000F51F3">
              <w:rPr>
                <w:rFonts w:ascii="Arial" w:hAnsi="Arial" w:cs="Arial"/>
                <w:color w:val="1F497D" w:themeColor="text2"/>
              </w:rPr>
              <w:t>ействи</w:t>
            </w:r>
            <w:proofErr w:type="spellEnd"/>
            <w:r w:rsidRPr="000F51F3">
              <w:rPr>
                <w:rFonts w:ascii="Arial" w:hAnsi="Arial" w:cs="Arial"/>
                <w:color w:val="1F497D" w:themeColor="text2"/>
                <w:lang w:val="ru-RU"/>
              </w:rPr>
              <w:t>я</w:t>
            </w:r>
          </w:p>
        </w:tc>
        <w:tc>
          <w:tcPr>
            <w:tcW w:w="1245" w:type="dxa"/>
            <w:tcBorders>
              <w:top w:val="single" w:sz="48" w:space="0" w:color="FFFF00"/>
              <w:bottom w:val="single" w:sz="48" w:space="0" w:color="FFFF00"/>
              <w:right w:val="single" w:sz="48" w:space="0" w:color="FFFF00"/>
            </w:tcBorders>
            <w:vAlign w:val="center"/>
          </w:tcPr>
          <w:p w14:paraId="45ADBB99" w14:textId="77777777" w:rsidR="00765E10" w:rsidRPr="00443CAA" w:rsidRDefault="00765E10" w:rsidP="00AF55A0">
            <w:pPr>
              <w:jc w:val="center"/>
              <w:rPr>
                <w:rFonts w:ascii="Arial" w:hAnsi="Arial" w:cs="Arial"/>
              </w:rPr>
            </w:pPr>
          </w:p>
        </w:tc>
      </w:tr>
      <w:tr w:rsidR="00443CAA" w:rsidRPr="00444CF2" w14:paraId="2A44708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1B8DA74" w14:textId="77777777" w:rsidR="00F8009A" w:rsidRDefault="00F8009A" w:rsidP="00F8009A">
            <w:pPr>
              <w:jc w:val="center"/>
              <w:rPr>
                <w:rFonts w:ascii="Arial" w:hAnsi="Arial" w:cs="Arial"/>
                <w:b/>
                <w:color w:val="000000" w:themeColor="text1"/>
                <w:sz w:val="24"/>
                <w:lang w:val="ru-RU"/>
              </w:rPr>
            </w:pPr>
            <w:r w:rsidRPr="00443CAA">
              <w:rPr>
                <w:rFonts w:ascii="Arial" w:hAnsi="Arial" w:cs="Arial"/>
                <w:b/>
                <w:color w:val="000000" w:themeColor="text1"/>
                <w:sz w:val="24"/>
              </w:rPr>
              <w:t>Schutzmaßnahmen und Verhaltensregeln</w:t>
            </w:r>
          </w:p>
          <w:p w14:paraId="6BA168F5" w14:textId="77777777" w:rsidR="00EC2A40" w:rsidRPr="000F51F3" w:rsidRDefault="00EC2A40" w:rsidP="00F8009A">
            <w:pPr>
              <w:jc w:val="center"/>
              <w:rPr>
                <w:rFonts w:ascii="Arial" w:hAnsi="Arial" w:cs="Arial"/>
                <w:b/>
                <w:color w:val="1F497D" w:themeColor="text2"/>
                <w:sz w:val="24"/>
                <w:lang w:val="ru-RU"/>
              </w:rPr>
            </w:pPr>
            <w:r w:rsidRPr="000F51F3">
              <w:rPr>
                <w:rFonts w:ascii="Arial" w:hAnsi="Arial" w:cs="Arial"/>
                <w:b/>
                <w:color w:val="1F497D" w:themeColor="text2"/>
                <w:sz w:val="24"/>
                <w:lang w:val="ru-RU"/>
              </w:rPr>
              <w:t>Меры защиты и правила поведения</w:t>
            </w:r>
          </w:p>
        </w:tc>
      </w:tr>
      <w:tr w:rsidR="00C947CF" w:rsidRPr="00E52928" w14:paraId="4D33422C" w14:textId="77777777" w:rsidTr="002755E7">
        <w:trPr>
          <w:trHeight w:val="13"/>
        </w:trPr>
        <w:tc>
          <w:tcPr>
            <w:tcW w:w="1276" w:type="dxa"/>
            <w:tcBorders>
              <w:top w:val="single" w:sz="48" w:space="0" w:color="FFFF00"/>
              <w:left w:val="single" w:sz="48" w:space="0" w:color="FFFF00"/>
              <w:bottom w:val="single" w:sz="48" w:space="0" w:color="FFFF00"/>
            </w:tcBorders>
          </w:tcPr>
          <w:p w14:paraId="1E9D7F5A" w14:textId="77777777" w:rsidR="00C947CF" w:rsidRPr="00EC2A40" w:rsidRDefault="00C947CF" w:rsidP="00B466E5">
            <w:pPr>
              <w:ind w:hanging="70"/>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1B2B5BCA" w14:textId="77777777" w:rsidR="005E791D" w:rsidRPr="00EC2A40" w:rsidRDefault="005E791D" w:rsidP="005E791D">
            <w:pPr>
              <w:numPr>
                <w:ilvl w:val="0"/>
                <w:numId w:val="14"/>
              </w:numPr>
              <w:tabs>
                <w:tab w:val="clear" w:pos="720"/>
                <w:tab w:val="num" w:pos="355"/>
              </w:tabs>
              <w:ind w:left="351" w:hanging="357"/>
              <w:rPr>
                <w:rFonts w:ascii="Arial" w:hAnsi="Arial"/>
              </w:rPr>
            </w:pPr>
            <w:r w:rsidRPr="005E791D">
              <w:rPr>
                <w:rFonts w:ascii="Arial" w:hAnsi="Arial"/>
              </w:rPr>
              <w:t xml:space="preserve">Abgeschlossene elektrische Betriebsräume (entsprechend Anwendungsbereich) dürfen nur von Elektrofachkräften (EFK) oder elektrotechnisch unterwiesenen Personen (EuP) geöffnet beziehungsweise begangen werden. </w:t>
            </w:r>
          </w:p>
          <w:p w14:paraId="696D21C8" w14:textId="4428EFD0" w:rsidR="00EC2A40" w:rsidRPr="00517073" w:rsidRDefault="00517073" w:rsidP="00517073">
            <w:pPr>
              <w:ind w:left="351"/>
              <w:rPr>
                <w:rFonts w:ascii="Arial" w:hAnsi="Arial"/>
                <w:color w:val="1F497D" w:themeColor="text2"/>
              </w:rPr>
            </w:pPr>
            <w:r w:rsidRPr="00517073">
              <w:rPr>
                <w:rFonts w:ascii="Arial" w:hAnsi="Arial"/>
                <w:color w:val="1F497D" w:themeColor="text2"/>
                <w:lang w:val="ru-RU"/>
              </w:rPr>
              <w:t xml:space="preserve">Открывать и </w:t>
            </w:r>
            <w:r w:rsidR="00C75BBB">
              <w:rPr>
                <w:rFonts w:ascii="Arial" w:hAnsi="Arial"/>
                <w:color w:val="1F497D" w:themeColor="text2"/>
                <w:lang w:val="ru-RU"/>
              </w:rPr>
              <w:t>в</w:t>
            </w:r>
            <w:r w:rsidRPr="00517073">
              <w:rPr>
                <w:rFonts w:ascii="Arial" w:hAnsi="Arial"/>
                <w:color w:val="1F497D" w:themeColor="text2"/>
                <w:lang w:val="ru-RU"/>
              </w:rPr>
              <w:t>ходить в закрытые помещения с электрооборудованием (</w:t>
            </w:r>
            <w:r w:rsidR="001F4039">
              <w:rPr>
                <w:rFonts w:ascii="Arial" w:hAnsi="Arial"/>
                <w:color w:val="1F497D" w:themeColor="text2"/>
                <w:lang w:val="ru-RU"/>
              </w:rPr>
              <w:t xml:space="preserve">соответственно </w:t>
            </w:r>
            <w:r w:rsidR="00C75BBB">
              <w:rPr>
                <w:rFonts w:ascii="Arial" w:hAnsi="Arial"/>
                <w:color w:val="1F497D" w:themeColor="text2"/>
                <w:lang w:val="ru-RU"/>
              </w:rPr>
              <w:t>назначению</w:t>
            </w:r>
            <w:r w:rsidRPr="00517073">
              <w:rPr>
                <w:rFonts w:ascii="Arial" w:hAnsi="Arial"/>
                <w:color w:val="1F497D" w:themeColor="text2"/>
                <w:lang w:val="ru-RU"/>
              </w:rPr>
              <w:t xml:space="preserve"> помещения) имеют право только квалифицированные электрики или персонал, п</w:t>
            </w:r>
            <w:r w:rsidR="00C75BBB">
              <w:rPr>
                <w:rFonts w:ascii="Arial" w:hAnsi="Arial"/>
                <w:color w:val="1F497D" w:themeColor="text2"/>
                <w:lang w:val="ru-RU"/>
              </w:rPr>
              <w:t>рошедший</w:t>
            </w:r>
            <w:r w:rsidRPr="00517073">
              <w:rPr>
                <w:rFonts w:ascii="Arial" w:hAnsi="Arial"/>
                <w:color w:val="1F497D" w:themeColor="text2"/>
                <w:lang w:val="ru-RU"/>
              </w:rPr>
              <w:t xml:space="preserve"> электротехнический инструктаж</w:t>
            </w:r>
            <w:r w:rsidR="00EC2A40" w:rsidRPr="000F51F3">
              <w:rPr>
                <w:rFonts w:ascii="Arial" w:hAnsi="Arial"/>
                <w:color w:val="1F497D" w:themeColor="text2"/>
                <w:lang w:val="ru-RU"/>
              </w:rPr>
              <w:t>.</w:t>
            </w:r>
          </w:p>
          <w:p w14:paraId="1AB5E7D9" w14:textId="77777777" w:rsidR="005E791D" w:rsidRPr="00EB5456" w:rsidRDefault="005E791D" w:rsidP="005E791D">
            <w:pPr>
              <w:numPr>
                <w:ilvl w:val="0"/>
                <w:numId w:val="14"/>
              </w:numPr>
              <w:tabs>
                <w:tab w:val="clear" w:pos="720"/>
                <w:tab w:val="num" w:pos="355"/>
              </w:tabs>
              <w:ind w:left="351" w:hanging="357"/>
              <w:rPr>
                <w:rFonts w:ascii="Arial" w:hAnsi="Arial"/>
              </w:rPr>
            </w:pPr>
            <w:r>
              <w:rPr>
                <w:rFonts w:ascii="Arial" w:hAnsi="Arial"/>
              </w:rPr>
              <w:t>Schalthandlungen dürfen nur in Abstimmung mit dem Anlagenverantwortlichen durchgeführt werden.</w:t>
            </w:r>
          </w:p>
          <w:p w14:paraId="4F8C42C7" w14:textId="7184C8F7" w:rsidR="00EB5456" w:rsidRPr="000F51F3" w:rsidRDefault="00517073" w:rsidP="000F51F3">
            <w:pPr>
              <w:ind w:left="351"/>
              <w:rPr>
                <w:rFonts w:ascii="Arial" w:hAnsi="Arial"/>
                <w:color w:val="1F497D" w:themeColor="text2"/>
                <w:lang w:val="ru-RU"/>
              </w:rPr>
            </w:pPr>
            <w:r>
              <w:rPr>
                <w:rFonts w:ascii="Arial" w:hAnsi="Arial" w:cs="Arial"/>
                <w:color w:val="1F497D" w:themeColor="text2"/>
                <w:lang w:val="ru-RU"/>
              </w:rPr>
              <w:t xml:space="preserve">Коммутационные операции выполняются только </w:t>
            </w:r>
            <w:r w:rsidRPr="00330972">
              <w:rPr>
                <w:rFonts w:ascii="Arial" w:hAnsi="Arial" w:cs="Arial"/>
                <w:color w:val="1F497D" w:themeColor="text2"/>
                <w:lang w:val="ru-RU"/>
              </w:rPr>
              <w:t xml:space="preserve">по согласованию с </w:t>
            </w:r>
            <w:r>
              <w:rPr>
                <w:rFonts w:ascii="Arial" w:hAnsi="Arial" w:cs="Arial"/>
                <w:color w:val="1F497D" w:themeColor="text2"/>
                <w:lang w:val="ru-RU"/>
              </w:rPr>
              <w:t xml:space="preserve">ответственным за эксплуатацию </w:t>
            </w:r>
            <w:r w:rsidR="001F4039">
              <w:rPr>
                <w:rFonts w:ascii="Arial" w:hAnsi="Arial" w:cs="Arial"/>
                <w:color w:val="1F497D" w:themeColor="text2"/>
                <w:lang w:val="ru-RU"/>
              </w:rPr>
              <w:t xml:space="preserve">оборудования </w:t>
            </w:r>
            <w:r>
              <w:rPr>
                <w:rFonts w:ascii="Arial" w:hAnsi="Arial" w:cs="Arial"/>
                <w:color w:val="1F497D" w:themeColor="text2"/>
                <w:lang w:val="ru-RU"/>
              </w:rPr>
              <w:t>лицом</w:t>
            </w:r>
            <w:r w:rsidR="00EB5456" w:rsidRPr="000F51F3">
              <w:rPr>
                <w:rFonts w:ascii="Arial" w:hAnsi="Arial"/>
                <w:color w:val="1F497D" w:themeColor="text2"/>
                <w:lang w:val="ru-RU"/>
              </w:rPr>
              <w:t>.</w:t>
            </w:r>
          </w:p>
          <w:p w14:paraId="52EAA90E" w14:textId="77777777" w:rsidR="00632069" w:rsidRPr="00EB5456" w:rsidRDefault="005E791D" w:rsidP="005E791D">
            <w:pPr>
              <w:numPr>
                <w:ilvl w:val="0"/>
                <w:numId w:val="14"/>
              </w:numPr>
              <w:tabs>
                <w:tab w:val="clear" w:pos="720"/>
                <w:tab w:val="num" w:pos="355"/>
              </w:tabs>
              <w:ind w:left="351" w:hanging="357"/>
              <w:rPr>
                <w:rFonts w:ascii="Arial" w:hAnsi="Arial" w:cs="Arial"/>
              </w:rPr>
            </w:pPr>
            <w:r w:rsidRPr="004E1143">
              <w:rPr>
                <w:rFonts w:ascii="Arial" w:hAnsi="Arial"/>
              </w:rPr>
              <w:t>Lose Metallteile dürfen nicht offen transportiert werden.</w:t>
            </w:r>
          </w:p>
          <w:p w14:paraId="0F6452FC" w14:textId="77777777" w:rsidR="00EB5456" w:rsidRPr="000F51F3" w:rsidRDefault="00517073" w:rsidP="000F51F3">
            <w:pPr>
              <w:ind w:left="351"/>
              <w:rPr>
                <w:rFonts w:ascii="Arial" w:hAnsi="Arial" w:cs="Arial"/>
                <w:color w:val="1F497D" w:themeColor="text2"/>
                <w:lang w:val="ru-RU"/>
              </w:rPr>
            </w:pPr>
            <w:r>
              <w:rPr>
                <w:rFonts w:ascii="Arial" w:hAnsi="Arial" w:cs="Arial"/>
                <w:color w:val="1F497D" w:themeColor="text2"/>
                <w:lang w:val="ru-RU"/>
              </w:rPr>
              <w:t>Не</w:t>
            </w:r>
            <w:r w:rsidRPr="00330972">
              <w:rPr>
                <w:rFonts w:ascii="Arial" w:hAnsi="Arial" w:cs="Arial"/>
                <w:color w:val="1F497D" w:themeColor="text2"/>
                <w:lang w:val="ru-RU"/>
              </w:rPr>
              <w:t xml:space="preserve">закреплённые металлические части </w:t>
            </w:r>
            <w:r>
              <w:rPr>
                <w:rFonts w:ascii="Arial" w:hAnsi="Arial" w:cs="Arial"/>
                <w:color w:val="1F497D" w:themeColor="text2"/>
                <w:lang w:val="ru-RU"/>
              </w:rPr>
              <w:t>не переносить в открытом виде (без чехлов)</w:t>
            </w:r>
            <w:r w:rsidR="00EB5456" w:rsidRPr="000F51F3">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16D0394F" w14:textId="77777777" w:rsidR="00C947CF" w:rsidRPr="00EB5456" w:rsidRDefault="00C947CF" w:rsidP="003E4420">
            <w:pPr>
              <w:jc w:val="center"/>
              <w:rPr>
                <w:rFonts w:ascii="Arial" w:hAnsi="Arial" w:cs="Arial"/>
                <w:lang w:val="ru-RU"/>
              </w:rPr>
            </w:pPr>
          </w:p>
        </w:tc>
      </w:tr>
      <w:tr w:rsidR="00443CAA" w:rsidRPr="00E52928" w14:paraId="138C2798"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27E6DD9" w14:textId="77777777" w:rsidR="00443CAA" w:rsidRDefault="00443CAA" w:rsidP="00427C2E">
            <w:pPr>
              <w:jc w:val="center"/>
              <w:rPr>
                <w:rFonts w:ascii="Arial" w:hAnsi="Arial"/>
                <w:b/>
                <w:sz w:val="24"/>
                <w:lang w:val="ru-RU"/>
              </w:rPr>
            </w:pPr>
            <w:r>
              <w:rPr>
                <w:rFonts w:ascii="Arial" w:hAnsi="Arial"/>
                <w:b/>
                <w:sz w:val="24"/>
              </w:rPr>
              <w:t>Verhalten</w:t>
            </w:r>
            <w:r w:rsidRPr="00CF525F">
              <w:rPr>
                <w:rFonts w:ascii="Arial" w:hAnsi="Arial"/>
                <w:b/>
                <w:sz w:val="24"/>
                <w:lang w:val="ru-RU"/>
              </w:rPr>
              <w:t xml:space="preserve"> </w:t>
            </w:r>
            <w:r>
              <w:rPr>
                <w:rFonts w:ascii="Arial" w:hAnsi="Arial"/>
                <w:b/>
                <w:sz w:val="24"/>
              </w:rPr>
              <w:t>bei</w:t>
            </w:r>
            <w:r w:rsidRPr="00CF525F">
              <w:rPr>
                <w:rFonts w:ascii="Arial" w:hAnsi="Arial"/>
                <w:b/>
                <w:sz w:val="24"/>
                <w:lang w:val="ru-RU"/>
              </w:rPr>
              <w:t xml:space="preserve"> </w:t>
            </w:r>
            <w:proofErr w:type="spellStart"/>
            <w:r>
              <w:rPr>
                <w:rFonts w:ascii="Arial" w:hAnsi="Arial"/>
                <w:b/>
                <w:sz w:val="24"/>
              </w:rPr>
              <w:t>Unregelm</w:t>
            </w:r>
            <w:proofErr w:type="spellEnd"/>
            <w:r w:rsidRPr="00CF525F">
              <w:rPr>
                <w:rFonts w:ascii="Arial" w:hAnsi="Arial"/>
                <w:b/>
                <w:sz w:val="24"/>
                <w:lang w:val="ru-RU"/>
              </w:rPr>
              <w:t>äß</w:t>
            </w:r>
            <w:proofErr w:type="spellStart"/>
            <w:r>
              <w:rPr>
                <w:rFonts w:ascii="Arial" w:hAnsi="Arial"/>
                <w:b/>
                <w:sz w:val="24"/>
              </w:rPr>
              <w:t>igkeiten</w:t>
            </w:r>
            <w:proofErr w:type="spellEnd"/>
          </w:p>
          <w:p w14:paraId="0748EBD6" w14:textId="77777777" w:rsidR="00EB5456" w:rsidRPr="000F51F3" w:rsidRDefault="00517073" w:rsidP="00427C2E">
            <w:pPr>
              <w:jc w:val="center"/>
              <w:rPr>
                <w:rFonts w:ascii="Arial" w:hAnsi="Arial" w:cs="Arial"/>
                <w:b/>
                <w:color w:val="1F497D" w:themeColor="text2"/>
                <w:sz w:val="24"/>
                <w:lang w:val="ru-RU"/>
              </w:rPr>
            </w:pPr>
            <w:r w:rsidRPr="00330972">
              <w:rPr>
                <w:rFonts w:ascii="Arial" w:hAnsi="Arial"/>
                <w:b/>
                <w:color w:val="1F497D" w:themeColor="text2"/>
                <w:sz w:val="24"/>
                <w:lang w:val="ru-RU"/>
              </w:rPr>
              <w:t xml:space="preserve">Правила поведения </w:t>
            </w:r>
            <w:r>
              <w:rPr>
                <w:rFonts w:ascii="Arial" w:hAnsi="Arial"/>
                <w:b/>
                <w:color w:val="1F497D" w:themeColor="text2"/>
                <w:sz w:val="24"/>
                <w:lang w:val="ru-RU"/>
              </w:rPr>
              <w:t>в непредвиденных ситуациях</w:t>
            </w:r>
          </w:p>
        </w:tc>
      </w:tr>
      <w:tr w:rsidR="00443CAA" w:rsidRPr="00E52928" w14:paraId="5E5D8581"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02D7A433" w14:textId="77777777" w:rsidR="00443CAA" w:rsidRPr="00443CAA" w:rsidRDefault="00320E3B" w:rsidP="00427C2E">
            <w:pPr>
              <w:jc w:val="center"/>
              <w:rPr>
                <w:rFonts w:ascii="Arial" w:hAnsi="Arial" w:cs="Arial"/>
              </w:rPr>
            </w:pPr>
            <w:r>
              <w:rPr>
                <w:noProof/>
              </w:rPr>
              <w:drawing>
                <wp:inline distT="0" distB="0" distL="0" distR="0" wp14:anchorId="57E0F1B1" wp14:editId="6BA4EDA9">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5C2F1ED" w14:textId="77777777" w:rsidR="00320E3B" w:rsidRPr="000F51F3" w:rsidRDefault="00320E3B" w:rsidP="000F51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42C7C9D2" w14:textId="77777777" w:rsidR="00EB5456" w:rsidRPr="000F51F3" w:rsidRDefault="00F46307" w:rsidP="000F51F3">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Об этом следует </w:t>
            </w:r>
            <w:r w:rsidRPr="00330972">
              <w:rPr>
                <w:rFonts w:ascii="Arial" w:hAnsi="Arial" w:cs="Arial"/>
                <w:color w:val="1F497D" w:themeColor="text2"/>
                <w:lang w:val="ru-RU"/>
              </w:rPr>
              <w:t>срочно сообщить ответственному лицу</w:t>
            </w:r>
            <w:r w:rsidR="00EB5456" w:rsidRPr="000F51F3">
              <w:rPr>
                <w:rFonts w:ascii="Arial" w:hAnsi="Arial" w:cs="Arial"/>
                <w:color w:val="1F497D" w:themeColor="text2"/>
                <w:lang w:val="ru-RU"/>
              </w:rPr>
              <w:t>.</w:t>
            </w:r>
          </w:p>
          <w:p w14:paraId="05965B07" w14:textId="77777777" w:rsidR="00EB5456" w:rsidRDefault="00EB5456" w:rsidP="000F51F3">
            <w:pPr>
              <w:numPr>
                <w:ilvl w:val="0"/>
                <w:numId w:val="12"/>
              </w:numPr>
              <w:autoSpaceDE w:val="0"/>
              <w:autoSpaceDN w:val="0"/>
              <w:adjustRightInd w:val="0"/>
              <w:rPr>
                <w:rFonts w:ascii="Arial" w:hAnsi="Arial" w:cs="Arial"/>
                <w:color w:val="000000"/>
              </w:rPr>
            </w:pPr>
            <w:r w:rsidRPr="000F51F3">
              <w:rPr>
                <w:rFonts w:ascii="Arial" w:hAnsi="Arial" w:cs="Arial"/>
                <w:color w:val="000000"/>
                <w:lang w:val="ru-RU"/>
              </w:rPr>
              <w:t>Тел</w:t>
            </w:r>
            <w:r w:rsidR="00F46307">
              <w:rPr>
                <w:rFonts w:ascii="Arial" w:hAnsi="Arial" w:cs="Arial"/>
                <w:color w:val="000000"/>
                <w:lang w:val="ru-RU"/>
              </w:rPr>
              <w:t>.:</w:t>
            </w:r>
            <w:r w:rsidRPr="000F51F3">
              <w:rPr>
                <w:rFonts w:ascii="Arial" w:hAnsi="Arial" w:cs="Arial"/>
                <w:color w:val="000000"/>
                <w:lang w:val="ru-RU"/>
              </w:rPr>
              <w:t xml:space="preserve"> </w:t>
            </w:r>
            <w:r w:rsidR="000F51F3" w:rsidRPr="00320E3B">
              <w:rPr>
                <w:rFonts w:ascii="Arial" w:hAnsi="Arial" w:cs="Arial"/>
                <w:color w:val="000000"/>
              </w:rPr>
              <w:fldChar w:fldCharType="begin">
                <w:ffData>
                  <w:name w:val="Text11"/>
                  <w:enabled/>
                  <w:calcOnExit w:val="0"/>
                  <w:textInput/>
                </w:ffData>
              </w:fldChar>
            </w:r>
            <w:r w:rsidR="000F51F3" w:rsidRPr="00320E3B">
              <w:rPr>
                <w:rFonts w:ascii="Arial" w:hAnsi="Arial" w:cs="Arial"/>
                <w:color w:val="000000"/>
              </w:rPr>
              <w:instrText xml:space="preserve"> FORMTEXT </w:instrText>
            </w:r>
            <w:r w:rsidR="000F51F3" w:rsidRPr="00320E3B">
              <w:rPr>
                <w:rFonts w:ascii="Arial" w:hAnsi="Arial" w:cs="Arial"/>
                <w:color w:val="000000"/>
              </w:rPr>
            </w:r>
            <w:r w:rsidR="000F51F3" w:rsidRPr="00320E3B">
              <w:rPr>
                <w:rFonts w:ascii="Arial" w:hAnsi="Arial" w:cs="Arial"/>
                <w:color w:val="000000"/>
              </w:rPr>
              <w:fldChar w:fldCharType="separate"/>
            </w:r>
            <w:r w:rsidR="000F51F3" w:rsidRPr="00320E3B">
              <w:rPr>
                <w:rFonts w:ascii="Arial" w:hAnsi="Arial" w:cs="Arial"/>
                <w:color w:val="000000"/>
              </w:rPr>
              <w:t> </w:t>
            </w:r>
            <w:r w:rsidR="000F51F3" w:rsidRPr="00320E3B">
              <w:rPr>
                <w:rFonts w:ascii="Arial" w:hAnsi="Arial" w:cs="Arial"/>
                <w:color w:val="000000"/>
              </w:rPr>
              <w:t> </w:t>
            </w:r>
            <w:r w:rsidR="000F51F3" w:rsidRPr="00320E3B">
              <w:rPr>
                <w:rFonts w:ascii="Arial" w:hAnsi="Arial" w:cs="Arial"/>
                <w:color w:val="000000"/>
              </w:rPr>
              <w:t> </w:t>
            </w:r>
            <w:r w:rsidR="000F51F3" w:rsidRPr="00320E3B">
              <w:rPr>
                <w:rFonts w:ascii="Arial" w:hAnsi="Arial" w:cs="Arial"/>
                <w:color w:val="000000"/>
              </w:rPr>
              <w:t> </w:t>
            </w:r>
            <w:r w:rsidR="000F51F3" w:rsidRPr="00320E3B">
              <w:rPr>
                <w:rFonts w:ascii="Arial" w:hAnsi="Arial" w:cs="Arial"/>
                <w:color w:val="000000"/>
              </w:rPr>
              <w:t> </w:t>
            </w:r>
            <w:r w:rsidR="000F51F3" w:rsidRPr="00320E3B">
              <w:rPr>
                <w:rFonts w:ascii="Arial" w:hAnsi="Arial" w:cs="Arial"/>
                <w:color w:val="000000"/>
              </w:rPr>
              <w:fldChar w:fldCharType="end"/>
            </w:r>
          </w:p>
          <w:p w14:paraId="742ED7EF" w14:textId="77777777" w:rsidR="000F51F3" w:rsidRDefault="000F51F3" w:rsidP="000F51F3">
            <w:pPr>
              <w:autoSpaceDE w:val="0"/>
              <w:autoSpaceDN w:val="0"/>
              <w:adjustRightInd w:val="0"/>
              <w:rPr>
                <w:rFonts w:ascii="Arial" w:hAnsi="Arial" w:cs="Arial"/>
                <w:color w:val="000000"/>
              </w:rPr>
            </w:pPr>
          </w:p>
          <w:p w14:paraId="441ED519" w14:textId="77777777" w:rsidR="000F51F3" w:rsidRDefault="000F51F3" w:rsidP="000F51F3">
            <w:pPr>
              <w:autoSpaceDE w:val="0"/>
              <w:autoSpaceDN w:val="0"/>
              <w:adjustRightInd w:val="0"/>
              <w:rPr>
                <w:rFonts w:ascii="Arial" w:hAnsi="Arial" w:cs="Arial"/>
                <w:color w:val="000000"/>
              </w:rPr>
            </w:pPr>
          </w:p>
          <w:p w14:paraId="6DE201DC" w14:textId="77777777" w:rsidR="000F51F3" w:rsidRPr="000F51F3" w:rsidRDefault="000F51F3" w:rsidP="000F51F3">
            <w:pPr>
              <w:autoSpaceDE w:val="0"/>
              <w:autoSpaceDN w:val="0"/>
              <w:adjustRightInd w:val="0"/>
              <w:rPr>
                <w:rFonts w:ascii="Arial" w:hAnsi="Arial" w:cs="Arial"/>
                <w:color w:val="000000"/>
              </w:rPr>
            </w:pPr>
          </w:p>
          <w:p w14:paraId="126E56B3" w14:textId="77777777" w:rsidR="00320E3B" w:rsidRPr="00EB5456"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2E00DB95" w14:textId="77777777" w:rsidR="00EB5456" w:rsidRPr="000F51F3" w:rsidRDefault="00790C1D" w:rsidP="000F51F3">
            <w:pPr>
              <w:autoSpaceDE w:val="0"/>
              <w:autoSpaceDN w:val="0"/>
              <w:adjustRightInd w:val="0"/>
              <w:ind w:left="355"/>
              <w:rPr>
                <w:rFonts w:ascii="Arial" w:hAnsi="Arial" w:cs="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или нарушающих эксплуатационный процесс сбоях в работе незамедлительно сообщите ответственному лицу</w:t>
            </w:r>
            <w:r w:rsidR="00EB5456" w:rsidRPr="000F51F3">
              <w:rPr>
                <w:rFonts w:ascii="Arial" w:hAnsi="Arial" w:cs="Arial"/>
                <w:color w:val="1F497D" w:themeColor="text2"/>
                <w:lang w:val="ru-RU"/>
              </w:rPr>
              <w:t>.</w:t>
            </w:r>
          </w:p>
          <w:p w14:paraId="71F4B2B3" w14:textId="77777777" w:rsidR="00320E3B" w:rsidRPr="00320E3B" w:rsidRDefault="00EB5456" w:rsidP="00320E3B">
            <w:pPr>
              <w:numPr>
                <w:ilvl w:val="0"/>
                <w:numId w:val="12"/>
              </w:numPr>
              <w:autoSpaceDE w:val="0"/>
              <w:autoSpaceDN w:val="0"/>
              <w:adjustRightInd w:val="0"/>
              <w:rPr>
                <w:rFonts w:ascii="Arial" w:hAnsi="Arial" w:cs="Arial"/>
                <w:color w:val="000000"/>
              </w:rPr>
            </w:pPr>
            <w:r>
              <w:rPr>
                <w:rFonts w:ascii="Arial" w:hAnsi="Arial" w:cs="Arial"/>
                <w:color w:val="000000"/>
                <w:lang w:val="ru-RU"/>
              </w:rPr>
              <w:t>Тел</w:t>
            </w:r>
            <w:r w:rsidR="00320E3B" w:rsidRPr="00320E3B">
              <w:rPr>
                <w:rFonts w:ascii="Arial" w:hAnsi="Arial" w:cs="Arial"/>
                <w:color w:val="000000"/>
              </w:rPr>
              <w:t xml:space="preserve">.: </w:t>
            </w:r>
            <w:r w:rsidR="00702067" w:rsidRPr="00320E3B">
              <w:rPr>
                <w:rFonts w:ascii="Arial" w:hAnsi="Arial" w:cs="Arial"/>
                <w:color w:val="000000"/>
              </w:rPr>
              <w:fldChar w:fldCharType="begin">
                <w:ffData>
                  <w:name w:val="Text11"/>
                  <w:enabled/>
                  <w:calcOnExit w:val="0"/>
                  <w:textInput/>
                </w:ffData>
              </w:fldChar>
            </w:r>
            <w:r w:rsidR="00320E3B" w:rsidRPr="00320E3B">
              <w:rPr>
                <w:rFonts w:ascii="Arial" w:hAnsi="Arial" w:cs="Arial"/>
                <w:color w:val="000000"/>
              </w:rPr>
              <w:instrText xml:space="preserve"> FORMTEXT </w:instrText>
            </w:r>
            <w:r w:rsidR="00702067" w:rsidRPr="00320E3B">
              <w:rPr>
                <w:rFonts w:ascii="Arial" w:hAnsi="Arial" w:cs="Arial"/>
                <w:color w:val="000000"/>
              </w:rPr>
            </w:r>
            <w:r w:rsidR="00702067"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702067" w:rsidRPr="00320E3B">
              <w:rPr>
                <w:rFonts w:ascii="Arial" w:hAnsi="Arial" w:cs="Arial"/>
                <w:color w:val="000000"/>
              </w:rPr>
              <w:fldChar w:fldCharType="end"/>
            </w:r>
          </w:p>
          <w:p w14:paraId="5378797B" w14:textId="77777777" w:rsidR="00320E3B" w:rsidRPr="00EB5456"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4FD958A5" w14:textId="77777777" w:rsidR="00EB5456" w:rsidRPr="000F51F3" w:rsidRDefault="00790C1D" w:rsidP="000F51F3">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r w:rsidR="00EB5456" w:rsidRPr="000F51F3">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602AA089" w14:textId="77777777" w:rsidR="00443CAA" w:rsidRPr="00EB5456" w:rsidRDefault="00443CAA" w:rsidP="00427C2E">
            <w:pPr>
              <w:jc w:val="center"/>
              <w:rPr>
                <w:rFonts w:ascii="Arial" w:hAnsi="Arial" w:cs="Arial"/>
                <w:lang w:val="ru-RU"/>
              </w:rPr>
            </w:pPr>
          </w:p>
        </w:tc>
      </w:tr>
      <w:tr w:rsidR="00443CAA" w:rsidRPr="00443CAA" w14:paraId="0A56EE32"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4D7889E" w14:textId="77777777" w:rsidR="00443CAA" w:rsidRPr="00CF525F" w:rsidRDefault="00443CAA" w:rsidP="00427C2E">
            <w:pPr>
              <w:jc w:val="center"/>
              <w:rPr>
                <w:rFonts w:ascii="Arial" w:hAnsi="Arial"/>
                <w:b/>
                <w:sz w:val="24"/>
              </w:rPr>
            </w:pPr>
            <w:r>
              <w:rPr>
                <w:rFonts w:ascii="Arial" w:hAnsi="Arial"/>
                <w:b/>
                <w:sz w:val="24"/>
              </w:rPr>
              <w:t>Verhalten bei Unfällen</w:t>
            </w:r>
          </w:p>
          <w:p w14:paraId="1BA0FEAD" w14:textId="77777777" w:rsidR="00EB5456" w:rsidRPr="000F51F3" w:rsidRDefault="00790C1D" w:rsidP="00427C2E">
            <w:pPr>
              <w:jc w:val="center"/>
              <w:rPr>
                <w:rFonts w:ascii="Arial" w:hAnsi="Arial" w:cs="Arial"/>
                <w:b/>
                <w:color w:val="1F497D" w:themeColor="text2"/>
                <w:sz w:val="24"/>
              </w:rPr>
            </w:pPr>
            <w:r w:rsidRPr="00330972">
              <w:rPr>
                <w:rFonts w:ascii="Arial" w:hAnsi="Arial"/>
                <w:b/>
                <w:color w:val="1F497D" w:themeColor="text2"/>
                <w:sz w:val="24"/>
                <w:lang w:val="ru-RU"/>
              </w:rPr>
              <w:t xml:space="preserve">Правила поведения </w:t>
            </w:r>
            <w:r>
              <w:rPr>
                <w:rFonts w:ascii="Arial" w:hAnsi="Arial"/>
                <w:b/>
                <w:color w:val="1F497D" w:themeColor="text2"/>
                <w:sz w:val="24"/>
                <w:lang w:val="ru-RU"/>
              </w:rPr>
              <w:t>в аварийной ситуации</w:t>
            </w:r>
          </w:p>
        </w:tc>
      </w:tr>
      <w:tr w:rsidR="00443CAA" w:rsidRPr="00443CAA" w14:paraId="1ECC4B7C"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3FCA23F" w14:textId="77777777" w:rsidR="00443CAA" w:rsidRPr="00443CAA" w:rsidRDefault="00320E3B" w:rsidP="00427C2E">
            <w:pPr>
              <w:jc w:val="center"/>
              <w:rPr>
                <w:rFonts w:ascii="Arial" w:hAnsi="Arial" w:cs="Arial"/>
              </w:rPr>
            </w:pPr>
            <w:r>
              <w:rPr>
                <w:noProof/>
              </w:rPr>
              <w:drawing>
                <wp:inline distT="0" distB="0" distL="0" distR="0" wp14:anchorId="313E6ED9" wp14:editId="432F3773">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DE91990" w14:textId="77777777" w:rsidR="00EB5456" w:rsidRPr="009C0DE0" w:rsidRDefault="00EB5456" w:rsidP="00EB5456">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02867884" w14:textId="77777777" w:rsidR="00EB5456" w:rsidRPr="000F51F3" w:rsidRDefault="00790C1D" w:rsidP="000F51F3">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sidR="00EB5456" w:rsidRPr="000F51F3">
              <w:rPr>
                <w:rFonts w:ascii="Arial" w:hAnsi="Arial" w:cs="Arial"/>
                <w:color w:val="1F497D" w:themeColor="text2"/>
                <w:lang w:val="ru-RU"/>
              </w:rPr>
              <w:t>.</w:t>
            </w:r>
          </w:p>
          <w:p w14:paraId="7BCA1333" w14:textId="77777777" w:rsidR="00EB5456" w:rsidRPr="009C0DE0" w:rsidRDefault="00EB5456" w:rsidP="00EB5456">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124F9507" w14:textId="77777777" w:rsidR="00EB5456" w:rsidRPr="000F51F3" w:rsidRDefault="00790C1D" w:rsidP="000F51F3">
            <w:pPr>
              <w:autoSpaceDE w:val="0"/>
              <w:autoSpaceDN w:val="0"/>
              <w:adjustRightInd w:val="0"/>
              <w:ind w:left="355"/>
              <w:rPr>
                <w:rFonts w:ascii="Arial" w:hAnsi="Arial" w:cs="Arial"/>
                <w:color w:val="1F497D" w:themeColor="text2"/>
              </w:rPr>
            </w:pPr>
            <w:r w:rsidRPr="009058CA">
              <w:rPr>
                <w:rFonts w:ascii="Arial" w:hAnsi="Arial" w:cs="Arial"/>
                <w:color w:val="1F497D" w:themeColor="text2"/>
                <w:lang w:val="ru-RU"/>
              </w:rPr>
              <w:t>Личная безопасность важнее оказания первой помощи</w:t>
            </w:r>
            <w:r w:rsidR="00EB5456" w:rsidRPr="000F51F3">
              <w:rPr>
                <w:rFonts w:ascii="Arial" w:hAnsi="Arial" w:cs="Arial"/>
                <w:color w:val="1F497D" w:themeColor="text2"/>
                <w:lang w:val="ru-RU"/>
              </w:rPr>
              <w:t>.</w:t>
            </w:r>
          </w:p>
          <w:p w14:paraId="1214DD93" w14:textId="77777777" w:rsidR="00E52928" w:rsidRDefault="00EB5456" w:rsidP="00EB5456">
            <w:pPr>
              <w:numPr>
                <w:ilvl w:val="0"/>
                <w:numId w:val="6"/>
              </w:numPr>
              <w:autoSpaceDE w:val="0"/>
              <w:autoSpaceDN w:val="0"/>
              <w:adjustRightInd w:val="0"/>
              <w:ind w:left="355" w:hanging="283"/>
              <w:rPr>
                <w:rFonts w:ascii="Arial" w:hAnsi="Arial" w:cs="Arial"/>
                <w:color w:val="000000"/>
                <w:lang w:val="ru-RU"/>
              </w:rPr>
            </w:pPr>
            <w:r w:rsidRPr="009C0DE0">
              <w:rPr>
                <w:rFonts w:ascii="Arial" w:hAnsi="Arial" w:cs="Arial"/>
                <w:color w:val="000000"/>
              </w:rPr>
              <w:t xml:space="preserve">Leistung der Ersten Hilfe durch Ersthelfer vor Ort. </w:t>
            </w:r>
          </w:p>
          <w:p w14:paraId="45851470" w14:textId="77777777" w:rsidR="00EB5456" w:rsidRPr="009C0DE0" w:rsidRDefault="00790C1D" w:rsidP="000F51F3">
            <w:pPr>
              <w:autoSpaceDE w:val="0"/>
              <w:autoSpaceDN w:val="0"/>
              <w:adjustRightInd w:val="0"/>
              <w:ind w:left="355"/>
              <w:rPr>
                <w:rFonts w:ascii="Arial" w:hAnsi="Arial" w:cs="Arial"/>
                <w:color w:val="000000"/>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sidR="00EB5456" w:rsidRPr="009C0DE0">
              <w:rPr>
                <w:rFonts w:ascii="Arial" w:hAnsi="Arial" w:cs="Arial"/>
                <w:color w:val="000000"/>
                <w:lang w:val="ru-RU"/>
              </w:rPr>
              <w:t>.</w:t>
            </w:r>
          </w:p>
          <w:p w14:paraId="1D6DE3D5" w14:textId="77777777" w:rsidR="00E52928" w:rsidRDefault="00EB5456" w:rsidP="00EB5456">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Unfallstelle im erforderlichen Umfang sichern.</w:t>
            </w:r>
            <w:r w:rsidRPr="009C0DE0">
              <w:rPr>
                <w:rFonts w:ascii="Arial" w:hAnsi="Arial" w:cs="Arial"/>
                <w:color w:val="000000"/>
              </w:rPr>
              <w:t xml:space="preserve"> </w:t>
            </w:r>
          </w:p>
          <w:p w14:paraId="1BCA1F60" w14:textId="77777777" w:rsidR="00EB5456" w:rsidRPr="000F51F3" w:rsidRDefault="00790C1D" w:rsidP="000F51F3">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EB5456" w:rsidRPr="000F51F3">
              <w:rPr>
                <w:rFonts w:ascii="Arial" w:hAnsi="Arial" w:cs="Arial"/>
                <w:color w:val="1F497D" w:themeColor="text2"/>
                <w:lang w:val="ru-RU"/>
              </w:rPr>
              <w:t>.</w:t>
            </w:r>
          </w:p>
          <w:p w14:paraId="342253CF" w14:textId="46164B45" w:rsidR="00EB5456" w:rsidRPr="00790C1D" w:rsidRDefault="00EB5456" w:rsidP="00790C1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Verständigung Rettungs</w:t>
            </w:r>
            <w:r w:rsidR="001F4039">
              <w:rPr>
                <w:rFonts w:ascii="Arial" w:hAnsi="Arial" w:cs="Arial"/>
                <w:color w:val="000000"/>
              </w:rPr>
              <w:t>dienst</w:t>
            </w:r>
            <w:r w:rsidRPr="00790C1D">
              <w:rPr>
                <w:rFonts w:ascii="Arial" w:hAnsi="Arial" w:cs="Arial"/>
                <w:color w:val="000000"/>
                <w:lang w:val="ru-RU"/>
              </w:rPr>
              <w:t xml:space="preserve"> </w:t>
            </w:r>
          </w:p>
          <w:p w14:paraId="23F5ECF0" w14:textId="77777777" w:rsidR="00E52928" w:rsidRDefault="00EB5456" w:rsidP="00EB5456">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Notruf</w:t>
            </w:r>
            <w:r w:rsidRPr="00F82A49">
              <w:rPr>
                <w:rFonts w:ascii="Arial" w:hAnsi="Arial" w:cs="Arial"/>
                <w:color w:val="000000"/>
                <w:lang w:val="ru-RU"/>
              </w:rPr>
              <w:t xml:space="preserve"> 112 </w:t>
            </w:r>
            <w:r w:rsidRPr="00320E3B">
              <w:rPr>
                <w:rFonts w:ascii="Arial" w:hAnsi="Arial" w:cs="Arial"/>
                <w:color w:val="000000"/>
              </w:rPr>
              <w:t>oder</w:t>
            </w:r>
            <w:r w:rsidRPr="00F82A49">
              <w:rPr>
                <w:rFonts w:ascii="Arial" w:hAnsi="Arial" w:cs="Arial"/>
                <w:color w:val="000000"/>
                <w:lang w:val="ru-RU"/>
              </w:rPr>
              <w:t xml:space="preserve"> </w:t>
            </w:r>
            <w:r w:rsidRPr="00320E3B">
              <w:rPr>
                <w:rFonts w:ascii="Arial" w:hAnsi="Arial" w:cs="Arial"/>
                <w:color w:val="000000"/>
              </w:rPr>
              <w:t>Tel</w:t>
            </w:r>
            <w:r w:rsidRPr="00F82A49">
              <w:rPr>
                <w:rFonts w:ascii="Arial" w:hAnsi="Arial" w:cs="Arial"/>
                <w:color w:val="000000"/>
                <w:lang w:val="ru-RU"/>
              </w:rPr>
              <w:t xml:space="preserve">.: </w:t>
            </w:r>
            <w:r w:rsidR="00702067" w:rsidRPr="00320E3B">
              <w:rPr>
                <w:rFonts w:ascii="Arial" w:hAnsi="Arial" w:cs="Arial"/>
                <w:color w:val="000000"/>
              </w:rPr>
              <w:fldChar w:fldCharType="begin">
                <w:ffData>
                  <w:name w:val="Text11"/>
                  <w:enabled/>
                  <w:calcOnExit w:val="0"/>
                  <w:textInput/>
                </w:ffData>
              </w:fldChar>
            </w:r>
            <w:r w:rsidRPr="00F82A49">
              <w:rPr>
                <w:rFonts w:ascii="Arial" w:hAnsi="Arial" w:cs="Arial"/>
                <w:color w:val="000000"/>
                <w:lang w:val="ru-RU"/>
              </w:rPr>
              <w:instrText xml:space="preserve"> </w:instrText>
            </w:r>
            <w:r w:rsidRPr="00320E3B">
              <w:rPr>
                <w:rFonts w:ascii="Arial" w:hAnsi="Arial" w:cs="Arial"/>
                <w:color w:val="000000"/>
              </w:rPr>
              <w:instrText>FORMTEXT</w:instrText>
            </w:r>
            <w:r w:rsidRPr="00F82A49">
              <w:rPr>
                <w:rFonts w:ascii="Arial" w:hAnsi="Arial" w:cs="Arial"/>
                <w:color w:val="000000"/>
                <w:lang w:val="ru-RU"/>
              </w:rPr>
              <w:instrText xml:space="preserve"> </w:instrText>
            </w:r>
            <w:r w:rsidR="00702067" w:rsidRPr="00320E3B">
              <w:rPr>
                <w:rFonts w:ascii="Arial" w:hAnsi="Arial" w:cs="Arial"/>
                <w:color w:val="000000"/>
              </w:rPr>
            </w:r>
            <w:r w:rsidR="00702067"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702067" w:rsidRPr="00320E3B">
              <w:rPr>
                <w:rFonts w:ascii="Arial" w:hAnsi="Arial" w:cs="Arial"/>
                <w:color w:val="000000"/>
              </w:rPr>
              <w:fldChar w:fldCharType="end"/>
            </w:r>
            <w:r>
              <w:rPr>
                <w:rFonts w:ascii="Arial" w:hAnsi="Arial" w:cs="Arial"/>
                <w:color w:val="000000"/>
                <w:lang w:val="ru-RU"/>
              </w:rPr>
              <w:t xml:space="preserve"> </w:t>
            </w:r>
          </w:p>
          <w:p w14:paraId="2C8F8AA1" w14:textId="77777777" w:rsidR="00EB5456" w:rsidRPr="00444CF2" w:rsidRDefault="00790C1D" w:rsidP="000F51F3">
            <w:pPr>
              <w:autoSpaceDE w:val="0"/>
              <w:autoSpaceDN w:val="0"/>
              <w:adjustRightInd w:val="0"/>
              <w:ind w:left="355"/>
              <w:rPr>
                <w:rFonts w:ascii="Arial" w:hAnsi="Arial" w:cs="Arial"/>
                <w:color w:val="1F497D" w:themeColor="text2"/>
                <w:lang w:val="ru-RU"/>
              </w:rPr>
            </w:pPr>
            <w:r w:rsidRPr="00444CF2">
              <w:rPr>
                <w:rFonts w:ascii="Arial" w:hAnsi="Arial" w:cs="Arial"/>
                <w:color w:val="1F497D" w:themeColor="text2"/>
                <w:lang w:val="ru-RU"/>
              </w:rPr>
              <w:t>Вызвать Скорую помощь</w:t>
            </w:r>
            <w:r w:rsidR="00E52928" w:rsidRPr="00444CF2">
              <w:rPr>
                <w:rFonts w:ascii="Arial" w:hAnsi="Arial" w:cs="Arial"/>
                <w:color w:val="1F497D" w:themeColor="text2"/>
                <w:lang w:val="ru-RU"/>
              </w:rPr>
              <w:t>. Тел 112</w:t>
            </w:r>
            <w:r w:rsidR="00EB5456" w:rsidRPr="00444CF2">
              <w:rPr>
                <w:rFonts w:ascii="Arial" w:hAnsi="Arial" w:cs="Arial"/>
                <w:color w:val="1F497D" w:themeColor="text2"/>
                <w:lang w:val="ru-RU"/>
              </w:rPr>
              <w:t xml:space="preserve"> или</w:t>
            </w:r>
          </w:p>
          <w:p w14:paraId="19C61B5B" w14:textId="77777777" w:rsidR="00EB5456" w:rsidRPr="000F51F3" w:rsidRDefault="00EB5456" w:rsidP="000F51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w:t>
            </w:r>
            <w:bookmarkStart w:id="0" w:name="_GoBack"/>
            <w:bookmarkEnd w:id="0"/>
            <w:r w:rsidRPr="00320E3B">
              <w:rPr>
                <w:rFonts w:ascii="Arial" w:hAnsi="Arial" w:cs="Arial"/>
                <w:color w:val="000000"/>
              </w:rPr>
              <w:t>ldung an:</w:t>
            </w:r>
          </w:p>
          <w:p w14:paraId="601435DE" w14:textId="77777777" w:rsidR="00EB5456" w:rsidRPr="000F51F3" w:rsidRDefault="007D21A3" w:rsidP="000F51F3">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Сообщить </w:t>
            </w:r>
            <w:r>
              <w:rPr>
                <w:rFonts w:ascii="Arial" w:hAnsi="Arial" w:cs="Arial"/>
                <w:color w:val="1F497D" w:themeColor="text2"/>
                <w:lang w:val="ru-RU"/>
              </w:rPr>
              <w:t>об аварии по</w:t>
            </w:r>
            <w:r w:rsidRPr="009058CA">
              <w:rPr>
                <w:rFonts w:ascii="Arial" w:hAnsi="Arial" w:cs="Arial"/>
                <w:color w:val="1F497D" w:themeColor="text2"/>
                <w:lang w:val="ru-RU"/>
              </w:rPr>
              <w:t xml:space="preserve"> телефону</w:t>
            </w:r>
            <w:r>
              <w:rPr>
                <w:rFonts w:ascii="Arial" w:hAnsi="Arial" w:cs="Arial"/>
                <w:color w:val="1F497D" w:themeColor="text2"/>
                <w:lang w:val="ru-RU"/>
              </w:rPr>
              <w:t>:</w:t>
            </w:r>
          </w:p>
          <w:p w14:paraId="02636E41" w14:textId="77777777" w:rsidR="00443CAA" w:rsidRPr="00443CAA" w:rsidRDefault="00EB5456" w:rsidP="00EB5456">
            <w:pPr>
              <w:numPr>
                <w:ilvl w:val="0"/>
                <w:numId w:val="12"/>
              </w:numPr>
              <w:autoSpaceDE w:val="0"/>
              <w:autoSpaceDN w:val="0"/>
              <w:adjustRightInd w:val="0"/>
              <w:rPr>
                <w:rFonts w:ascii="Arial" w:hAnsi="Arial" w:cs="Arial"/>
                <w:color w:val="000000"/>
              </w:rPr>
            </w:pPr>
            <w:r w:rsidRPr="002708A8">
              <w:rPr>
                <w:rFonts w:ascii="Arial" w:hAnsi="Arial" w:cs="Arial"/>
                <w:color w:val="000000"/>
              </w:rPr>
              <w:t>Te</w:t>
            </w:r>
            <w:r w:rsidRPr="002708A8">
              <w:rPr>
                <w:rFonts w:ascii="Arial" w:hAnsi="Arial" w:cs="Arial"/>
                <w:color w:val="000000"/>
                <w:lang w:val="ru-RU"/>
              </w:rPr>
              <w:t>л</w:t>
            </w:r>
            <w:r w:rsidRPr="002708A8">
              <w:rPr>
                <w:rFonts w:ascii="Arial" w:hAnsi="Arial" w:cs="Arial"/>
                <w:color w:val="000000"/>
              </w:rPr>
              <w:t xml:space="preserve">.: </w:t>
            </w:r>
            <w:r w:rsidR="00702067" w:rsidRPr="002708A8">
              <w:rPr>
                <w:rFonts w:ascii="Arial" w:hAnsi="Arial" w:cs="Arial"/>
                <w:color w:val="000000"/>
              </w:rPr>
              <w:fldChar w:fldCharType="begin">
                <w:ffData>
                  <w:name w:val="Text11"/>
                  <w:enabled/>
                  <w:calcOnExit w:val="0"/>
                  <w:textInput/>
                </w:ffData>
              </w:fldChar>
            </w:r>
            <w:r w:rsidRPr="002708A8">
              <w:rPr>
                <w:rFonts w:ascii="Arial" w:hAnsi="Arial" w:cs="Arial"/>
                <w:color w:val="000000"/>
              </w:rPr>
              <w:instrText xml:space="preserve"> FORMTEXT </w:instrText>
            </w:r>
            <w:r w:rsidR="00702067" w:rsidRPr="002708A8">
              <w:rPr>
                <w:rFonts w:ascii="Arial" w:hAnsi="Arial" w:cs="Arial"/>
                <w:color w:val="000000"/>
              </w:rPr>
            </w:r>
            <w:r w:rsidR="00702067" w:rsidRPr="002708A8">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702067" w:rsidRPr="002708A8">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3B89569B" w14:textId="77777777" w:rsidR="00443CAA" w:rsidRPr="00443CAA" w:rsidRDefault="00320E3B" w:rsidP="00427C2E">
            <w:pPr>
              <w:jc w:val="center"/>
              <w:rPr>
                <w:rFonts w:ascii="Arial" w:hAnsi="Arial" w:cs="Arial"/>
              </w:rPr>
            </w:pPr>
            <w:r>
              <w:rPr>
                <w:noProof/>
              </w:rPr>
              <w:drawing>
                <wp:inline distT="0" distB="0" distL="0" distR="0" wp14:anchorId="056F0E99" wp14:editId="108FB291">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2693A0BB"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E788FFE" w14:textId="77777777" w:rsidR="00443CAA" w:rsidRPr="00CF525F" w:rsidRDefault="00443CAA" w:rsidP="00427C2E">
            <w:pPr>
              <w:jc w:val="center"/>
              <w:rPr>
                <w:rFonts w:ascii="Arial" w:hAnsi="Arial"/>
                <w:b/>
                <w:sz w:val="24"/>
              </w:rPr>
            </w:pPr>
            <w:r>
              <w:rPr>
                <w:rFonts w:ascii="Arial" w:hAnsi="Arial"/>
                <w:b/>
                <w:sz w:val="24"/>
              </w:rPr>
              <w:t>Kontrollen des Arbeitsverantwortlichen</w:t>
            </w:r>
          </w:p>
          <w:p w14:paraId="1238C2BE" w14:textId="77777777" w:rsidR="00EB5456" w:rsidRPr="000F51F3" w:rsidRDefault="007D21A3" w:rsidP="00427C2E">
            <w:pPr>
              <w:jc w:val="center"/>
              <w:rPr>
                <w:rFonts w:ascii="Arial" w:hAnsi="Arial" w:cs="Arial"/>
                <w:b/>
                <w:color w:val="1F497D" w:themeColor="text2"/>
                <w:sz w:val="24"/>
              </w:rPr>
            </w:pPr>
            <w:r w:rsidRPr="009058CA">
              <w:rPr>
                <w:rFonts w:ascii="Arial" w:hAnsi="Arial" w:cs="Arial"/>
                <w:b/>
                <w:color w:val="1F497D" w:themeColor="text2"/>
                <w:sz w:val="24"/>
                <w:lang w:val="ru-RU"/>
              </w:rPr>
              <w:t>Контроль</w:t>
            </w:r>
            <w:r>
              <w:rPr>
                <w:rFonts w:ascii="Arial" w:hAnsi="Arial" w:cs="Arial"/>
                <w:b/>
                <w:color w:val="1F497D" w:themeColor="text2"/>
                <w:sz w:val="24"/>
                <w:lang w:val="ru-RU"/>
              </w:rPr>
              <w:t>, проводимый</w:t>
            </w:r>
            <w:r w:rsidRPr="009058CA">
              <w:rPr>
                <w:rFonts w:ascii="Arial" w:hAnsi="Arial" w:cs="Arial"/>
                <w:b/>
                <w:color w:val="1F497D" w:themeColor="text2"/>
                <w:sz w:val="24"/>
              </w:rPr>
              <w:t xml:space="preserve"> </w:t>
            </w:r>
            <w:r w:rsidRPr="009058CA">
              <w:rPr>
                <w:rFonts w:ascii="Arial" w:hAnsi="Arial" w:cs="Arial"/>
                <w:b/>
                <w:color w:val="1F497D" w:themeColor="text2"/>
                <w:sz w:val="24"/>
                <w:lang w:val="ru-RU"/>
              </w:rPr>
              <w:t>ответственным</w:t>
            </w:r>
            <w:r w:rsidRPr="009058CA">
              <w:rPr>
                <w:rFonts w:ascii="Arial" w:hAnsi="Arial" w:cs="Arial"/>
                <w:b/>
                <w:color w:val="1F497D" w:themeColor="text2"/>
                <w:sz w:val="24"/>
              </w:rPr>
              <w:t xml:space="preserve"> </w:t>
            </w:r>
            <w:r w:rsidRPr="009058CA">
              <w:rPr>
                <w:rFonts w:ascii="Arial" w:hAnsi="Arial" w:cs="Arial"/>
                <w:b/>
                <w:color w:val="1F497D" w:themeColor="text2"/>
                <w:sz w:val="24"/>
                <w:lang w:val="ru-RU"/>
              </w:rPr>
              <w:t>лицом</w:t>
            </w:r>
          </w:p>
        </w:tc>
      </w:tr>
      <w:tr w:rsidR="00443CAA" w:rsidRPr="00444CF2" w14:paraId="2420AE6C"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0889F822"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3000EDCB" w14:textId="77777777" w:rsidR="002E2F1B" w:rsidRPr="00F82A49" w:rsidRDefault="002E2F1B" w:rsidP="002E2F1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r w:rsidRPr="00F82A49">
              <w:rPr>
                <w:rFonts w:ascii="Arial" w:hAnsi="Arial" w:cs="Arial"/>
                <w:color w:val="000000"/>
              </w:rPr>
              <w:t xml:space="preserve"> </w:t>
            </w:r>
          </w:p>
          <w:p w14:paraId="2EAF5C7D" w14:textId="77777777" w:rsidR="002E2F1B" w:rsidRPr="000F51F3" w:rsidRDefault="007D21A3" w:rsidP="000F51F3">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Перед началом работы </w:t>
            </w:r>
            <w:r>
              <w:rPr>
                <w:rFonts w:ascii="Arial" w:hAnsi="Arial" w:cs="Arial"/>
                <w:color w:val="1F497D" w:themeColor="text2"/>
                <w:lang w:val="ru-RU"/>
              </w:rPr>
              <w:t>следует убедиться, что рабочее место</w:t>
            </w:r>
            <w:r w:rsidRPr="009058CA">
              <w:rPr>
                <w:rFonts w:ascii="Arial" w:hAnsi="Arial" w:cs="Arial"/>
                <w:color w:val="1F497D" w:themeColor="text2"/>
                <w:lang w:val="ru-RU"/>
              </w:rPr>
              <w:t xml:space="preserve">, </w:t>
            </w:r>
            <w:r>
              <w:rPr>
                <w:rFonts w:ascii="Arial" w:hAnsi="Arial" w:cs="Arial"/>
                <w:color w:val="1F497D" w:themeColor="text2"/>
                <w:lang w:val="ru-RU"/>
              </w:rPr>
              <w:t>оборудование и все</w:t>
            </w:r>
            <w:r w:rsidRPr="009058CA">
              <w:rPr>
                <w:rFonts w:ascii="Arial" w:hAnsi="Arial" w:cs="Arial"/>
                <w:color w:val="1F497D" w:themeColor="text2"/>
                <w:lang w:val="ru-RU"/>
              </w:rPr>
              <w:t xml:space="preserve"> </w:t>
            </w:r>
            <w:r>
              <w:rPr>
                <w:rFonts w:ascii="Arial" w:hAnsi="Arial" w:cs="Arial"/>
                <w:color w:val="1F497D" w:themeColor="text2"/>
                <w:lang w:val="ru-RU"/>
              </w:rPr>
              <w:t>необходимые для работы принадлежности</w:t>
            </w:r>
            <w:r w:rsidRPr="009058CA">
              <w:rPr>
                <w:rFonts w:ascii="Arial" w:hAnsi="Arial" w:cs="Arial"/>
                <w:color w:val="1F497D" w:themeColor="text2"/>
                <w:lang w:val="ru-RU"/>
              </w:rPr>
              <w:t xml:space="preserve"> находятся в надлежащем состоянии</w:t>
            </w:r>
            <w:r w:rsidR="002E2F1B" w:rsidRPr="000F51F3">
              <w:rPr>
                <w:rFonts w:ascii="Arial" w:hAnsi="Arial" w:cs="Arial"/>
                <w:color w:val="1F497D" w:themeColor="text2"/>
                <w:lang w:val="ru-RU"/>
              </w:rPr>
              <w:t>.</w:t>
            </w:r>
          </w:p>
          <w:p w14:paraId="187BF5CA" w14:textId="77777777" w:rsidR="002E2F1B" w:rsidRPr="003951B1" w:rsidRDefault="002E2F1B" w:rsidP="002E2F1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6690F9B5" w14:textId="77777777" w:rsidR="002E2F1B" w:rsidRPr="000F51F3" w:rsidRDefault="007D21A3" w:rsidP="000F51F3">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Оценка связанного с работой риска производится перед началом работ</w:t>
            </w:r>
            <w:r w:rsidR="002E2F1B" w:rsidRPr="000F51F3">
              <w:rPr>
                <w:rFonts w:ascii="Arial" w:hAnsi="Arial" w:cs="Arial"/>
                <w:color w:val="1F497D" w:themeColor="text2"/>
                <w:lang w:val="ru-RU"/>
              </w:rPr>
              <w:t>.</w:t>
            </w:r>
          </w:p>
          <w:p w14:paraId="62C87EDA" w14:textId="77777777" w:rsidR="002E2F1B" w:rsidRPr="003951B1" w:rsidRDefault="002E2F1B" w:rsidP="002E2F1B">
            <w:pPr>
              <w:numPr>
                <w:ilvl w:val="0"/>
                <w:numId w:val="6"/>
              </w:numPr>
              <w:autoSpaceDE w:val="0"/>
              <w:autoSpaceDN w:val="0"/>
              <w:adjustRightInd w:val="0"/>
              <w:ind w:left="355" w:hanging="283"/>
              <w:rPr>
                <w:rFonts w:ascii="Arial" w:hAnsi="Arial" w:cs="Arial"/>
                <w:color w:val="000000"/>
              </w:rPr>
            </w:pPr>
            <w:r w:rsidRPr="003951B1">
              <w:rPr>
                <w:rFonts w:ascii="Arial" w:hAnsi="Arial" w:cs="Arial"/>
                <w:color w:val="000000"/>
              </w:rPr>
              <w:t xml:space="preserve">Beschädigte Ausrüstungen sind auszusondern. </w:t>
            </w:r>
          </w:p>
          <w:p w14:paraId="40B752D4" w14:textId="77777777" w:rsidR="002E2F1B" w:rsidRPr="000F51F3" w:rsidRDefault="007D21A3" w:rsidP="000F51F3">
            <w:pPr>
              <w:autoSpaceDE w:val="0"/>
              <w:autoSpaceDN w:val="0"/>
              <w:adjustRightInd w:val="0"/>
              <w:ind w:left="355"/>
              <w:rPr>
                <w:rFonts w:ascii="Arial" w:hAnsi="Arial" w:cs="Arial"/>
                <w:color w:val="1F497D" w:themeColor="text2"/>
              </w:rPr>
            </w:pPr>
            <w:r w:rsidRPr="009058CA">
              <w:rPr>
                <w:rFonts w:ascii="Arial" w:hAnsi="Arial" w:cs="Arial"/>
                <w:color w:val="1F497D" w:themeColor="text2"/>
                <w:lang w:val="ru-RU"/>
              </w:rPr>
              <w:t xml:space="preserve">Неисправные принадлежности </w:t>
            </w:r>
            <w:r>
              <w:rPr>
                <w:rFonts w:ascii="Arial" w:hAnsi="Arial" w:cs="Arial"/>
                <w:color w:val="1F497D" w:themeColor="text2"/>
                <w:lang w:val="ru-RU"/>
              </w:rPr>
              <w:t>следует изъять из употребления</w:t>
            </w:r>
            <w:r w:rsidR="002E2F1B" w:rsidRPr="000F51F3">
              <w:rPr>
                <w:rFonts w:ascii="Arial" w:hAnsi="Arial" w:cs="Arial"/>
                <w:color w:val="1F497D" w:themeColor="text2"/>
              </w:rPr>
              <w:t>.</w:t>
            </w:r>
          </w:p>
          <w:p w14:paraId="53F15C7E" w14:textId="77777777" w:rsidR="000F51F3" w:rsidRPr="000F51F3" w:rsidRDefault="002E2F1B" w:rsidP="002E2F1B">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Arbeitet mehr als eine Person am Arbeitsplatz, erteilt der Arbeitsverantwortliche nach Unterweisung die Freigabe der Arbeitsstelle.</w:t>
            </w:r>
            <w:r w:rsidRPr="003951B1">
              <w:rPr>
                <w:rFonts w:ascii="Arial" w:hAnsi="Arial" w:cs="Arial"/>
                <w:color w:val="000000"/>
              </w:rPr>
              <w:t xml:space="preserve"> </w:t>
            </w:r>
          </w:p>
          <w:p w14:paraId="6D762091" w14:textId="77777777" w:rsidR="00443CAA" w:rsidRPr="000F51F3" w:rsidRDefault="007D21A3" w:rsidP="000F51F3">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Если на одном рабочем месте работают несколько человек, то доступ очередного работника к рабочему месту дается после того, как ответственный за работу проведет инструктаж</w:t>
            </w:r>
            <w:r w:rsidR="002E2F1B" w:rsidRPr="000F51F3">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67CC4FDD" w14:textId="77777777" w:rsidR="00443CAA" w:rsidRPr="002E2F1B" w:rsidRDefault="00443CAA" w:rsidP="00427C2E">
            <w:pPr>
              <w:jc w:val="center"/>
              <w:rPr>
                <w:rFonts w:ascii="Arial" w:hAnsi="Arial" w:cs="Arial"/>
                <w:lang w:val="ru-RU"/>
              </w:rPr>
            </w:pPr>
          </w:p>
        </w:tc>
      </w:tr>
    </w:tbl>
    <w:p w14:paraId="14D0369C" w14:textId="77777777" w:rsidR="005E791D" w:rsidRPr="002E2F1B" w:rsidRDefault="005E791D">
      <w:pPr>
        <w:rPr>
          <w:lang w:val="ru-RU"/>
        </w:rPr>
      </w:pPr>
      <w:r w:rsidRPr="002E2F1B">
        <w:rPr>
          <w:lang w:val="ru-RU"/>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4CF2" w14:paraId="5B7EE80F"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12CBBC31" w14:textId="77777777" w:rsidR="00443CAA" w:rsidRPr="002E55C4" w:rsidRDefault="00443CAA" w:rsidP="00427C2E">
            <w:pPr>
              <w:jc w:val="center"/>
              <w:rPr>
                <w:rFonts w:ascii="Arial" w:hAnsi="Arial"/>
                <w:b/>
                <w:color w:val="1F497D" w:themeColor="text2"/>
                <w:sz w:val="24"/>
                <w:lang w:val="ru-RU"/>
              </w:rPr>
            </w:pPr>
            <w:r>
              <w:rPr>
                <w:rFonts w:ascii="Arial" w:hAnsi="Arial"/>
                <w:b/>
                <w:sz w:val="24"/>
              </w:rPr>
              <w:lastRenderedPageBreak/>
              <w:t>Arbeitsablauf</w:t>
            </w:r>
            <w:r w:rsidRPr="00B558C4">
              <w:rPr>
                <w:rFonts w:ascii="Arial" w:hAnsi="Arial"/>
                <w:b/>
                <w:sz w:val="24"/>
                <w:lang w:val="ru-RU"/>
              </w:rPr>
              <w:t xml:space="preserve"> </w:t>
            </w:r>
            <w:r>
              <w:rPr>
                <w:rFonts w:ascii="Arial" w:hAnsi="Arial"/>
                <w:b/>
                <w:sz w:val="24"/>
              </w:rPr>
              <w:t>und</w:t>
            </w:r>
            <w:r w:rsidRPr="00B558C4">
              <w:rPr>
                <w:rFonts w:ascii="Arial" w:hAnsi="Arial"/>
                <w:b/>
                <w:sz w:val="24"/>
                <w:lang w:val="ru-RU"/>
              </w:rPr>
              <w:t xml:space="preserve"> </w:t>
            </w:r>
            <w:proofErr w:type="spellStart"/>
            <w:r>
              <w:rPr>
                <w:rFonts w:ascii="Arial" w:hAnsi="Arial"/>
                <w:b/>
                <w:sz w:val="24"/>
              </w:rPr>
              <w:t>Sicherheitsma</w:t>
            </w:r>
            <w:proofErr w:type="spellEnd"/>
            <w:r w:rsidRPr="00B558C4">
              <w:rPr>
                <w:rFonts w:ascii="Arial" w:hAnsi="Arial"/>
                <w:b/>
                <w:sz w:val="24"/>
                <w:lang w:val="ru-RU"/>
              </w:rPr>
              <w:t>ß</w:t>
            </w:r>
            <w:r>
              <w:rPr>
                <w:rFonts w:ascii="Arial" w:hAnsi="Arial"/>
                <w:b/>
                <w:sz w:val="24"/>
              </w:rPr>
              <w:t>nahmen</w:t>
            </w:r>
          </w:p>
          <w:p w14:paraId="2CFF5C26" w14:textId="77777777" w:rsidR="00CF525F" w:rsidRPr="00CF525F" w:rsidRDefault="00CF525F" w:rsidP="00427C2E">
            <w:pPr>
              <w:jc w:val="center"/>
              <w:rPr>
                <w:rFonts w:ascii="Arial" w:hAnsi="Arial" w:cs="Arial"/>
                <w:b/>
                <w:color w:val="000000" w:themeColor="text1"/>
                <w:sz w:val="24"/>
                <w:lang w:val="ru-RU"/>
              </w:rPr>
            </w:pPr>
            <w:r w:rsidRPr="002E55C4">
              <w:rPr>
                <w:rFonts w:ascii="Arial" w:hAnsi="Arial" w:cs="Arial"/>
                <w:b/>
                <w:color w:val="1F497D" w:themeColor="text2"/>
                <w:sz w:val="24"/>
                <w:lang w:val="ru-RU"/>
              </w:rPr>
              <w:t>Последовательность операций и меры безопасности</w:t>
            </w:r>
          </w:p>
        </w:tc>
      </w:tr>
      <w:tr w:rsidR="00443CAA" w:rsidRPr="00E52928" w14:paraId="05C72DB8"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2E996184" w14:textId="77777777" w:rsidR="00443CAA" w:rsidRPr="00CF525F" w:rsidRDefault="00443CAA" w:rsidP="00427C2E">
            <w:pPr>
              <w:jc w:val="center"/>
              <w:rPr>
                <w:rFonts w:ascii="Arial" w:hAnsi="Arial" w:cs="Arial"/>
                <w:lang w:val="ru-RU"/>
              </w:rPr>
            </w:pPr>
          </w:p>
        </w:tc>
        <w:tc>
          <w:tcPr>
            <w:tcW w:w="8222" w:type="dxa"/>
            <w:tcBorders>
              <w:top w:val="single" w:sz="48" w:space="0" w:color="FFFF00"/>
              <w:bottom w:val="single" w:sz="48" w:space="0" w:color="FFFF00"/>
            </w:tcBorders>
            <w:vAlign w:val="center"/>
          </w:tcPr>
          <w:p w14:paraId="4D3EC52B" w14:textId="77777777" w:rsidR="002E55C4" w:rsidRPr="002E55C4" w:rsidRDefault="005E791D" w:rsidP="002E55C4">
            <w:pPr>
              <w:numPr>
                <w:ilvl w:val="0"/>
                <w:numId w:val="13"/>
              </w:numPr>
              <w:spacing w:before="120"/>
              <w:ind w:left="355" w:hanging="357"/>
              <w:rPr>
                <w:rFonts w:ascii="Arial" w:hAnsi="Arial"/>
                <w:lang w:val="ru-RU"/>
              </w:rPr>
            </w:pPr>
            <w:r>
              <w:rPr>
                <w:rFonts w:ascii="Arial" w:hAnsi="Arial"/>
              </w:rPr>
              <w:t>Abgeschlossene</w:t>
            </w:r>
            <w:r w:rsidRPr="002E55C4">
              <w:rPr>
                <w:rFonts w:ascii="Arial" w:hAnsi="Arial"/>
                <w:lang w:val="ru-RU"/>
              </w:rPr>
              <w:t xml:space="preserve"> </w:t>
            </w:r>
            <w:r>
              <w:rPr>
                <w:rFonts w:ascii="Arial" w:hAnsi="Arial"/>
              </w:rPr>
              <w:t>elektrische</w:t>
            </w:r>
            <w:r w:rsidRPr="002E55C4">
              <w:rPr>
                <w:rFonts w:ascii="Arial" w:hAnsi="Arial"/>
                <w:lang w:val="ru-RU"/>
              </w:rPr>
              <w:t xml:space="preserve"> </w:t>
            </w:r>
            <w:proofErr w:type="spellStart"/>
            <w:r>
              <w:rPr>
                <w:rFonts w:ascii="Arial" w:hAnsi="Arial"/>
              </w:rPr>
              <w:t>Betriebsst</w:t>
            </w:r>
            <w:proofErr w:type="spellEnd"/>
            <w:r w:rsidRPr="002E55C4">
              <w:rPr>
                <w:rFonts w:ascii="Arial" w:hAnsi="Arial"/>
                <w:lang w:val="ru-RU"/>
              </w:rPr>
              <w:t>ä</w:t>
            </w:r>
            <w:proofErr w:type="spellStart"/>
            <w:r>
              <w:rPr>
                <w:rFonts w:ascii="Arial" w:hAnsi="Arial"/>
              </w:rPr>
              <w:t>tten</w:t>
            </w:r>
            <w:proofErr w:type="spellEnd"/>
            <w:r w:rsidRPr="002E55C4">
              <w:rPr>
                <w:rFonts w:ascii="Arial" w:hAnsi="Arial"/>
                <w:lang w:val="ru-RU"/>
              </w:rPr>
              <w:t xml:space="preserve"> </w:t>
            </w:r>
            <w:r>
              <w:rPr>
                <w:rFonts w:ascii="Arial" w:hAnsi="Arial"/>
              </w:rPr>
              <w:t>sind</w:t>
            </w:r>
            <w:r w:rsidRPr="002E55C4">
              <w:rPr>
                <w:rFonts w:ascii="Arial" w:hAnsi="Arial"/>
                <w:lang w:val="ru-RU"/>
              </w:rPr>
              <w:t xml:space="preserve"> </w:t>
            </w:r>
            <w:r>
              <w:rPr>
                <w:rFonts w:ascii="Arial" w:hAnsi="Arial"/>
              </w:rPr>
              <w:t>an</w:t>
            </w:r>
            <w:r w:rsidRPr="002E55C4">
              <w:rPr>
                <w:rFonts w:ascii="Arial" w:hAnsi="Arial"/>
                <w:lang w:val="ru-RU"/>
              </w:rPr>
              <w:t xml:space="preserve"> </w:t>
            </w:r>
            <w:r>
              <w:rPr>
                <w:rFonts w:ascii="Arial" w:hAnsi="Arial"/>
              </w:rPr>
              <w:t>der</w:t>
            </w:r>
            <w:r w:rsidRPr="002E55C4">
              <w:rPr>
                <w:rFonts w:ascii="Arial" w:hAnsi="Arial"/>
                <w:lang w:val="ru-RU"/>
              </w:rPr>
              <w:t xml:space="preserve"> </w:t>
            </w:r>
            <w:r>
              <w:rPr>
                <w:rFonts w:ascii="Arial" w:hAnsi="Arial"/>
              </w:rPr>
              <w:t>Sicherheitskennzeichnung</w:t>
            </w:r>
            <w:r w:rsidRPr="002E55C4">
              <w:rPr>
                <w:rFonts w:ascii="Arial" w:hAnsi="Arial"/>
                <w:lang w:val="ru-RU"/>
              </w:rPr>
              <w:t xml:space="preserve"> </w:t>
            </w:r>
            <w:r>
              <w:rPr>
                <w:rFonts w:ascii="Arial" w:hAnsi="Arial"/>
              </w:rPr>
              <w:t>W</w:t>
            </w:r>
            <w:r w:rsidRPr="002E55C4">
              <w:rPr>
                <w:rFonts w:ascii="Arial" w:hAnsi="Arial"/>
                <w:lang w:val="ru-RU"/>
              </w:rPr>
              <w:t xml:space="preserve">012 </w:t>
            </w:r>
            <w:r>
              <w:rPr>
                <w:rFonts w:ascii="Arial" w:hAnsi="Arial"/>
              </w:rPr>
              <w:t>nach</w:t>
            </w:r>
            <w:r w:rsidRPr="002E55C4">
              <w:rPr>
                <w:rFonts w:ascii="Arial" w:hAnsi="Arial"/>
                <w:lang w:val="ru-RU"/>
              </w:rPr>
              <w:t xml:space="preserve"> </w:t>
            </w:r>
            <w:r>
              <w:rPr>
                <w:rFonts w:ascii="Arial" w:hAnsi="Arial"/>
              </w:rPr>
              <w:t>ASR</w:t>
            </w:r>
            <w:r w:rsidRPr="002E55C4">
              <w:rPr>
                <w:rFonts w:ascii="Arial" w:hAnsi="Arial"/>
                <w:lang w:val="ru-RU"/>
              </w:rPr>
              <w:t xml:space="preserve"> 1.3 </w:t>
            </w:r>
            <w:r>
              <w:rPr>
                <w:rFonts w:ascii="Arial" w:hAnsi="Arial"/>
              </w:rPr>
              <w:t>zu</w:t>
            </w:r>
            <w:r w:rsidRPr="002E55C4">
              <w:rPr>
                <w:rFonts w:ascii="Arial" w:hAnsi="Arial"/>
                <w:lang w:val="ru-RU"/>
              </w:rPr>
              <w:t xml:space="preserve"> </w:t>
            </w:r>
            <w:r>
              <w:rPr>
                <w:rFonts w:ascii="Arial" w:hAnsi="Arial"/>
              </w:rPr>
              <w:t>erkennen</w:t>
            </w:r>
            <w:r w:rsidRPr="002E55C4">
              <w:rPr>
                <w:rFonts w:ascii="Arial" w:hAnsi="Arial"/>
                <w:lang w:val="ru-RU"/>
              </w:rPr>
              <w:t>:</w:t>
            </w:r>
            <w:r w:rsidR="002E55C4" w:rsidRPr="002E55C4">
              <w:rPr>
                <w:rFonts w:ascii="Arial" w:hAnsi="Arial"/>
                <w:lang w:val="ru-RU"/>
              </w:rPr>
              <w:br/>
            </w:r>
            <w:r w:rsidR="007D21A3">
              <w:rPr>
                <w:rFonts w:ascii="Arial" w:hAnsi="Arial" w:cs="Arial"/>
                <w:color w:val="1F497D" w:themeColor="text2"/>
                <w:lang w:val="ru-RU"/>
              </w:rPr>
              <w:t xml:space="preserve">Закрытые помещения с электрооборудованием должны быть помечены предупредительным знаком-табличкой </w:t>
            </w:r>
            <w:r w:rsidR="002E55C4" w:rsidRPr="002E55C4">
              <w:rPr>
                <w:rFonts w:ascii="Arial" w:hAnsi="Arial" w:cs="Arial"/>
                <w:color w:val="1F497D" w:themeColor="text2"/>
              </w:rPr>
              <w:t>W</w:t>
            </w:r>
            <w:r w:rsidR="002E55C4" w:rsidRPr="002E55C4">
              <w:rPr>
                <w:rFonts w:ascii="Arial" w:hAnsi="Arial" w:cs="Arial"/>
                <w:color w:val="1F497D" w:themeColor="text2"/>
                <w:lang w:val="ru-RU"/>
              </w:rPr>
              <w:t xml:space="preserve">012 </w:t>
            </w:r>
            <w:r w:rsidR="007D21A3">
              <w:rPr>
                <w:rFonts w:ascii="Arial" w:hAnsi="Arial" w:cs="Arial"/>
                <w:color w:val="1F497D" w:themeColor="text2"/>
                <w:lang w:val="ru-RU"/>
              </w:rPr>
              <w:t xml:space="preserve">согласно </w:t>
            </w:r>
            <w:r w:rsidR="002E55C4" w:rsidRPr="002E55C4">
              <w:rPr>
                <w:rFonts w:ascii="Arial" w:hAnsi="Arial" w:cs="Arial"/>
                <w:color w:val="1F497D" w:themeColor="text2"/>
                <w:lang w:val="ru-RU"/>
              </w:rPr>
              <w:t>А</w:t>
            </w:r>
            <w:r w:rsidR="007D21A3">
              <w:rPr>
                <w:rFonts w:ascii="Arial" w:hAnsi="Arial" w:cs="Arial"/>
                <w:color w:val="1F497D" w:themeColor="text2"/>
              </w:rPr>
              <w:t>SR</w:t>
            </w:r>
            <w:r w:rsidR="002E55C4" w:rsidRPr="002E55C4">
              <w:rPr>
                <w:rFonts w:ascii="Arial" w:hAnsi="Arial" w:cs="Arial"/>
                <w:color w:val="1F497D" w:themeColor="text2"/>
                <w:lang w:val="ru-RU"/>
              </w:rPr>
              <w:t xml:space="preserve"> 1.3:</w:t>
            </w:r>
          </w:p>
          <w:p w14:paraId="7C1ECFA5" w14:textId="77777777" w:rsidR="005E791D" w:rsidRDefault="005E791D" w:rsidP="005E791D">
            <w:pPr>
              <w:numPr>
                <w:ilvl w:val="0"/>
                <w:numId w:val="12"/>
              </w:numPr>
              <w:autoSpaceDE w:val="0"/>
              <w:autoSpaceDN w:val="0"/>
              <w:adjustRightInd w:val="0"/>
              <w:rPr>
                <w:rFonts w:ascii="Arial" w:hAnsi="Arial" w:cs="Arial"/>
                <w:color w:val="000000"/>
              </w:rPr>
            </w:pPr>
            <w:r w:rsidRPr="005E791D">
              <w:rPr>
                <w:rFonts w:ascii="Arial" w:hAnsi="Arial" w:cs="Arial"/>
                <w:color w:val="000000"/>
              </w:rPr>
              <w:t xml:space="preserve">Im Zweifel, zum Beispiel bei nicht vorhandener Kennzeichnung, ist der zuständige Arbeitsverantwortliche und/oder Vorgesetzte zu informieren. </w:t>
            </w:r>
          </w:p>
          <w:p w14:paraId="4510E2A7" w14:textId="77777777" w:rsidR="002E55C4" w:rsidRPr="002E55C4" w:rsidRDefault="007D21A3" w:rsidP="002E55C4">
            <w:pPr>
              <w:autoSpaceDE w:val="0"/>
              <w:autoSpaceDN w:val="0"/>
              <w:adjustRightInd w:val="0"/>
              <w:ind w:left="792"/>
              <w:rPr>
                <w:rFonts w:ascii="Arial" w:hAnsi="Arial" w:cs="Arial"/>
                <w:color w:val="1F497D" w:themeColor="text2"/>
                <w:lang w:val="ru-RU"/>
              </w:rPr>
            </w:pPr>
            <w:r>
              <w:rPr>
                <w:rFonts w:ascii="Arial" w:hAnsi="Arial" w:cs="Arial"/>
                <w:color w:val="1F497D" w:themeColor="text2"/>
                <w:lang w:val="ru-RU"/>
              </w:rPr>
              <w:t>Если назначение помещения неясно, например, если помещение не помечено табличкой</w:t>
            </w:r>
            <w:r w:rsidR="002E55C4" w:rsidRPr="002E55C4">
              <w:rPr>
                <w:rFonts w:ascii="Arial" w:hAnsi="Arial" w:cs="Arial"/>
                <w:color w:val="1F497D" w:themeColor="text2"/>
                <w:lang w:val="ru-RU"/>
              </w:rPr>
              <w:t xml:space="preserve">, </w:t>
            </w:r>
            <w:r>
              <w:rPr>
                <w:rFonts w:ascii="Arial" w:hAnsi="Arial" w:cs="Arial"/>
                <w:color w:val="1F497D" w:themeColor="text2"/>
                <w:lang w:val="ru-RU"/>
              </w:rPr>
              <w:t xml:space="preserve">об этом следует уведомить </w:t>
            </w:r>
            <w:r w:rsidR="002E55C4" w:rsidRPr="002E55C4">
              <w:rPr>
                <w:rFonts w:ascii="Arial" w:hAnsi="Arial" w:cs="Arial"/>
                <w:color w:val="1F497D" w:themeColor="text2"/>
                <w:lang w:val="ru-RU"/>
              </w:rPr>
              <w:t>ответственного за работу или руководителя объекта.</w:t>
            </w:r>
          </w:p>
          <w:p w14:paraId="33D4084B" w14:textId="77777777" w:rsidR="005E791D" w:rsidRPr="00CF525F" w:rsidRDefault="005E791D" w:rsidP="005E791D">
            <w:pPr>
              <w:numPr>
                <w:ilvl w:val="0"/>
                <w:numId w:val="12"/>
              </w:numPr>
              <w:autoSpaceDE w:val="0"/>
              <w:autoSpaceDN w:val="0"/>
              <w:adjustRightInd w:val="0"/>
              <w:rPr>
                <w:rFonts w:ascii="Arial" w:hAnsi="Arial" w:cs="Arial"/>
                <w:color w:val="000000"/>
              </w:rPr>
            </w:pPr>
            <w:r w:rsidRPr="005E791D">
              <w:rPr>
                <w:rFonts w:ascii="Arial" w:hAnsi="Arial" w:cs="Arial"/>
                <w:color w:val="000000"/>
              </w:rPr>
              <w:t>Die zuständigen fachlichen Vorgesetzten sind bei Bestehen eines Mangels hinsichtlich der fehlenden Kennzeichnung zur Einleitung von Korrekturmaßnahmen anzuhalten.</w:t>
            </w:r>
          </w:p>
          <w:p w14:paraId="684F071A" w14:textId="77777777" w:rsidR="00CF525F" w:rsidRPr="002E55C4" w:rsidRDefault="007D21A3" w:rsidP="002E55C4">
            <w:pPr>
              <w:autoSpaceDE w:val="0"/>
              <w:autoSpaceDN w:val="0"/>
              <w:adjustRightInd w:val="0"/>
              <w:ind w:left="792"/>
              <w:rPr>
                <w:rFonts w:ascii="Arial" w:hAnsi="Arial" w:cs="Arial"/>
                <w:color w:val="1F497D" w:themeColor="text2"/>
                <w:lang w:val="ru-RU"/>
              </w:rPr>
            </w:pPr>
            <w:r>
              <w:rPr>
                <w:rFonts w:ascii="Arial" w:hAnsi="Arial" w:cs="Arial"/>
                <w:color w:val="1F497D" w:themeColor="text2"/>
                <w:lang w:val="ru-RU"/>
              </w:rPr>
              <w:t>При наличии таких недостатков, как отсутствующая табличка, ответственный руководитель обязан предпринять меры, чтобы исправить положение</w:t>
            </w:r>
            <w:r w:rsidR="00CF525F" w:rsidRPr="002E55C4">
              <w:rPr>
                <w:rFonts w:ascii="Arial" w:hAnsi="Arial" w:cs="Arial"/>
                <w:color w:val="1F497D" w:themeColor="text2"/>
                <w:lang w:val="ru-RU"/>
              </w:rPr>
              <w:t>.</w:t>
            </w:r>
          </w:p>
          <w:p w14:paraId="3AD052D4" w14:textId="4B8B4D22" w:rsidR="00BA2C8E" w:rsidRPr="002E55C4" w:rsidRDefault="005E791D" w:rsidP="002E55C4">
            <w:pPr>
              <w:numPr>
                <w:ilvl w:val="0"/>
                <w:numId w:val="13"/>
              </w:numPr>
              <w:spacing w:before="120"/>
              <w:ind w:left="355" w:hanging="357"/>
              <w:rPr>
                <w:rFonts w:ascii="Arial" w:hAnsi="Arial"/>
              </w:rPr>
            </w:pPr>
            <w:r w:rsidRPr="005E791D">
              <w:rPr>
                <w:rFonts w:ascii="Arial" w:hAnsi="Arial"/>
              </w:rPr>
              <w:t>Laien dürfen abgeschlossene elektrische Betriebs</w:t>
            </w:r>
            <w:r w:rsidR="00E065B4">
              <w:rPr>
                <w:rFonts w:ascii="Arial" w:hAnsi="Arial"/>
              </w:rPr>
              <w:t xml:space="preserve">stätten nur in Begleitung </w:t>
            </w:r>
            <w:proofErr w:type="gramStart"/>
            <w:r w:rsidR="00E065B4">
              <w:rPr>
                <w:rFonts w:ascii="Arial" w:hAnsi="Arial"/>
              </w:rPr>
              <w:t xml:space="preserve">einer </w:t>
            </w:r>
            <w:r w:rsidRPr="005E791D">
              <w:rPr>
                <w:rFonts w:ascii="Arial" w:hAnsi="Arial"/>
              </w:rPr>
              <w:t>Elektrofachkräften</w:t>
            </w:r>
            <w:proofErr w:type="gramEnd"/>
            <w:r w:rsidRPr="005E791D">
              <w:rPr>
                <w:rFonts w:ascii="Arial" w:hAnsi="Arial"/>
              </w:rPr>
              <w:t xml:space="preserve"> (EFK) oder elektrotechnisch unterwiesenen Personen (EuP) betreten.</w:t>
            </w:r>
            <w:r w:rsidR="00BA2C8E" w:rsidRPr="00BA2C8E">
              <w:rPr>
                <w:rFonts w:ascii="Arial" w:hAnsi="Arial"/>
              </w:rPr>
              <w:t xml:space="preserve"> </w:t>
            </w:r>
            <w:r w:rsidR="002E55C4">
              <w:rPr>
                <w:rFonts w:ascii="Arial" w:hAnsi="Arial"/>
              </w:rPr>
              <w:br/>
            </w:r>
            <w:r w:rsidR="00BA2C8E" w:rsidRPr="002E55C4">
              <w:rPr>
                <w:rFonts w:ascii="Arial" w:hAnsi="Arial"/>
                <w:color w:val="1F497D" w:themeColor="text2"/>
                <w:lang w:val="ru-RU"/>
              </w:rPr>
              <w:t xml:space="preserve">Посторонние </w:t>
            </w:r>
            <w:r w:rsidR="007C3295">
              <w:rPr>
                <w:rFonts w:ascii="Arial" w:hAnsi="Arial"/>
                <w:color w:val="1F497D" w:themeColor="text2"/>
                <w:lang w:val="ru-RU"/>
              </w:rPr>
              <w:t xml:space="preserve">могут </w:t>
            </w:r>
            <w:r w:rsidR="003E49F7">
              <w:rPr>
                <w:rFonts w:ascii="Arial" w:hAnsi="Arial"/>
                <w:color w:val="1F497D" w:themeColor="text2"/>
                <w:lang w:val="ru-RU"/>
              </w:rPr>
              <w:t xml:space="preserve">входить в закрытые помещения с электрооборудованием только в сопровождении квалифицированного электрика или </w:t>
            </w:r>
            <w:r w:rsidR="001E76F9">
              <w:rPr>
                <w:rFonts w:ascii="Arial" w:hAnsi="Arial"/>
                <w:color w:val="1F497D" w:themeColor="text2"/>
                <w:lang w:val="ru-RU"/>
              </w:rPr>
              <w:t>лица, прошедшего электротехнический инструктаж</w:t>
            </w:r>
            <w:r w:rsidR="00BA2C8E" w:rsidRPr="002E55C4">
              <w:rPr>
                <w:rFonts w:ascii="Arial" w:hAnsi="Arial"/>
                <w:color w:val="1F497D" w:themeColor="text2"/>
                <w:lang w:val="ru-RU"/>
              </w:rPr>
              <w:t>.</w:t>
            </w:r>
          </w:p>
          <w:p w14:paraId="65065572" w14:textId="2FAA5D41" w:rsidR="00BA2C8E" w:rsidRPr="002E55C4" w:rsidRDefault="005E791D" w:rsidP="002E55C4">
            <w:pPr>
              <w:numPr>
                <w:ilvl w:val="0"/>
                <w:numId w:val="13"/>
              </w:numPr>
              <w:spacing w:before="120"/>
              <w:ind w:left="355" w:hanging="357"/>
              <w:rPr>
                <w:rFonts w:ascii="Arial" w:hAnsi="Arial"/>
              </w:rPr>
            </w:pPr>
            <w:r>
              <w:rPr>
                <w:rFonts w:ascii="Arial" w:hAnsi="Arial"/>
              </w:rPr>
              <w:t xml:space="preserve">Für das Begehen abgeschlossener elektrischer Betriebsstätten ist die Arbeitsanweisung </w:t>
            </w:r>
            <w:r w:rsidRPr="005E791D">
              <w:rPr>
                <w:rFonts w:ascii="Arial" w:hAnsi="Arial"/>
              </w:rPr>
              <w:t xml:space="preserve">AA_EUP_01 Betreten von </w:t>
            </w:r>
            <w:proofErr w:type="spellStart"/>
            <w:r w:rsidRPr="005E791D">
              <w:rPr>
                <w:rFonts w:ascii="Arial" w:hAnsi="Arial"/>
              </w:rPr>
              <w:t>Elt</w:t>
            </w:r>
            <w:proofErr w:type="spellEnd"/>
            <w:r w:rsidRPr="005E791D">
              <w:rPr>
                <w:rFonts w:ascii="Arial" w:hAnsi="Arial"/>
              </w:rPr>
              <w:t xml:space="preserve"> </w:t>
            </w:r>
            <w:proofErr w:type="spellStart"/>
            <w:r w:rsidRPr="005E791D">
              <w:rPr>
                <w:rFonts w:ascii="Arial" w:hAnsi="Arial"/>
              </w:rPr>
              <w:t>Betriebsstätten</w:t>
            </w:r>
            <w:proofErr w:type="spellEnd"/>
            <w:r w:rsidRPr="005E791D">
              <w:rPr>
                <w:rFonts w:ascii="Arial" w:hAnsi="Arial"/>
              </w:rPr>
              <w:t xml:space="preserve"> </w:t>
            </w:r>
            <w:r>
              <w:rPr>
                <w:rFonts w:ascii="Arial" w:hAnsi="Arial"/>
              </w:rPr>
              <w:t>anzuwenden.</w:t>
            </w:r>
            <w:r w:rsidR="002E55C4">
              <w:rPr>
                <w:rFonts w:ascii="Arial" w:hAnsi="Arial"/>
              </w:rPr>
              <w:br/>
            </w:r>
            <w:r w:rsidR="00BA2C8E" w:rsidRPr="002E55C4">
              <w:rPr>
                <w:rFonts w:ascii="Arial" w:hAnsi="Arial"/>
                <w:color w:val="1F497D" w:themeColor="text2"/>
                <w:lang w:val="ru-RU"/>
              </w:rPr>
              <w:t xml:space="preserve">Для </w:t>
            </w:r>
            <w:r w:rsidR="001E76F9">
              <w:rPr>
                <w:rFonts w:ascii="Arial" w:hAnsi="Arial"/>
                <w:color w:val="1F497D" w:themeColor="text2"/>
                <w:lang w:val="ru-RU"/>
              </w:rPr>
              <w:t>выполнения работ</w:t>
            </w:r>
            <w:r w:rsidR="00BA2C8E" w:rsidRPr="002E55C4">
              <w:rPr>
                <w:rFonts w:ascii="Arial" w:hAnsi="Arial"/>
                <w:color w:val="1F497D" w:themeColor="text2"/>
                <w:lang w:val="ru-RU"/>
              </w:rPr>
              <w:t xml:space="preserve"> </w:t>
            </w:r>
            <w:r w:rsidR="001E76F9">
              <w:rPr>
                <w:rFonts w:ascii="Arial" w:hAnsi="Arial"/>
                <w:color w:val="1F497D" w:themeColor="text2"/>
                <w:lang w:val="ru-RU"/>
              </w:rPr>
              <w:t>в помещениях</w:t>
            </w:r>
            <w:r w:rsidR="00B33121" w:rsidRPr="002E55C4">
              <w:rPr>
                <w:rFonts w:ascii="Arial" w:hAnsi="Arial"/>
                <w:color w:val="1F497D" w:themeColor="text2"/>
                <w:lang w:val="ru-RU"/>
              </w:rPr>
              <w:t xml:space="preserve"> с </w:t>
            </w:r>
            <w:r w:rsidR="001E76F9">
              <w:rPr>
                <w:rFonts w:ascii="Arial" w:hAnsi="Arial"/>
                <w:color w:val="1F497D" w:themeColor="text2"/>
                <w:lang w:val="ru-RU"/>
              </w:rPr>
              <w:t>электро</w:t>
            </w:r>
            <w:r w:rsidR="00BA2C8E" w:rsidRPr="002E55C4">
              <w:rPr>
                <w:rFonts w:ascii="Arial" w:hAnsi="Arial"/>
                <w:color w:val="1F497D" w:themeColor="text2"/>
                <w:lang w:val="ru-RU"/>
              </w:rPr>
              <w:t>оборудовани</w:t>
            </w:r>
            <w:r w:rsidR="00B33121" w:rsidRPr="002E55C4">
              <w:rPr>
                <w:rFonts w:ascii="Arial" w:hAnsi="Arial"/>
                <w:color w:val="1F497D" w:themeColor="text2"/>
                <w:lang w:val="ru-RU"/>
              </w:rPr>
              <w:t>ем</w:t>
            </w:r>
            <w:r w:rsidR="00BA2C8E" w:rsidRPr="002E55C4">
              <w:rPr>
                <w:rFonts w:ascii="Arial" w:hAnsi="Arial"/>
                <w:color w:val="1F497D" w:themeColor="text2"/>
                <w:lang w:val="ru-RU"/>
              </w:rPr>
              <w:t xml:space="preserve"> </w:t>
            </w:r>
            <w:r w:rsidR="00B33121" w:rsidRPr="002E55C4">
              <w:rPr>
                <w:rFonts w:ascii="Arial" w:hAnsi="Arial"/>
                <w:color w:val="1F497D" w:themeColor="text2"/>
                <w:lang w:val="ru-RU"/>
              </w:rPr>
              <w:t xml:space="preserve">применять </w:t>
            </w:r>
            <w:r w:rsidR="001E76F9">
              <w:rPr>
                <w:rFonts w:ascii="Arial" w:hAnsi="Arial"/>
                <w:color w:val="1F497D" w:themeColor="text2"/>
                <w:lang w:val="ru-RU"/>
              </w:rPr>
              <w:t>Инструкцию</w:t>
            </w:r>
            <w:r w:rsidR="00BA2C8E" w:rsidRPr="002E55C4">
              <w:rPr>
                <w:rFonts w:ascii="Arial" w:hAnsi="Arial"/>
                <w:color w:val="1F497D" w:themeColor="text2"/>
                <w:lang w:val="ru-RU"/>
              </w:rPr>
              <w:t xml:space="preserve"> </w:t>
            </w:r>
            <w:r w:rsidR="00BA2C8E" w:rsidRPr="002E55C4">
              <w:rPr>
                <w:rFonts w:ascii="Arial" w:hAnsi="Arial"/>
                <w:color w:val="1F497D" w:themeColor="text2"/>
              </w:rPr>
              <w:t>AA</w:t>
            </w:r>
            <w:r w:rsidR="00BA2C8E" w:rsidRPr="002E55C4">
              <w:rPr>
                <w:rFonts w:ascii="Arial" w:hAnsi="Arial"/>
                <w:color w:val="1F497D" w:themeColor="text2"/>
                <w:lang w:val="ru-RU"/>
              </w:rPr>
              <w:t>_</w:t>
            </w:r>
            <w:r w:rsidR="00BA2C8E" w:rsidRPr="002E55C4">
              <w:rPr>
                <w:rFonts w:ascii="Arial" w:hAnsi="Arial"/>
                <w:color w:val="1F497D" w:themeColor="text2"/>
              </w:rPr>
              <w:t>EUP</w:t>
            </w:r>
            <w:r w:rsidR="00BA2C8E" w:rsidRPr="002E55C4">
              <w:rPr>
                <w:rFonts w:ascii="Arial" w:hAnsi="Arial"/>
                <w:color w:val="1F497D" w:themeColor="text2"/>
                <w:lang w:val="ru-RU"/>
              </w:rPr>
              <w:t xml:space="preserve">_01 </w:t>
            </w:r>
            <w:r w:rsidR="001F4039">
              <w:rPr>
                <w:rFonts w:ascii="Arial" w:hAnsi="Arial"/>
                <w:color w:val="1F497D" w:themeColor="text2"/>
                <w:lang w:val="ru-RU"/>
              </w:rPr>
              <w:t xml:space="preserve">Доступ к </w:t>
            </w:r>
            <w:r w:rsidR="001E76F9">
              <w:rPr>
                <w:rFonts w:ascii="Arial" w:hAnsi="Arial"/>
                <w:color w:val="1F497D" w:themeColor="text2"/>
                <w:lang w:val="ru-RU"/>
              </w:rPr>
              <w:t>по</w:t>
            </w:r>
            <w:r w:rsidR="00C75BBB">
              <w:rPr>
                <w:rFonts w:ascii="Arial" w:hAnsi="Arial"/>
                <w:color w:val="1F497D" w:themeColor="text2"/>
                <w:lang w:val="ru-RU"/>
              </w:rPr>
              <w:t>мещения</w:t>
            </w:r>
            <w:r w:rsidR="001F4039">
              <w:rPr>
                <w:rFonts w:ascii="Arial" w:hAnsi="Arial"/>
                <w:color w:val="1F497D" w:themeColor="text2"/>
                <w:lang w:val="ru-RU"/>
              </w:rPr>
              <w:t>м</w:t>
            </w:r>
            <w:r w:rsidR="001E76F9">
              <w:rPr>
                <w:rFonts w:ascii="Arial" w:hAnsi="Arial"/>
                <w:color w:val="1F497D" w:themeColor="text2"/>
                <w:lang w:val="ru-RU"/>
              </w:rPr>
              <w:t xml:space="preserve"> с электрооборудованием</w:t>
            </w:r>
            <w:r w:rsidR="00BA2C8E" w:rsidRPr="002E55C4">
              <w:rPr>
                <w:rFonts w:ascii="Arial" w:hAnsi="Arial"/>
                <w:color w:val="1F497D" w:themeColor="text2"/>
                <w:lang w:val="ru-RU"/>
              </w:rPr>
              <w:t>.</w:t>
            </w:r>
          </w:p>
          <w:p w14:paraId="3F08ECBA" w14:textId="77777777" w:rsidR="005E791D" w:rsidRPr="002E55C4" w:rsidRDefault="005E791D" w:rsidP="002E55C4">
            <w:pPr>
              <w:numPr>
                <w:ilvl w:val="0"/>
                <w:numId w:val="13"/>
              </w:numPr>
              <w:spacing w:before="120"/>
              <w:ind w:left="355" w:hanging="357"/>
              <w:rPr>
                <w:rFonts w:ascii="Arial" w:hAnsi="Arial"/>
              </w:rPr>
            </w:pPr>
            <w:r w:rsidRPr="00D57FCF">
              <w:rPr>
                <w:rFonts w:ascii="Arial" w:hAnsi="Arial"/>
              </w:rPr>
              <w:t>Sicherhei</w:t>
            </w:r>
            <w:r>
              <w:rPr>
                <w:rFonts w:ascii="Arial" w:hAnsi="Arial"/>
              </w:rPr>
              <w:t>t am Arbeitsplatz gewährleisten:</w:t>
            </w:r>
            <w:r w:rsidR="00B33121" w:rsidRPr="00B33121">
              <w:rPr>
                <w:rFonts w:ascii="Arial" w:hAnsi="Arial"/>
              </w:rPr>
              <w:t xml:space="preserve"> </w:t>
            </w:r>
            <w:r w:rsidR="002E55C4" w:rsidRPr="002E55C4">
              <w:rPr>
                <w:rFonts w:ascii="Arial" w:hAnsi="Arial"/>
                <w:color w:val="1F497D" w:themeColor="text2"/>
              </w:rPr>
              <w:br/>
            </w:r>
            <w:r w:rsidR="00B33121" w:rsidRPr="002E55C4">
              <w:rPr>
                <w:rFonts w:ascii="Arial" w:hAnsi="Arial"/>
                <w:color w:val="1F497D" w:themeColor="text2"/>
                <w:lang w:val="ru-RU"/>
              </w:rPr>
              <w:t>Безопасность</w:t>
            </w:r>
            <w:r w:rsidR="00B33121" w:rsidRPr="002E55C4">
              <w:rPr>
                <w:rFonts w:ascii="Arial" w:hAnsi="Arial"/>
                <w:color w:val="1F497D" w:themeColor="text2"/>
              </w:rPr>
              <w:t xml:space="preserve"> </w:t>
            </w:r>
            <w:r w:rsidR="00B33121" w:rsidRPr="002E55C4">
              <w:rPr>
                <w:rFonts w:ascii="Arial" w:hAnsi="Arial"/>
                <w:color w:val="1F497D" w:themeColor="text2"/>
                <w:lang w:val="ru-RU"/>
              </w:rPr>
              <w:t>на</w:t>
            </w:r>
            <w:r w:rsidR="00B33121" w:rsidRPr="002E55C4">
              <w:rPr>
                <w:rFonts w:ascii="Arial" w:hAnsi="Arial"/>
                <w:color w:val="1F497D" w:themeColor="text2"/>
              </w:rPr>
              <w:t xml:space="preserve"> </w:t>
            </w:r>
            <w:r w:rsidR="00B33121" w:rsidRPr="002E55C4">
              <w:rPr>
                <w:rFonts w:ascii="Arial" w:hAnsi="Arial"/>
                <w:color w:val="1F497D" w:themeColor="text2"/>
                <w:lang w:val="ru-RU"/>
              </w:rPr>
              <w:t>рабочем</w:t>
            </w:r>
            <w:r w:rsidR="00B33121" w:rsidRPr="002E55C4">
              <w:rPr>
                <w:rFonts w:ascii="Arial" w:hAnsi="Arial"/>
                <w:color w:val="1F497D" w:themeColor="text2"/>
              </w:rPr>
              <w:t xml:space="preserve"> </w:t>
            </w:r>
            <w:r w:rsidR="00B33121" w:rsidRPr="002E55C4">
              <w:rPr>
                <w:rFonts w:ascii="Arial" w:hAnsi="Arial"/>
                <w:color w:val="1F497D" w:themeColor="text2"/>
                <w:lang w:val="ru-RU"/>
              </w:rPr>
              <w:t>месте</w:t>
            </w:r>
          </w:p>
          <w:p w14:paraId="546E6E24" w14:textId="77777777" w:rsidR="002E55C4" w:rsidRDefault="005E791D" w:rsidP="002E55C4">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Beleuchtung</w:t>
            </w:r>
            <w:r w:rsidR="00B33121">
              <w:rPr>
                <w:rFonts w:ascii="Arial" w:hAnsi="Arial" w:cs="Arial"/>
                <w:color w:val="000000"/>
                <w:lang w:val="ru-RU"/>
              </w:rPr>
              <w:t xml:space="preserve"> </w:t>
            </w:r>
          </w:p>
          <w:p w14:paraId="2B843B5D" w14:textId="77777777" w:rsidR="005E791D" w:rsidRPr="002E55C4" w:rsidRDefault="00B33121" w:rsidP="002E55C4">
            <w:pPr>
              <w:autoSpaceDE w:val="0"/>
              <w:autoSpaceDN w:val="0"/>
              <w:adjustRightInd w:val="0"/>
              <w:ind w:left="792"/>
              <w:rPr>
                <w:rFonts w:ascii="Arial" w:hAnsi="Arial" w:cs="Arial"/>
                <w:color w:val="1F497D" w:themeColor="text2"/>
              </w:rPr>
            </w:pPr>
            <w:r w:rsidRPr="002E55C4">
              <w:rPr>
                <w:rFonts w:ascii="Arial" w:hAnsi="Arial" w:cs="Arial"/>
                <w:color w:val="1F497D" w:themeColor="text2"/>
                <w:lang w:val="ru-RU"/>
              </w:rPr>
              <w:t>Освещение</w:t>
            </w:r>
          </w:p>
          <w:p w14:paraId="0AE621ED" w14:textId="77777777" w:rsidR="00E52928" w:rsidRPr="00E52928"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Bewegungsfreiheit</w:t>
            </w:r>
            <w:r w:rsidR="00B33121">
              <w:rPr>
                <w:rFonts w:ascii="Arial" w:hAnsi="Arial" w:cs="Arial"/>
                <w:color w:val="000000"/>
                <w:lang w:val="ru-RU"/>
              </w:rPr>
              <w:t xml:space="preserve"> </w:t>
            </w:r>
          </w:p>
          <w:p w14:paraId="39B02AFC" w14:textId="77777777" w:rsidR="005E791D" w:rsidRPr="002E55C4" w:rsidRDefault="00B33121" w:rsidP="002E55C4">
            <w:pPr>
              <w:autoSpaceDE w:val="0"/>
              <w:autoSpaceDN w:val="0"/>
              <w:adjustRightInd w:val="0"/>
              <w:ind w:left="792"/>
              <w:rPr>
                <w:rFonts w:ascii="Arial" w:hAnsi="Arial" w:cs="Arial"/>
                <w:color w:val="1F497D" w:themeColor="text2"/>
              </w:rPr>
            </w:pPr>
            <w:r w:rsidRPr="002E55C4">
              <w:rPr>
                <w:rFonts w:ascii="Arial" w:hAnsi="Arial" w:cs="Arial"/>
                <w:color w:val="1F497D" w:themeColor="text2"/>
                <w:lang w:val="ru-RU"/>
              </w:rPr>
              <w:t>Свободное передвижение</w:t>
            </w:r>
          </w:p>
          <w:p w14:paraId="366DCDA1" w14:textId="77777777" w:rsidR="00E52928" w:rsidRPr="00E52928"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Standsicherheit</w:t>
            </w:r>
            <w:r w:rsidR="00B33121">
              <w:rPr>
                <w:rFonts w:ascii="Arial" w:hAnsi="Arial" w:cs="Arial"/>
                <w:color w:val="000000"/>
                <w:lang w:val="ru-RU"/>
              </w:rPr>
              <w:t xml:space="preserve"> </w:t>
            </w:r>
          </w:p>
          <w:p w14:paraId="2D76694A" w14:textId="56788CF6" w:rsidR="005E791D" w:rsidRPr="002E55C4" w:rsidRDefault="00C75BBB" w:rsidP="002E55C4">
            <w:pPr>
              <w:autoSpaceDE w:val="0"/>
              <w:autoSpaceDN w:val="0"/>
              <w:adjustRightInd w:val="0"/>
              <w:ind w:left="792"/>
              <w:rPr>
                <w:rFonts w:ascii="Arial" w:hAnsi="Arial" w:cs="Arial"/>
                <w:color w:val="1F497D" w:themeColor="text2"/>
              </w:rPr>
            </w:pPr>
            <w:r>
              <w:rPr>
                <w:rFonts w:ascii="Arial" w:hAnsi="Arial" w:cs="Arial"/>
                <w:color w:val="1F497D" w:themeColor="text2"/>
                <w:lang w:val="ru-RU"/>
              </w:rPr>
              <w:t>Хорошая у</w:t>
            </w:r>
            <w:r w:rsidR="00B33121" w:rsidRPr="002E55C4">
              <w:rPr>
                <w:rFonts w:ascii="Arial" w:hAnsi="Arial" w:cs="Arial"/>
                <w:color w:val="1F497D" w:themeColor="text2"/>
                <w:lang w:val="ru-RU"/>
              </w:rPr>
              <w:t>стойчиво</w:t>
            </w:r>
            <w:r>
              <w:rPr>
                <w:rFonts w:ascii="Arial" w:hAnsi="Arial" w:cs="Arial"/>
                <w:color w:val="1F497D" w:themeColor="text2"/>
                <w:lang w:val="ru-RU"/>
              </w:rPr>
              <w:t xml:space="preserve">сть </w:t>
            </w:r>
          </w:p>
          <w:p w14:paraId="32B20085" w14:textId="77777777" w:rsidR="00E52928" w:rsidRPr="00E52928"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Absperrung</w:t>
            </w:r>
            <w:r w:rsidR="00B33121">
              <w:rPr>
                <w:rFonts w:ascii="Arial" w:hAnsi="Arial" w:cs="Arial"/>
                <w:color w:val="000000"/>
                <w:lang w:val="ru-RU"/>
              </w:rPr>
              <w:t xml:space="preserve"> </w:t>
            </w:r>
          </w:p>
          <w:p w14:paraId="71CAB07A" w14:textId="2D5D64D4" w:rsidR="005E791D" w:rsidRPr="002E55C4" w:rsidRDefault="00B33121" w:rsidP="002E55C4">
            <w:pPr>
              <w:autoSpaceDE w:val="0"/>
              <w:autoSpaceDN w:val="0"/>
              <w:adjustRightInd w:val="0"/>
              <w:ind w:left="792"/>
              <w:rPr>
                <w:rFonts w:ascii="Arial" w:hAnsi="Arial" w:cs="Arial"/>
                <w:color w:val="1F497D" w:themeColor="text2"/>
              </w:rPr>
            </w:pPr>
            <w:r w:rsidRPr="002E55C4">
              <w:rPr>
                <w:rFonts w:ascii="Arial" w:hAnsi="Arial" w:cs="Arial"/>
                <w:color w:val="1F497D" w:themeColor="text2"/>
                <w:lang w:val="ru-RU"/>
              </w:rPr>
              <w:t xml:space="preserve">Ограждение </w:t>
            </w:r>
          </w:p>
          <w:p w14:paraId="07E12113" w14:textId="77777777" w:rsidR="00E52928" w:rsidRPr="00E52928"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Fluchtweg</w:t>
            </w:r>
            <w:r w:rsidR="00B33121">
              <w:rPr>
                <w:rFonts w:ascii="Arial" w:hAnsi="Arial" w:cs="Arial"/>
                <w:color w:val="000000"/>
                <w:lang w:val="ru-RU"/>
              </w:rPr>
              <w:t xml:space="preserve">  </w:t>
            </w:r>
          </w:p>
          <w:p w14:paraId="62BE86FB" w14:textId="77777777" w:rsidR="005E791D" w:rsidRPr="002E55C4" w:rsidRDefault="00B33121" w:rsidP="002E55C4">
            <w:pPr>
              <w:autoSpaceDE w:val="0"/>
              <w:autoSpaceDN w:val="0"/>
              <w:adjustRightInd w:val="0"/>
              <w:ind w:left="792"/>
              <w:rPr>
                <w:rFonts w:ascii="Arial" w:hAnsi="Arial" w:cs="Arial"/>
                <w:color w:val="1F497D" w:themeColor="text2"/>
              </w:rPr>
            </w:pPr>
            <w:r w:rsidRPr="002E55C4">
              <w:rPr>
                <w:rFonts w:ascii="Arial" w:hAnsi="Arial" w:cs="Arial"/>
                <w:color w:val="1F497D" w:themeColor="text2"/>
                <w:lang w:val="ru-RU"/>
              </w:rPr>
              <w:t>Аварийный выход</w:t>
            </w:r>
          </w:p>
          <w:p w14:paraId="424D240C" w14:textId="782A51AA" w:rsidR="005E791D" w:rsidRPr="002E55C4" w:rsidRDefault="005E791D" w:rsidP="002E55C4">
            <w:pPr>
              <w:numPr>
                <w:ilvl w:val="0"/>
                <w:numId w:val="13"/>
              </w:numPr>
              <w:spacing w:before="120"/>
              <w:ind w:left="355" w:hanging="357"/>
              <w:rPr>
                <w:rFonts w:ascii="Arial" w:hAnsi="Arial"/>
                <w:color w:val="1F497D" w:themeColor="text2"/>
              </w:rPr>
            </w:pPr>
            <w:r w:rsidRPr="005E791D">
              <w:rPr>
                <w:rFonts w:ascii="Arial" w:hAnsi="Arial"/>
              </w:rPr>
              <w:t>Für elektrotechnische Laien sind folgende Abstände zu unter Spannung stehenden Teilen einzuhalten:</w:t>
            </w:r>
            <w:r w:rsidR="00B33121" w:rsidRPr="00B33121">
              <w:rPr>
                <w:rFonts w:ascii="Arial" w:hAnsi="Arial"/>
              </w:rPr>
              <w:t xml:space="preserve"> </w:t>
            </w:r>
            <w:r w:rsidR="002E55C4">
              <w:rPr>
                <w:rFonts w:ascii="Arial" w:hAnsi="Arial"/>
              </w:rPr>
              <w:br/>
            </w:r>
            <w:r w:rsidR="00C75BBB">
              <w:rPr>
                <w:rFonts w:ascii="Arial" w:hAnsi="Arial"/>
                <w:color w:val="1F497D" w:themeColor="text2"/>
                <w:lang w:val="ru-RU"/>
              </w:rPr>
              <w:t>Лицам, не являющимся электриками, необходимо соблю</w:t>
            </w:r>
            <w:r w:rsidR="00B33121" w:rsidRPr="002E55C4">
              <w:rPr>
                <w:rFonts w:ascii="Arial" w:hAnsi="Arial"/>
                <w:color w:val="1F497D" w:themeColor="text2"/>
                <w:lang w:val="ru-RU"/>
              </w:rPr>
              <w:t>дать следующие расстояния до токопров</w:t>
            </w:r>
            <w:r w:rsidR="00822AE9" w:rsidRPr="002E55C4">
              <w:rPr>
                <w:rFonts w:ascii="Arial" w:hAnsi="Arial"/>
                <w:color w:val="1F497D" w:themeColor="text2"/>
                <w:lang w:val="ru-RU"/>
              </w:rPr>
              <w:t>о</w:t>
            </w:r>
            <w:r w:rsidR="00B33121" w:rsidRPr="002E55C4">
              <w:rPr>
                <w:rFonts w:ascii="Arial" w:hAnsi="Arial"/>
                <w:color w:val="1F497D" w:themeColor="text2"/>
                <w:lang w:val="ru-RU"/>
              </w:rPr>
              <w:t xml:space="preserve">дящих </w:t>
            </w:r>
            <w:r w:rsidR="00C75BBB">
              <w:rPr>
                <w:rFonts w:ascii="Arial" w:hAnsi="Arial"/>
                <w:color w:val="1F497D" w:themeColor="text2"/>
                <w:lang w:val="ru-RU"/>
              </w:rPr>
              <w:t>частей:</w:t>
            </w:r>
          </w:p>
          <w:p w14:paraId="246CCA89" w14:textId="77777777" w:rsidR="00E52928" w:rsidRPr="002E55C4" w:rsidRDefault="005E791D" w:rsidP="005E791D">
            <w:pPr>
              <w:numPr>
                <w:ilvl w:val="0"/>
                <w:numId w:val="12"/>
              </w:numPr>
              <w:tabs>
                <w:tab w:val="num" w:pos="639"/>
              </w:tabs>
              <w:autoSpaceDE w:val="0"/>
              <w:autoSpaceDN w:val="0"/>
              <w:adjustRightInd w:val="0"/>
              <w:rPr>
                <w:rFonts w:ascii="Arial" w:hAnsi="Arial" w:cs="Arial"/>
                <w:color w:val="1F497D" w:themeColor="text2"/>
                <w:lang w:val="ru-RU"/>
              </w:rPr>
            </w:pPr>
            <w:r w:rsidRPr="005E791D">
              <w:rPr>
                <w:rFonts w:ascii="Arial" w:hAnsi="Arial" w:cs="Arial"/>
                <w:color w:val="000000"/>
              </w:rPr>
              <w:t>Spannungen</w:t>
            </w:r>
            <w:r w:rsidRPr="00B33121">
              <w:rPr>
                <w:rFonts w:ascii="Arial" w:hAnsi="Arial" w:cs="Arial"/>
                <w:color w:val="000000"/>
                <w:lang w:val="ru-RU"/>
              </w:rPr>
              <w:t xml:space="preserve"> </w:t>
            </w:r>
            <w:r w:rsidRPr="005E791D">
              <w:rPr>
                <w:rFonts w:ascii="Arial" w:hAnsi="Arial" w:cs="Arial"/>
                <w:color w:val="000000"/>
              </w:rPr>
              <w:t>bis</w:t>
            </w:r>
            <w:r w:rsidRPr="00B33121">
              <w:rPr>
                <w:rFonts w:ascii="Arial" w:hAnsi="Arial" w:cs="Arial"/>
                <w:color w:val="000000"/>
                <w:lang w:val="ru-RU"/>
              </w:rPr>
              <w:t xml:space="preserve"> 1000 </w:t>
            </w:r>
            <w:r w:rsidRPr="005E791D">
              <w:rPr>
                <w:rFonts w:ascii="Arial" w:hAnsi="Arial" w:cs="Arial"/>
                <w:color w:val="000000"/>
              </w:rPr>
              <w:t>V</w:t>
            </w:r>
            <w:r w:rsidRPr="00B33121">
              <w:rPr>
                <w:rFonts w:ascii="Arial" w:hAnsi="Arial" w:cs="Arial"/>
                <w:color w:val="000000"/>
                <w:lang w:val="ru-RU"/>
              </w:rPr>
              <w:t xml:space="preserve">: 1 </w:t>
            </w:r>
            <w:r w:rsidRPr="005E791D">
              <w:rPr>
                <w:rFonts w:ascii="Arial" w:hAnsi="Arial" w:cs="Arial"/>
                <w:color w:val="000000"/>
              </w:rPr>
              <w:t>m</w:t>
            </w:r>
            <w:r w:rsidR="00B33121">
              <w:rPr>
                <w:rFonts w:ascii="Arial" w:hAnsi="Arial" w:cs="Arial"/>
                <w:color w:val="000000"/>
                <w:lang w:val="ru-RU"/>
              </w:rPr>
              <w:t xml:space="preserve"> </w:t>
            </w:r>
          </w:p>
          <w:p w14:paraId="7CA2AC01" w14:textId="5A0C6922" w:rsidR="005E791D" w:rsidRPr="002E55C4" w:rsidRDefault="00B33121" w:rsidP="002E55C4">
            <w:pPr>
              <w:autoSpaceDE w:val="0"/>
              <w:autoSpaceDN w:val="0"/>
              <w:adjustRightInd w:val="0"/>
              <w:ind w:left="792"/>
              <w:rPr>
                <w:rFonts w:ascii="Arial" w:hAnsi="Arial" w:cs="Arial"/>
                <w:color w:val="1F497D" w:themeColor="text2"/>
                <w:lang w:val="ru-RU"/>
              </w:rPr>
            </w:pPr>
            <w:r w:rsidRPr="002E55C4">
              <w:rPr>
                <w:rFonts w:ascii="Arial" w:hAnsi="Arial" w:cs="Arial"/>
                <w:color w:val="1F497D" w:themeColor="text2"/>
                <w:lang w:val="ru-RU"/>
              </w:rPr>
              <w:t>Напряжение до 1000 вольт</w:t>
            </w:r>
            <w:r w:rsidR="001F4039">
              <w:rPr>
                <w:rFonts w:ascii="Arial" w:hAnsi="Arial" w:cs="Arial"/>
                <w:color w:val="1F497D" w:themeColor="text2"/>
                <w:lang w:val="ru-RU"/>
              </w:rPr>
              <w:t>: 1</w:t>
            </w:r>
            <w:r w:rsidR="004D3FCB">
              <w:rPr>
                <w:rFonts w:ascii="Arial" w:hAnsi="Arial" w:cs="Arial"/>
                <w:color w:val="1F497D" w:themeColor="text2"/>
                <w:lang w:val="ru-RU"/>
              </w:rPr>
              <w:t xml:space="preserve"> </w:t>
            </w:r>
            <w:r w:rsidR="00C75BBB">
              <w:rPr>
                <w:rFonts w:ascii="Arial" w:hAnsi="Arial" w:cs="Arial"/>
                <w:color w:val="1F497D" w:themeColor="text2"/>
                <w:lang w:val="ru-RU"/>
              </w:rPr>
              <w:t>м</w:t>
            </w:r>
          </w:p>
          <w:p w14:paraId="07AD9216" w14:textId="77777777" w:rsidR="00E52928" w:rsidRPr="002E55C4" w:rsidRDefault="005E791D" w:rsidP="00B33121">
            <w:pPr>
              <w:numPr>
                <w:ilvl w:val="0"/>
                <w:numId w:val="12"/>
              </w:numPr>
              <w:tabs>
                <w:tab w:val="num" w:pos="639"/>
              </w:tabs>
              <w:autoSpaceDE w:val="0"/>
              <w:autoSpaceDN w:val="0"/>
              <w:adjustRightInd w:val="0"/>
              <w:rPr>
                <w:rFonts w:ascii="Arial" w:hAnsi="Arial" w:cs="Arial"/>
                <w:color w:val="1F497D" w:themeColor="text2"/>
                <w:lang w:val="ru-RU"/>
              </w:rPr>
            </w:pPr>
            <w:r w:rsidRPr="005E791D">
              <w:rPr>
                <w:rFonts w:ascii="Arial" w:hAnsi="Arial" w:cs="Arial"/>
                <w:color w:val="000000"/>
              </w:rPr>
              <w:t>Spannungen</w:t>
            </w:r>
            <w:r w:rsidRPr="00B33121">
              <w:rPr>
                <w:rFonts w:ascii="Arial" w:hAnsi="Arial" w:cs="Arial"/>
                <w:color w:val="000000"/>
                <w:lang w:val="ru-RU"/>
              </w:rPr>
              <w:t xml:space="preserve"> ü</w:t>
            </w:r>
            <w:proofErr w:type="spellStart"/>
            <w:r w:rsidRPr="005E791D">
              <w:rPr>
                <w:rFonts w:ascii="Arial" w:hAnsi="Arial" w:cs="Arial"/>
                <w:color w:val="000000"/>
              </w:rPr>
              <w:t>ber</w:t>
            </w:r>
            <w:proofErr w:type="spellEnd"/>
            <w:r w:rsidRPr="00B33121">
              <w:rPr>
                <w:rFonts w:ascii="Arial" w:hAnsi="Arial" w:cs="Arial"/>
                <w:color w:val="000000"/>
                <w:lang w:val="ru-RU"/>
              </w:rPr>
              <w:t xml:space="preserve"> 1000 </w:t>
            </w:r>
            <w:r w:rsidRPr="005E791D">
              <w:rPr>
                <w:rFonts w:ascii="Arial" w:hAnsi="Arial" w:cs="Arial"/>
                <w:color w:val="000000"/>
              </w:rPr>
              <w:t>V</w:t>
            </w:r>
            <w:r w:rsidRPr="00B33121">
              <w:rPr>
                <w:rFonts w:ascii="Arial" w:hAnsi="Arial" w:cs="Arial"/>
                <w:color w:val="000000"/>
                <w:lang w:val="ru-RU"/>
              </w:rPr>
              <w:t xml:space="preserve">: 3 </w:t>
            </w:r>
            <w:r w:rsidRPr="005E791D">
              <w:rPr>
                <w:rFonts w:ascii="Arial" w:hAnsi="Arial" w:cs="Arial"/>
                <w:color w:val="000000"/>
              </w:rPr>
              <w:t>m</w:t>
            </w:r>
            <w:r w:rsidR="00B33121">
              <w:rPr>
                <w:rFonts w:ascii="Arial" w:hAnsi="Arial" w:cs="Arial"/>
                <w:color w:val="000000"/>
                <w:lang w:val="ru-RU"/>
              </w:rPr>
              <w:t xml:space="preserve"> </w:t>
            </w:r>
          </w:p>
          <w:p w14:paraId="28CA02E0" w14:textId="292A188A" w:rsidR="00443CAA" w:rsidRPr="00B33121" w:rsidRDefault="00B33121" w:rsidP="002E55C4">
            <w:pPr>
              <w:autoSpaceDE w:val="0"/>
              <w:autoSpaceDN w:val="0"/>
              <w:adjustRightInd w:val="0"/>
              <w:ind w:left="792"/>
              <w:rPr>
                <w:rFonts w:ascii="Arial" w:hAnsi="Arial" w:cs="Arial"/>
                <w:color w:val="000000"/>
                <w:lang w:val="ru-RU"/>
              </w:rPr>
            </w:pPr>
            <w:r w:rsidRPr="002E55C4">
              <w:rPr>
                <w:rFonts w:ascii="Arial" w:hAnsi="Arial" w:cs="Arial"/>
                <w:color w:val="1F497D" w:themeColor="text2"/>
                <w:lang w:val="ru-RU"/>
              </w:rPr>
              <w:t>Напряжение более 1000 вольт</w:t>
            </w:r>
            <w:r w:rsidR="001F4039">
              <w:rPr>
                <w:rFonts w:ascii="Arial" w:hAnsi="Arial" w:cs="Arial"/>
                <w:color w:val="1F497D" w:themeColor="text2"/>
                <w:lang w:val="ru-RU"/>
              </w:rPr>
              <w:t>: 3</w:t>
            </w:r>
            <w:r w:rsidR="004D3FCB">
              <w:rPr>
                <w:rFonts w:ascii="Arial" w:hAnsi="Arial" w:cs="Arial"/>
                <w:color w:val="1F497D" w:themeColor="text2"/>
                <w:lang w:val="ru-RU"/>
              </w:rPr>
              <w:t xml:space="preserve"> </w:t>
            </w:r>
            <w:r w:rsidR="00C75BBB">
              <w:rPr>
                <w:rFonts w:ascii="Arial" w:hAnsi="Arial" w:cs="Arial"/>
                <w:color w:val="1F497D" w:themeColor="text2"/>
                <w:lang w:val="ru-RU"/>
              </w:rPr>
              <w:t>м</w:t>
            </w:r>
          </w:p>
        </w:tc>
        <w:tc>
          <w:tcPr>
            <w:tcW w:w="1245" w:type="dxa"/>
            <w:tcBorders>
              <w:top w:val="single" w:sz="48" w:space="0" w:color="FFFF00"/>
              <w:bottom w:val="single" w:sz="48" w:space="0" w:color="FFFF00"/>
              <w:right w:val="single" w:sz="48" w:space="0" w:color="FFFF00"/>
            </w:tcBorders>
            <w:vAlign w:val="center"/>
          </w:tcPr>
          <w:p w14:paraId="68DD1DA5" w14:textId="77777777" w:rsidR="00443CAA" w:rsidRPr="00B33121" w:rsidRDefault="00443CAA" w:rsidP="00427C2E">
            <w:pPr>
              <w:jc w:val="center"/>
              <w:rPr>
                <w:rFonts w:ascii="Arial" w:hAnsi="Arial" w:cs="Arial"/>
                <w:lang w:val="ru-RU"/>
              </w:rPr>
            </w:pPr>
          </w:p>
        </w:tc>
      </w:tr>
      <w:tr w:rsidR="00443CAA" w:rsidRPr="00443CAA" w14:paraId="03C3D95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531991A" w14:textId="77777777" w:rsidR="00443CAA" w:rsidRPr="002E55C4" w:rsidRDefault="00443CAA" w:rsidP="00427C2E">
            <w:pPr>
              <w:jc w:val="center"/>
              <w:rPr>
                <w:rFonts w:ascii="Arial" w:hAnsi="Arial"/>
                <w:b/>
                <w:color w:val="1F497D" w:themeColor="text2"/>
                <w:sz w:val="24"/>
              </w:rPr>
            </w:pPr>
            <w:r>
              <w:rPr>
                <w:rFonts w:ascii="Arial" w:hAnsi="Arial"/>
                <w:b/>
                <w:sz w:val="24"/>
              </w:rPr>
              <w:t>Abschluss der Arbeiten</w:t>
            </w:r>
          </w:p>
          <w:p w14:paraId="1ACB4933" w14:textId="77777777" w:rsidR="00B33121" w:rsidRPr="00B558C4" w:rsidRDefault="00B33121" w:rsidP="00427C2E">
            <w:pPr>
              <w:jc w:val="center"/>
              <w:rPr>
                <w:rFonts w:ascii="Arial" w:hAnsi="Arial" w:cs="Arial"/>
                <w:b/>
                <w:color w:val="000000" w:themeColor="text1"/>
                <w:sz w:val="24"/>
              </w:rPr>
            </w:pPr>
            <w:r w:rsidRPr="002E55C4">
              <w:rPr>
                <w:rFonts w:ascii="Arial" w:hAnsi="Arial"/>
                <w:b/>
                <w:color w:val="1F497D" w:themeColor="text2"/>
                <w:sz w:val="24"/>
                <w:lang w:val="ru-RU"/>
              </w:rPr>
              <w:t>Завершение</w:t>
            </w:r>
            <w:r w:rsidRPr="002E55C4">
              <w:rPr>
                <w:rFonts w:ascii="Arial" w:hAnsi="Arial"/>
                <w:b/>
                <w:color w:val="1F497D" w:themeColor="text2"/>
                <w:sz w:val="24"/>
              </w:rPr>
              <w:t xml:space="preserve"> </w:t>
            </w:r>
            <w:r w:rsidRPr="002E55C4">
              <w:rPr>
                <w:rFonts w:ascii="Arial" w:hAnsi="Arial"/>
                <w:b/>
                <w:color w:val="1F497D" w:themeColor="text2"/>
                <w:sz w:val="24"/>
                <w:lang w:val="ru-RU"/>
              </w:rPr>
              <w:t>работ</w:t>
            </w:r>
          </w:p>
        </w:tc>
      </w:tr>
      <w:tr w:rsidR="00C947CF" w:rsidRPr="00E52928" w14:paraId="7C40B1C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0B756760" w14:textId="77777777"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320B8B05" w14:textId="77777777" w:rsidR="00FF00FC" w:rsidRPr="00FF00FC" w:rsidRDefault="00320E3B" w:rsidP="005E791D">
            <w:pPr>
              <w:numPr>
                <w:ilvl w:val="0"/>
                <w:numId w:val="14"/>
              </w:numPr>
              <w:tabs>
                <w:tab w:val="clear" w:pos="720"/>
                <w:tab w:val="num" w:pos="355"/>
              </w:tabs>
              <w:ind w:left="351" w:hanging="357"/>
              <w:rPr>
                <w:rFonts w:ascii="Arial" w:hAnsi="Arial"/>
              </w:rPr>
            </w:pPr>
            <w:r w:rsidRPr="005E791D">
              <w:rPr>
                <w:rFonts w:ascii="Arial" w:hAnsi="Arial"/>
              </w:rPr>
              <w:t>Herstellen des ordnungsgemäßen und sicheren Anlagenzustands.</w:t>
            </w:r>
          </w:p>
          <w:p w14:paraId="7FE0FAAE" w14:textId="27DBCAC5" w:rsidR="00320E3B" w:rsidRPr="002E55C4" w:rsidRDefault="00C75BBB" w:rsidP="002E55C4">
            <w:pPr>
              <w:ind w:left="351"/>
              <w:rPr>
                <w:rFonts w:ascii="Arial" w:hAnsi="Arial"/>
                <w:color w:val="1F497D" w:themeColor="text2"/>
                <w:lang w:val="ru-RU"/>
              </w:rPr>
            </w:pPr>
            <w:r>
              <w:rPr>
                <w:rFonts w:ascii="Arial" w:hAnsi="Arial" w:cs="Arial"/>
                <w:color w:val="1F497D" w:themeColor="text2"/>
                <w:lang w:val="ru-RU"/>
              </w:rPr>
              <w:t>Привести оборудование в надлежащее</w:t>
            </w:r>
            <w:r w:rsidRPr="009058CA">
              <w:rPr>
                <w:rFonts w:ascii="Arial" w:hAnsi="Arial" w:cs="Arial"/>
                <w:color w:val="1F497D" w:themeColor="text2"/>
                <w:lang w:val="ru-RU"/>
              </w:rPr>
              <w:t xml:space="preserve"> </w:t>
            </w:r>
            <w:r>
              <w:rPr>
                <w:rFonts w:ascii="Arial" w:hAnsi="Arial" w:cs="Arial"/>
                <w:color w:val="1F497D" w:themeColor="text2"/>
                <w:lang w:val="ru-RU"/>
              </w:rPr>
              <w:t>и безопасное состояние</w:t>
            </w:r>
          </w:p>
          <w:p w14:paraId="74FDEA6E" w14:textId="77777777" w:rsidR="00FF00FC" w:rsidRPr="00FF00FC" w:rsidRDefault="00320E3B" w:rsidP="005E791D">
            <w:pPr>
              <w:numPr>
                <w:ilvl w:val="0"/>
                <w:numId w:val="14"/>
              </w:numPr>
              <w:tabs>
                <w:tab w:val="clear" w:pos="720"/>
                <w:tab w:val="num" w:pos="355"/>
              </w:tabs>
              <w:ind w:left="351" w:hanging="357"/>
              <w:rPr>
                <w:rFonts w:ascii="Arial" w:hAnsi="Arial"/>
              </w:rPr>
            </w:pPr>
            <w:r w:rsidRPr="005E791D">
              <w:rPr>
                <w:rFonts w:ascii="Arial" w:hAnsi="Arial"/>
              </w:rPr>
              <w:t>Räumen der Arbeitsstelle.</w:t>
            </w:r>
            <w:r w:rsidR="00B33121" w:rsidRPr="00B33121">
              <w:rPr>
                <w:rFonts w:ascii="Arial" w:hAnsi="Arial"/>
              </w:rPr>
              <w:t xml:space="preserve"> </w:t>
            </w:r>
          </w:p>
          <w:p w14:paraId="4C177CAA" w14:textId="1213221E" w:rsidR="00320E3B" w:rsidRPr="002E55C4" w:rsidRDefault="00C75BBB" w:rsidP="002E55C4">
            <w:pPr>
              <w:ind w:left="351"/>
              <w:rPr>
                <w:rFonts w:ascii="Arial" w:hAnsi="Arial"/>
                <w:color w:val="1F497D" w:themeColor="text2"/>
              </w:rPr>
            </w:pPr>
            <w:r w:rsidRPr="009058CA">
              <w:rPr>
                <w:rFonts w:ascii="Arial" w:hAnsi="Arial" w:cs="Arial"/>
                <w:color w:val="1F497D" w:themeColor="text2"/>
                <w:lang w:val="ru-RU"/>
              </w:rPr>
              <w:t>Убрать рабочее место</w:t>
            </w:r>
          </w:p>
          <w:p w14:paraId="3C166597" w14:textId="77777777" w:rsidR="00FF00FC" w:rsidRPr="00D941AA" w:rsidRDefault="00320E3B" w:rsidP="005E791D">
            <w:pPr>
              <w:numPr>
                <w:ilvl w:val="0"/>
                <w:numId w:val="14"/>
              </w:numPr>
              <w:tabs>
                <w:tab w:val="clear" w:pos="720"/>
                <w:tab w:val="num" w:pos="355"/>
              </w:tabs>
              <w:ind w:left="351" w:hanging="357"/>
              <w:rPr>
                <w:rFonts w:ascii="Arial" w:hAnsi="Arial"/>
                <w:color w:val="1F497D" w:themeColor="text2"/>
              </w:rPr>
            </w:pPr>
            <w:r w:rsidRPr="005E791D">
              <w:rPr>
                <w:rFonts w:ascii="Arial" w:hAnsi="Arial"/>
              </w:rPr>
              <w:t>Mitgebrachte Werkzeuge und Arbeitsmittel sind aus der Schaltanlage zu entfernen, kontrollieren und reinigen.</w:t>
            </w:r>
            <w:r w:rsidR="00B33121" w:rsidRPr="00B33121">
              <w:rPr>
                <w:rFonts w:ascii="Arial" w:hAnsi="Arial"/>
              </w:rPr>
              <w:t xml:space="preserve"> </w:t>
            </w:r>
          </w:p>
          <w:p w14:paraId="424437E8" w14:textId="717244A2" w:rsidR="00275A07" w:rsidRPr="00E52928" w:rsidRDefault="00921424" w:rsidP="00D941AA">
            <w:pPr>
              <w:ind w:left="351"/>
              <w:rPr>
                <w:rFonts w:ascii="Arial" w:hAnsi="Arial"/>
                <w:lang w:val="ru-RU"/>
              </w:rPr>
            </w:pPr>
            <w:r w:rsidRPr="009058CA">
              <w:rPr>
                <w:rFonts w:ascii="Arial" w:hAnsi="Arial" w:cs="Arial"/>
                <w:color w:val="1F497D" w:themeColor="text2"/>
                <w:lang w:val="ru-RU"/>
              </w:rPr>
              <w:t xml:space="preserve">Принесенные инструменты и </w:t>
            </w:r>
            <w:r>
              <w:rPr>
                <w:rFonts w:ascii="Arial" w:hAnsi="Arial" w:cs="Arial"/>
                <w:color w:val="1F497D" w:themeColor="text2"/>
                <w:lang w:val="ru-RU"/>
              </w:rPr>
              <w:t xml:space="preserve">рабочие </w:t>
            </w:r>
            <w:r w:rsidRPr="009058CA">
              <w:rPr>
                <w:rFonts w:ascii="Arial" w:hAnsi="Arial" w:cs="Arial"/>
                <w:color w:val="1F497D" w:themeColor="text2"/>
                <w:lang w:val="ru-RU"/>
              </w:rPr>
              <w:t xml:space="preserve">средства </w:t>
            </w:r>
            <w:r>
              <w:rPr>
                <w:rFonts w:ascii="Arial" w:hAnsi="Arial" w:cs="Arial"/>
                <w:color w:val="1F497D" w:themeColor="text2"/>
                <w:lang w:val="ru-RU"/>
              </w:rPr>
              <w:t xml:space="preserve">следует </w:t>
            </w:r>
            <w:r w:rsidRPr="009058CA">
              <w:rPr>
                <w:rFonts w:ascii="Arial" w:hAnsi="Arial" w:cs="Arial"/>
                <w:color w:val="1F497D" w:themeColor="text2"/>
                <w:lang w:val="ru-RU"/>
              </w:rPr>
              <w:t xml:space="preserve">удалить из распределительного устройства, проверить и </w:t>
            </w:r>
            <w:r>
              <w:rPr>
                <w:rFonts w:ascii="Arial" w:hAnsi="Arial" w:cs="Arial"/>
                <w:color w:val="1F497D" w:themeColor="text2"/>
                <w:lang w:val="ru-RU"/>
              </w:rPr>
              <w:t>привести в порядок</w:t>
            </w:r>
            <w:r w:rsidR="00D941AA" w:rsidRPr="00D941AA">
              <w:rPr>
                <w:rFonts w:ascii="Arial" w:hAnsi="Arial"/>
                <w:color w:val="1F497D" w:themeColor="text2"/>
              </w:rPr>
              <w:t>.</w:t>
            </w:r>
          </w:p>
        </w:tc>
        <w:tc>
          <w:tcPr>
            <w:tcW w:w="1245" w:type="dxa"/>
            <w:tcBorders>
              <w:top w:val="single" w:sz="48" w:space="0" w:color="FFFF00"/>
              <w:bottom w:val="single" w:sz="48" w:space="0" w:color="FFFF00"/>
              <w:right w:val="single" w:sz="48" w:space="0" w:color="FFFF00"/>
            </w:tcBorders>
            <w:vAlign w:val="center"/>
          </w:tcPr>
          <w:p w14:paraId="4E21A841" w14:textId="77777777" w:rsidR="00C947CF" w:rsidRPr="00E52928" w:rsidRDefault="00C947CF" w:rsidP="003E4420">
            <w:pPr>
              <w:jc w:val="center"/>
              <w:rPr>
                <w:rFonts w:ascii="Arial" w:hAnsi="Arial" w:cs="Arial"/>
                <w:lang w:val="ru-RU"/>
              </w:rPr>
            </w:pPr>
          </w:p>
        </w:tc>
      </w:tr>
      <w:tr w:rsidR="002E55C4" w:rsidRPr="00443CAA" w14:paraId="7C4B1BAC"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58F23720" w14:textId="77777777" w:rsidR="002E55C4" w:rsidRPr="00E52928" w:rsidRDefault="002E55C4" w:rsidP="002E55C4">
            <w:pPr>
              <w:jc w:val="center"/>
              <w:rPr>
                <w:rFonts w:ascii="Arial" w:hAnsi="Arial" w:cs="Arial"/>
                <w:b/>
                <w:color w:val="000000" w:themeColor="text1"/>
                <w:lang w:val="ru-RU"/>
              </w:rPr>
            </w:pPr>
          </w:p>
        </w:tc>
        <w:tc>
          <w:tcPr>
            <w:tcW w:w="8222" w:type="dxa"/>
            <w:tcBorders>
              <w:top w:val="single" w:sz="48" w:space="0" w:color="FFFF00"/>
              <w:bottom w:val="single" w:sz="48" w:space="0" w:color="FFFF00"/>
            </w:tcBorders>
            <w:shd w:val="clear" w:color="auto" w:fill="FFFF00"/>
            <w:vAlign w:val="center"/>
          </w:tcPr>
          <w:p w14:paraId="5F39BA3D" w14:textId="77777777" w:rsidR="002E55C4" w:rsidRDefault="002E55C4" w:rsidP="002E55C4">
            <w:pPr>
              <w:rPr>
                <w:rFonts w:ascii="Arial" w:hAnsi="Arial" w:cs="Arial"/>
                <w:b/>
                <w:color w:val="000000" w:themeColor="text1"/>
                <w:lang w:val="ru-RU"/>
              </w:rPr>
            </w:pPr>
            <w:r>
              <w:rPr>
                <w:rFonts w:ascii="Arial" w:hAnsi="Arial" w:cs="Arial"/>
                <w:b/>
                <w:color w:val="000000" w:themeColor="text1"/>
              </w:rPr>
              <w:t xml:space="preserve">Datum: </w:t>
            </w: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fldChar w:fldCharType="end"/>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Unterschrift: </w:t>
            </w: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fldChar w:fldCharType="end"/>
            </w:r>
          </w:p>
          <w:p w14:paraId="44AA9A6A" w14:textId="34D792D2" w:rsidR="002E55C4" w:rsidRPr="00443CAA" w:rsidRDefault="002E55C4" w:rsidP="002E55C4">
            <w:pPr>
              <w:rPr>
                <w:rFonts w:ascii="Arial" w:hAnsi="Arial" w:cs="Arial"/>
                <w:b/>
                <w:color w:val="000000" w:themeColor="text1"/>
              </w:rPr>
            </w:pPr>
            <w:r>
              <w:rPr>
                <w:rFonts w:ascii="Arial" w:hAnsi="Arial" w:cs="Arial"/>
                <w:b/>
                <w:color w:val="1F497D" w:themeColor="text2"/>
                <w:lang w:val="ru-RU"/>
              </w:rPr>
              <w:t>Дата</w:t>
            </w:r>
            <w:r>
              <w:rPr>
                <w:rFonts w:ascii="Arial" w:hAnsi="Arial" w:cs="Arial"/>
                <w:b/>
                <w:color w:val="000000" w:themeColor="text1"/>
                <w:lang w:val="ru-RU"/>
              </w:rPr>
              <w:t xml:space="preserve">                                                        </w:t>
            </w:r>
            <w:r w:rsidR="00E065B4">
              <w:rPr>
                <w:rFonts w:ascii="Arial" w:hAnsi="Arial" w:cs="Arial"/>
                <w:b/>
                <w:color w:val="1F497D" w:themeColor="text2"/>
                <w:lang w:val="ru-RU"/>
              </w:rPr>
              <w:t>Под</w:t>
            </w:r>
            <w:r>
              <w:rPr>
                <w:rFonts w:ascii="Arial" w:hAnsi="Arial" w:cs="Arial"/>
                <w:b/>
                <w:color w:val="1F497D" w:themeColor="text2"/>
                <w:lang w:val="ru-RU"/>
              </w:rPr>
              <w:t>пись</w:t>
            </w:r>
          </w:p>
        </w:tc>
        <w:tc>
          <w:tcPr>
            <w:tcW w:w="1245" w:type="dxa"/>
            <w:tcBorders>
              <w:top w:val="single" w:sz="48" w:space="0" w:color="FFFF00"/>
              <w:bottom w:val="single" w:sz="48" w:space="0" w:color="FFFF00"/>
              <w:right w:val="single" w:sz="48" w:space="0" w:color="FFFF00"/>
            </w:tcBorders>
            <w:shd w:val="clear" w:color="auto" w:fill="FFFF00"/>
            <w:vAlign w:val="center"/>
          </w:tcPr>
          <w:p w14:paraId="5FF2AFB2" w14:textId="77777777" w:rsidR="002E55C4" w:rsidRPr="00443CAA" w:rsidRDefault="002E55C4" w:rsidP="002E55C4">
            <w:pPr>
              <w:jc w:val="center"/>
              <w:rPr>
                <w:rFonts w:ascii="Arial" w:hAnsi="Arial" w:cs="Arial"/>
                <w:b/>
                <w:color w:val="000000" w:themeColor="text1"/>
              </w:rPr>
            </w:pPr>
          </w:p>
        </w:tc>
      </w:tr>
    </w:tbl>
    <w:p w14:paraId="687197C8"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C9FC" w14:textId="77777777" w:rsidR="00E972E4" w:rsidRDefault="00E972E4">
      <w:r>
        <w:separator/>
      </w:r>
    </w:p>
  </w:endnote>
  <w:endnote w:type="continuationSeparator" w:id="0">
    <w:p w14:paraId="7B8FC3D9" w14:textId="77777777" w:rsidR="00E972E4" w:rsidRDefault="00E9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10D23CB4" w14:textId="77777777" w:rsidTr="00933226">
      <w:tc>
        <w:tcPr>
          <w:tcW w:w="1701" w:type="dxa"/>
          <w:vAlign w:val="center"/>
        </w:tcPr>
        <w:p w14:paraId="16D0980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5B65B49D"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67CEC3F9"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241189A" w14:textId="77777777" w:rsidR="00443CAA" w:rsidRPr="00443CAA" w:rsidRDefault="00443CAA" w:rsidP="00443CAA">
          <w:pPr>
            <w:pStyle w:val="Fuzeile"/>
            <w:jc w:val="center"/>
            <w:rPr>
              <w:rFonts w:ascii="Arial" w:hAnsi="Arial" w:cs="Arial"/>
              <w:sz w:val="16"/>
              <w:szCs w:val="16"/>
            </w:rPr>
          </w:pPr>
        </w:p>
      </w:tc>
      <w:tc>
        <w:tcPr>
          <w:tcW w:w="1306" w:type="dxa"/>
        </w:tcPr>
        <w:p w14:paraId="16598A10" w14:textId="77777777" w:rsidR="00443CAA" w:rsidRPr="00443CAA" w:rsidRDefault="00443CAA" w:rsidP="00443CAA">
          <w:pPr>
            <w:pStyle w:val="Fuzeile"/>
            <w:rPr>
              <w:rFonts w:ascii="Arial" w:hAnsi="Arial" w:cs="Arial"/>
              <w:sz w:val="16"/>
              <w:szCs w:val="16"/>
            </w:rPr>
          </w:pPr>
        </w:p>
      </w:tc>
      <w:tc>
        <w:tcPr>
          <w:tcW w:w="1305" w:type="dxa"/>
          <w:vAlign w:val="center"/>
        </w:tcPr>
        <w:p w14:paraId="0412518C" w14:textId="77777777" w:rsidR="00443CAA" w:rsidRPr="00443CAA" w:rsidRDefault="00443CAA" w:rsidP="00443CAA">
          <w:pPr>
            <w:pStyle w:val="Fuzeile"/>
            <w:rPr>
              <w:rFonts w:ascii="Arial" w:hAnsi="Arial" w:cs="Arial"/>
              <w:sz w:val="16"/>
              <w:szCs w:val="16"/>
            </w:rPr>
          </w:pPr>
        </w:p>
      </w:tc>
      <w:tc>
        <w:tcPr>
          <w:tcW w:w="1306" w:type="dxa"/>
        </w:tcPr>
        <w:p w14:paraId="4DCF282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1F440DCD" w14:textId="77777777" w:rsidR="00443CAA" w:rsidRPr="00443CAA" w:rsidRDefault="00702067" w:rsidP="00443CAA">
          <w:pPr>
            <w:pStyle w:val="Fuzeile"/>
            <w:rPr>
              <w:rFonts w:ascii="Arial" w:hAnsi="Arial" w:cs="Arial"/>
              <w:sz w:val="16"/>
              <w:szCs w:val="16"/>
            </w:rPr>
          </w:pPr>
          <w:r w:rsidRPr="00443CAA">
            <w:rPr>
              <w:rFonts w:ascii="Arial" w:hAnsi="Arial" w:cs="Arial"/>
              <w:sz w:val="16"/>
              <w:szCs w:val="16"/>
            </w:rPr>
            <w:fldChar w:fldCharType="begin"/>
          </w:r>
          <w:r w:rsidR="00443CAA"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4D3FCB">
            <w:rPr>
              <w:rFonts w:ascii="Arial" w:hAnsi="Arial" w:cs="Arial"/>
              <w:noProof/>
              <w:sz w:val="16"/>
              <w:szCs w:val="16"/>
            </w:rPr>
            <w:t>3</w:t>
          </w:r>
          <w:r w:rsidRPr="00443CAA">
            <w:rPr>
              <w:rFonts w:ascii="Arial" w:hAnsi="Arial" w:cs="Arial"/>
              <w:sz w:val="16"/>
              <w:szCs w:val="16"/>
            </w:rPr>
            <w:fldChar w:fldCharType="end"/>
          </w:r>
          <w:r w:rsidR="00443CAA" w:rsidRPr="00443CAA">
            <w:rPr>
              <w:rFonts w:ascii="Arial" w:hAnsi="Arial" w:cs="Arial"/>
              <w:sz w:val="16"/>
              <w:szCs w:val="16"/>
            </w:rPr>
            <w:t xml:space="preserve"> von </w:t>
          </w:r>
          <w:fldSimple w:instr=" NUMPAGES  \* Arabic  \* MERGEFORMAT ">
            <w:r w:rsidR="004D3FCB" w:rsidRPr="004D3FCB">
              <w:rPr>
                <w:rFonts w:ascii="Arial" w:hAnsi="Arial" w:cs="Arial"/>
                <w:noProof/>
                <w:sz w:val="16"/>
                <w:szCs w:val="16"/>
              </w:rPr>
              <w:t>4</w:t>
            </w:r>
          </w:fldSimple>
        </w:p>
      </w:tc>
    </w:tr>
    <w:tr w:rsidR="00443CAA" w:rsidRPr="00443CAA" w14:paraId="72FDAA9E" w14:textId="77777777" w:rsidTr="00933226">
      <w:trPr>
        <w:trHeight w:val="228"/>
      </w:trPr>
      <w:tc>
        <w:tcPr>
          <w:tcW w:w="1701" w:type="dxa"/>
          <w:vAlign w:val="center"/>
        </w:tcPr>
        <w:p w14:paraId="6C6F86F3"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0D991603"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44EE1CC6" w14:textId="77777777" w:rsidR="00443CAA" w:rsidRPr="00443CAA" w:rsidRDefault="00443CAA" w:rsidP="00443CAA">
          <w:pPr>
            <w:pStyle w:val="Fuzeile"/>
            <w:rPr>
              <w:rFonts w:ascii="Arial" w:hAnsi="Arial" w:cs="Arial"/>
              <w:sz w:val="16"/>
              <w:szCs w:val="16"/>
            </w:rPr>
          </w:pPr>
        </w:p>
      </w:tc>
      <w:tc>
        <w:tcPr>
          <w:tcW w:w="1305" w:type="dxa"/>
          <w:vAlign w:val="center"/>
        </w:tcPr>
        <w:p w14:paraId="7DD2ADCB" w14:textId="77777777" w:rsidR="00443CAA" w:rsidRPr="00443CAA" w:rsidRDefault="00443CAA" w:rsidP="00443CAA">
          <w:pPr>
            <w:pStyle w:val="Fuzeile"/>
            <w:rPr>
              <w:rFonts w:ascii="Arial" w:hAnsi="Arial" w:cs="Arial"/>
              <w:sz w:val="16"/>
              <w:szCs w:val="16"/>
            </w:rPr>
          </w:pPr>
        </w:p>
      </w:tc>
      <w:tc>
        <w:tcPr>
          <w:tcW w:w="1306" w:type="dxa"/>
        </w:tcPr>
        <w:p w14:paraId="16624B18" w14:textId="77777777" w:rsidR="00443CAA" w:rsidRPr="00443CAA" w:rsidRDefault="00443CAA" w:rsidP="00443CAA">
          <w:pPr>
            <w:pStyle w:val="Fuzeile"/>
            <w:rPr>
              <w:rFonts w:ascii="Arial" w:hAnsi="Arial" w:cs="Arial"/>
              <w:sz w:val="16"/>
              <w:szCs w:val="16"/>
            </w:rPr>
          </w:pPr>
        </w:p>
      </w:tc>
      <w:tc>
        <w:tcPr>
          <w:tcW w:w="1305" w:type="dxa"/>
          <w:vAlign w:val="center"/>
        </w:tcPr>
        <w:p w14:paraId="53E7A56B" w14:textId="77777777" w:rsidR="00443CAA" w:rsidRPr="00443CAA" w:rsidRDefault="00443CAA" w:rsidP="00443CAA">
          <w:pPr>
            <w:pStyle w:val="Fuzeile"/>
            <w:rPr>
              <w:rFonts w:ascii="Arial" w:hAnsi="Arial" w:cs="Arial"/>
              <w:sz w:val="16"/>
              <w:szCs w:val="16"/>
            </w:rPr>
          </w:pPr>
        </w:p>
      </w:tc>
      <w:tc>
        <w:tcPr>
          <w:tcW w:w="1306" w:type="dxa"/>
        </w:tcPr>
        <w:p w14:paraId="78C1E192"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0F786DD" w14:textId="77777777" w:rsidR="00443CAA" w:rsidRPr="00443CAA" w:rsidRDefault="00443CAA" w:rsidP="00443CAA">
          <w:pPr>
            <w:pStyle w:val="Fuzeile"/>
            <w:rPr>
              <w:rFonts w:ascii="Arial" w:hAnsi="Arial" w:cs="Arial"/>
              <w:sz w:val="16"/>
              <w:szCs w:val="16"/>
            </w:rPr>
          </w:pPr>
        </w:p>
      </w:tc>
    </w:tr>
    <w:tr w:rsidR="00443CAA" w:rsidRPr="00443CAA" w14:paraId="4E3F900A" w14:textId="77777777" w:rsidTr="00933226">
      <w:tc>
        <w:tcPr>
          <w:tcW w:w="1701" w:type="dxa"/>
          <w:vAlign w:val="center"/>
        </w:tcPr>
        <w:p w14:paraId="0887638A"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4D026D97" w14:textId="77777777"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71330621" w14:textId="77777777" w:rsidR="00443CAA" w:rsidRPr="00443CAA" w:rsidRDefault="00443CAA" w:rsidP="00443CAA">
          <w:pPr>
            <w:pStyle w:val="Fuzeile"/>
            <w:rPr>
              <w:rFonts w:ascii="Arial" w:hAnsi="Arial" w:cs="Arial"/>
              <w:sz w:val="16"/>
              <w:szCs w:val="16"/>
            </w:rPr>
          </w:pPr>
        </w:p>
      </w:tc>
      <w:tc>
        <w:tcPr>
          <w:tcW w:w="1305" w:type="dxa"/>
          <w:vAlign w:val="center"/>
        </w:tcPr>
        <w:p w14:paraId="4D7F1CBE" w14:textId="77777777" w:rsidR="00443CAA" w:rsidRPr="00443CAA" w:rsidRDefault="00443CAA" w:rsidP="00443CAA">
          <w:pPr>
            <w:pStyle w:val="Fuzeile"/>
            <w:rPr>
              <w:rFonts w:ascii="Arial" w:hAnsi="Arial" w:cs="Arial"/>
              <w:sz w:val="16"/>
              <w:szCs w:val="16"/>
            </w:rPr>
          </w:pPr>
        </w:p>
      </w:tc>
      <w:tc>
        <w:tcPr>
          <w:tcW w:w="1306" w:type="dxa"/>
        </w:tcPr>
        <w:p w14:paraId="207E8F80" w14:textId="77777777" w:rsidR="00443CAA" w:rsidRPr="00443CAA" w:rsidRDefault="00443CAA" w:rsidP="00443CAA">
          <w:pPr>
            <w:pStyle w:val="Fuzeile"/>
            <w:rPr>
              <w:rFonts w:ascii="Arial" w:hAnsi="Arial" w:cs="Arial"/>
              <w:sz w:val="16"/>
              <w:szCs w:val="16"/>
            </w:rPr>
          </w:pPr>
        </w:p>
      </w:tc>
      <w:tc>
        <w:tcPr>
          <w:tcW w:w="1305" w:type="dxa"/>
          <w:vAlign w:val="center"/>
        </w:tcPr>
        <w:p w14:paraId="3253D93F"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55C2251F" w14:textId="77777777" w:rsidR="00443CAA" w:rsidRPr="00443CAA" w:rsidRDefault="00443CAA" w:rsidP="00443CAA">
          <w:pPr>
            <w:pStyle w:val="Fuzeile"/>
            <w:rPr>
              <w:rFonts w:ascii="Arial" w:hAnsi="Arial" w:cs="Arial"/>
              <w:sz w:val="16"/>
              <w:szCs w:val="16"/>
            </w:rPr>
          </w:pPr>
        </w:p>
      </w:tc>
      <w:tc>
        <w:tcPr>
          <w:tcW w:w="1239" w:type="dxa"/>
          <w:vAlign w:val="center"/>
        </w:tcPr>
        <w:p w14:paraId="1416EAEF" w14:textId="77777777" w:rsidR="00443CAA" w:rsidRPr="00443CAA" w:rsidRDefault="00443CAA" w:rsidP="00443CAA">
          <w:pPr>
            <w:pStyle w:val="Fuzeile"/>
            <w:rPr>
              <w:rFonts w:ascii="Arial" w:hAnsi="Arial" w:cs="Arial"/>
              <w:sz w:val="16"/>
              <w:szCs w:val="16"/>
            </w:rPr>
          </w:pPr>
        </w:p>
      </w:tc>
    </w:tr>
    <w:tr w:rsidR="00443CAA" w:rsidRPr="00443CAA" w14:paraId="5970B8C0" w14:textId="77777777" w:rsidTr="00933226">
      <w:tc>
        <w:tcPr>
          <w:tcW w:w="1701" w:type="dxa"/>
          <w:vAlign w:val="center"/>
        </w:tcPr>
        <w:p w14:paraId="7785B8D4"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60109E1E" w14:textId="77777777" w:rsidR="00443CAA" w:rsidRPr="00443CAA" w:rsidRDefault="00443CAA" w:rsidP="00443CAA">
          <w:pPr>
            <w:pStyle w:val="Fuzeile"/>
            <w:rPr>
              <w:rFonts w:ascii="Arial" w:hAnsi="Arial" w:cs="Arial"/>
              <w:sz w:val="16"/>
              <w:szCs w:val="16"/>
            </w:rPr>
          </w:pPr>
        </w:p>
      </w:tc>
      <w:tc>
        <w:tcPr>
          <w:tcW w:w="1306" w:type="dxa"/>
          <w:vAlign w:val="center"/>
        </w:tcPr>
        <w:p w14:paraId="788EBD89" w14:textId="77777777" w:rsidR="00443CAA" w:rsidRPr="00443CAA" w:rsidRDefault="00443CAA" w:rsidP="00443CAA">
          <w:pPr>
            <w:pStyle w:val="Fuzeile"/>
            <w:rPr>
              <w:rFonts w:ascii="Arial" w:hAnsi="Arial" w:cs="Arial"/>
              <w:sz w:val="16"/>
              <w:szCs w:val="16"/>
            </w:rPr>
          </w:pPr>
        </w:p>
      </w:tc>
      <w:tc>
        <w:tcPr>
          <w:tcW w:w="1305" w:type="dxa"/>
          <w:vAlign w:val="center"/>
        </w:tcPr>
        <w:p w14:paraId="170A2C67" w14:textId="77777777" w:rsidR="00443CAA" w:rsidRPr="00443CAA" w:rsidRDefault="00443CAA" w:rsidP="00443CAA">
          <w:pPr>
            <w:pStyle w:val="Fuzeile"/>
            <w:rPr>
              <w:rFonts w:ascii="Arial" w:hAnsi="Arial" w:cs="Arial"/>
              <w:sz w:val="16"/>
              <w:szCs w:val="16"/>
            </w:rPr>
          </w:pPr>
        </w:p>
      </w:tc>
      <w:tc>
        <w:tcPr>
          <w:tcW w:w="1306" w:type="dxa"/>
        </w:tcPr>
        <w:p w14:paraId="7C563A2A" w14:textId="77777777" w:rsidR="00443CAA" w:rsidRPr="00443CAA" w:rsidRDefault="00443CAA" w:rsidP="00443CAA">
          <w:pPr>
            <w:pStyle w:val="Fuzeile"/>
            <w:rPr>
              <w:rFonts w:ascii="Arial" w:hAnsi="Arial" w:cs="Arial"/>
              <w:sz w:val="16"/>
              <w:szCs w:val="16"/>
            </w:rPr>
          </w:pPr>
        </w:p>
      </w:tc>
      <w:tc>
        <w:tcPr>
          <w:tcW w:w="1305" w:type="dxa"/>
          <w:vAlign w:val="center"/>
        </w:tcPr>
        <w:p w14:paraId="130259CB"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5C3B7006" w14:textId="77777777" w:rsidR="00443CAA" w:rsidRPr="00443CAA" w:rsidRDefault="00443CAA" w:rsidP="00443CAA">
          <w:pPr>
            <w:pStyle w:val="Fuzeile"/>
            <w:rPr>
              <w:rFonts w:ascii="Arial" w:hAnsi="Arial" w:cs="Arial"/>
              <w:sz w:val="16"/>
              <w:szCs w:val="16"/>
            </w:rPr>
          </w:pPr>
        </w:p>
      </w:tc>
      <w:tc>
        <w:tcPr>
          <w:tcW w:w="1239" w:type="dxa"/>
          <w:vAlign w:val="center"/>
        </w:tcPr>
        <w:p w14:paraId="6F45879E" w14:textId="77777777" w:rsidR="00443CAA" w:rsidRPr="00443CAA" w:rsidRDefault="00443CAA" w:rsidP="00443CAA">
          <w:pPr>
            <w:pStyle w:val="Fuzeile"/>
            <w:rPr>
              <w:rFonts w:ascii="Arial" w:hAnsi="Arial" w:cs="Arial"/>
              <w:sz w:val="16"/>
              <w:szCs w:val="16"/>
            </w:rPr>
          </w:pPr>
        </w:p>
      </w:tc>
    </w:tr>
  </w:tbl>
  <w:p w14:paraId="546C7D6F" w14:textId="77777777"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139E" w14:textId="77777777" w:rsidR="00E972E4" w:rsidRDefault="00E972E4">
      <w:r>
        <w:separator/>
      </w:r>
    </w:p>
  </w:footnote>
  <w:footnote w:type="continuationSeparator" w:id="0">
    <w:p w14:paraId="2AC26C5A" w14:textId="77777777" w:rsidR="00E972E4" w:rsidRDefault="00E9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CF0D"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szCs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3E7D12A6"/>
    <w:multiLevelType w:val="singleLevel"/>
    <w:tmpl w:val="93E2EE8A"/>
    <w:lvl w:ilvl="0">
      <w:start w:val="1"/>
      <w:numFmt w:val="decimal"/>
      <w:lvlText w:val="%1."/>
      <w:lvlJc w:val="left"/>
      <w:pPr>
        <w:tabs>
          <w:tab w:val="num" w:pos="360"/>
        </w:tabs>
        <w:ind w:left="360" w:hanging="360"/>
      </w:pPr>
      <w:rPr>
        <w:b w:val="0"/>
        <w:color w:val="auto"/>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
  </w:num>
  <w:num w:numId="4">
    <w:abstractNumId w:val="9"/>
  </w:num>
  <w:num w:numId="5">
    <w:abstractNumId w:val="2"/>
  </w:num>
  <w:num w:numId="6">
    <w:abstractNumId w:val="10"/>
  </w:num>
  <w:num w:numId="7">
    <w:abstractNumId w:val="5"/>
  </w:num>
  <w:num w:numId="8">
    <w:abstractNumId w:val="4"/>
  </w:num>
  <w:num w:numId="9">
    <w:abstractNumId w:val="8"/>
  </w:num>
  <w:num w:numId="10">
    <w:abstractNumId w:val="6"/>
  </w:num>
  <w:num w:numId="11">
    <w:abstractNumId w:val="13"/>
  </w:num>
  <w:num w:numId="12">
    <w:abstractNumId w:val="12"/>
  </w:num>
  <w:num w:numId="13">
    <w:abstractNumId w:val="11"/>
  </w:num>
  <w:num w:numId="14">
    <w:abstractNumId w:val="7"/>
  </w:num>
  <w:num w:numId="15">
    <w:abstractNumId w:val="0"/>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1145D"/>
    <w:rsid w:val="000407DC"/>
    <w:rsid w:val="00051656"/>
    <w:rsid w:val="0006392D"/>
    <w:rsid w:val="00065A41"/>
    <w:rsid w:val="00071BFC"/>
    <w:rsid w:val="00083B68"/>
    <w:rsid w:val="00090777"/>
    <w:rsid w:val="000A44F3"/>
    <w:rsid w:val="000B5763"/>
    <w:rsid w:val="000E167E"/>
    <w:rsid w:val="000F51F3"/>
    <w:rsid w:val="001120FB"/>
    <w:rsid w:val="00123EDB"/>
    <w:rsid w:val="00127C0F"/>
    <w:rsid w:val="001373DB"/>
    <w:rsid w:val="00155A4B"/>
    <w:rsid w:val="00166B84"/>
    <w:rsid w:val="001731EB"/>
    <w:rsid w:val="00175321"/>
    <w:rsid w:val="001B3D73"/>
    <w:rsid w:val="001C0D86"/>
    <w:rsid w:val="001D13D9"/>
    <w:rsid w:val="001E76F9"/>
    <w:rsid w:val="001E7DEB"/>
    <w:rsid w:val="001F4039"/>
    <w:rsid w:val="002010DD"/>
    <w:rsid w:val="00217DC1"/>
    <w:rsid w:val="00243A70"/>
    <w:rsid w:val="002474B6"/>
    <w:rsid w:val="002649A4"/>
    <w:rsid w:val="00267F58"/>
    <w:rsid w:val="0027021C"/>
    <w:rsid w:val="00274EB7"/>
    <w:rsid w:val="002755E7"/>
    <w:rsid w:val="00275A07"/>
    <w:rsid w:val="00277472"/>
    <w:rsid w:val="002779BD"/>
    <w:rsid w:val="00287AB0"/>
    <w:rsid w:val="0029097D"/>
    <w:rsid w:val="002D49B8"/>
    <w:rsid w:val="002E2F1B"/>
    <w:rsid w:val="002E49BC"/>
    <w:rsid w:val="002E55C4"/>
    <w:rsid w:val="002E7564"/>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E49F7"/>
    <w:rsid w:val="003F0DE9"/>
    <w:rsid w:val="003F30DD"/>
    <w:rsid w:val="0040160D"/>
    <w:rsid w:val="0040196F"/>
    <w:rsid w:val="00407AF9"/>
    <w:rsid w:val="00412A52"/>
    <w:rsid w:val="00422137"/>
    <w:rsid w:val="00423F26"/>
    <w:rsid w:val="00434049"/>
    <w:rsid w:val="00436754"/>
    <w:rsid w:val="00443CAA"/>
    <w:rsid w:val="0044491E"/>
    <w:rsid w:val="00444CF2"/>
    <w:rsid w:val="0046007D"/>
    <w:rsid w:val="004607BE"/>
    <w:rsid w:val="00471D72"/>
    <w:rsid w:val="00487CD4"/>
    <w:rsid w:val="00496444"/>
    <w:rsid w:val="004C1EFB"/>
    <w:rsid w:val="004D1A61"/>
    <w:rsid w:val="004D3FCB"/>
    <w:rsid w:val="005056D6"/>
    <w:rsid w:val="00512FEC"/>
    <w:rsid w:val="00517073"/>
    <w:rsid w:val="00524923"/>
    <w:rsid w:val="00531C60"/>
    <w:rsid w:val="00537EFB"/>
    <w:rsid w:val="0055336F"/>
    <w:rsid w:val="00553DB4"/>
    <w:rsid w:val="00563060"/>
    <w:rsid w:val="005854D9"/>
    <w:rsid w:val="00594E62"/>
    <w:rsid w:val="005B7070"/>
    <w:rsid w:val="005E51AF"/>
    <w:rsid w:val="005E791D"/>
    <w:rsid w:val="0061606E"/>
    <w:rsid w:val="00624B08"/>
    <w:rsid w:val="00632069"/>
    <w:rsid w:val="00634269"/>
    <w:rsid w:val="0063585E"/>
    <w:rsid w:val="00652D78"/>
    <w:rsid w:val="006637B4"/>
    <w:rsid w:val="00663A25"/>
    <w:rsid w:val="00664BB9"/>
    <w:rsid w:val="00677757"/>
    <w:rsid w:val="006A0431"/>
    <w:rsid w:val="006A13A7"/>
    <w:rsid w:val="006A3D12"/>
    <w:rsid w:val="006B6E99"/>
    <w:rsid w:val="006D0237"/>
    <w:rsid w:val="006D5C70"/>
    <w:rsid w:val="006F0421"/>
    <w:rsid w:val="006F0BC6"/>
    <w:rsid w:val="006F157B"/>
    <w:rsid w:val="006F26A6"/>
    <w:rsid w:val="006F55D9"/>
    <w:rsid w:val="00702067"/>
    <w:rsid w:val="00714F47"/>
    <w:rsid w:val="00717668"/>
    <w:rsid w:val="007206D9"/>
    <w:rsid w:val="00722AB9"/>
    <w:rsid w:val="00723F83"/>
    <w:rsid w:val="007421EA"/>
    <w:rsid w:val="00765E10"/>
    <w:rsid w:val="007879A1"/>
    <w:rsid w:val="0079017B"/>
    <w:rsid w:val="00790C1D"/>
    <w:rsid w:val="007919BE"/>
    <w:rsid w:val="007B4821"/>
    <w:rsid w:val="007C083F"/>
    <w:rsid w:val="007C3295"/>
    <w:rsid w:val="007D21A3"/>
    <w:rsid w:val="007D4546"/>
    <w:rsid w:val="007E6E46"/>
    <w:rsid w:val="008077FA"/>
    <w:rsid w:val="00812559"/>
    <w:rsid w:val="00822AE9"/>
    <w:rsid w:val="00876F01"/>
    <w:rsid w:val="00880730"/>
    <w:rsid w:val="00882E70"/>
    <w:rsid w:val="008A386C"/>
    <w:rsid w:val="008A70C8"/>
    <w:rsid w:val="008A7883"/>
    <w:rsid w:val="008B3873"/>
    <w:rsid w:val="008C3C6C"/>
    <w:rsid w:val="008C4166"/>
    <w:rsid w:val="009065B5"/>
    <w:rsid w:val="0090740F"/>
    <w:rsid w:val="00910D42"/>
    <w:rsid w:val="00911741"/>
    <w:rsid w:val="0091523E"/>
    <w:rsid w:val="00921424"/>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C07DA"/>
    <w:rsid w:val="00AC4AC1"/>
    <w:rsid w:val="00AD5787"/>
    <w:rsid w:val="00AF09F9"/>
    <w:rsid w:val="00B12100"/>
    <w:rsid w:val="00B21872"/>
    <w:rsid w:val="00B2443D"/>
    <w:rsid w:val="00B26BF9"/>
    <w:rsid w:val="00B33121"/>
    <w:rsid w:val="00B33C89"/>
    <w:rsid w:val="00B360C1"/>
    <w:rsid w:val="00B4118A"/>
    <w:rsid w:val="00B41309"/>
    <w:rsid w:val="00B440CE"/>
    <w:rsid w:val="00B45A06"/>
    <w:rsid w:val="00B466E5"/>
    <w:rsid w:val="00B51951"/>
    <w:rsid w:val="00B558C4"/>
    <w:rsid w:val="00B65DC3"/>
    <w:rsid w:val="00B716EE"/>
    <w:rsid w:val="00B76566"/>
    <w:rsid w:val="00B964E6"/>
    <w:rsid w:val="00BA2C8E"/>
    <w:rsid w:val="00BB2678"/>
    <w:rsid w:val="00BC5040"/>
    <w:rsid w:val="00BD6A23"/>
    <w:rsid w:val="00BE54D5"/>
    <w:rsid w:val="00C16715"/>
    <w:rsid w:val="00C25A87"/>
    <w:rsid w:val="00C62894"/>
    <w:rsid w:val="00C70063"/>
    <w:rsid w:val="00C75BBB"/>
    <w:rsid w:val="00C77FCF"/>
    <w:rsid w:val="00C82C57"/>
    <w:rsid w:val="00C93EC0"/>
    <w:rsid w:val="00C947CF"/>
    <w:rsid w:val="00CC5403"/>
    <w:rsid w:val="00CE23E9"/>
    <w:rsid w:val="00CE787B"/>
    <w:rsid w:val="00CF05A4"/>
    <w:rsid w:val="00CF12E9"/>
    <w:rsid w:val="00CF361B"/>
    <w:rsid w:val="00CF525F"/>
    <w:rsid w:val="00CF7607"/>
    <w:rsid w:val="00D226D6"/>
    <w:rsid w:val="00D401FA"/>
    <w:rsid w:val="00D4190D"/>
    <w:rsid w:val="00D41C85"/>
    <w:rsid w:val="00D44BAC"/>
    <w:rsid w:val="00D520AF"/>
    <w:rsid w:val="00D8129C"/>
    <w:rsid w:val="00D852FF"/>
    <w:rsid w:val="00D923B1"/>
    <w:rsid w:val="00D941AA"/>
    <w:rsid w:val="00DA62F7"/>
    <w:rsid w:val="00DB2972"/>
    <w:rsid w:val="00DD2A5A"/>
    <w:rsid w:val="00DD390A"/>
    <w:rsid w:val="00DD55BF"/>
    <w:rsid w:val="00DE5765"/>
    <w:rsid w:val="00DF5058"/>
    <w:rsid w:val="00E04513"/>
    <w:rsid w:val="00E065B4"/>
    <w:rsid w:val="00E12254"/>
    <w:rsid w:val="00E12E0D"/>
    <w:rsid w:val="00E41A8B"/>
    <w:rsid w:val="00E4448B"/>
    <w:rsid w:val="00E527E9"/>
    <w:rsid w:val="00E52928"/>
    <w:rsid w:val="00E67EB4"/>
    <w:rsid w:val="00E751F1"/>
    <w:rsid w:val="00E90135"/>
    <w:rsid w:val="00E972E4"/>
    <w:rsid w:val="00EB5456"/>
    <w:rsid w:val="00EB68B5"/>
    <w:rsid w:val="00EC0C67"/>
    <w:rsid w:val="00EC2A40"/>
    <w:rsid w:val="00EC44BB"/>
    <w:rsid w:val="00EC6E39"/>
    <w:rsid w:val="00ED12A0"/>
    <w:rsid w:val="00ED6C3F"/>
    <w:rsid w:val="00F05853"/>
    <w:rsid w:val="00F1424D"/>
    <w:rsid w:val="00F25744"/>
    <w:rsid w:val="00F31C48"/>
    <w:rsid w:val="00F46307"/>
    <w:rsid w:val="00F8009A"/>
    <w:rsid w:val="00FA2F6E"/>
    <w:rsid w:val="00FB74D0"/>
    <w:rsid w:val="00FF00FC"/>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150E9"/>
  <w15:docId w15:val="{6F877FD4-42F7-41F4-BCA8-3AC0B692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72867">
      <w:bodyDiv w:val="1"/>
      <w:marLeft w:val="0"/>
      <w:marRight w:val="0"/>
      <w:marTop w:val="0"/>
      <w:marBottom w:val="0"/>
      <w:divBdr>
        <w:top w:val="none" w:sz="0" w:space="0" w:color="auto"/>
        <w:left w:val="none" w:sz="0" w:space="0" w:color="auto"/>
        <w:bottom w:val="none" w:sz="0" w:space="0" w:color="auto"/>
        <w:right w:val="none" w:sz="0" w:space="0" w:color="auto"/>
      </w:divBdr>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367684189">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B460-FF10-4C6F-9289-4D53A5AF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42</cp:revision>
  <cp:lastPrinted>2015-12-15T14:28:00Z</cp:lastPrinted>
  <dcterms:created xsi:type="dcterms:W3CDTF">2015-12-22T04:42:00Z</dcterms:created>
  <dcterms:modified xsi:type="dcterms:W3CDTF">2018-06-29T09:02:00Z</dcterms:modified>
</cp:coreProperties>
</file>