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C4F1F2F"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ORG_01</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003D0B50" w14:textId="77777777" w:rsidR="00F1424D" w:rsidRDefault="00443CAA" w:rsidP="00FF23C7">
            <w:pPr>
              <w:pStyle w:val="berschrift4"/>
              <w:spacing w:after="120"/>
              <w:rPr>
                <w:rFonts w:cs="Arial"/>
              </w:rPr>
            </w:pPr>
            <w:r>
              <w:rPr>
                <w:rFonts w:cs="Arial"/>
              </w:rPr>
              <w:t>Arbeitsanweisung</w:t>
            </w:r>
          </w:p>
          <w:p w14:paraId="6CD1985E" w14:textId="40E7A9B2" w:rsidR="001A09B8" w:rsidRPr="001A09B8" w:rsidRDefault="001A09B8" w:rsidP="001A09B8">
            <w:pPr>
              <w:pStyle w:val="berschrift4"/>
              <w:spacing w:after="120"/>
            </w:pPr>
            <w:r w:rsidRPr="00FE7815">
              <w:rPr>
                <w:rFonts w:cs="Arial"/>
                <w:color w:val="1F497D" w:themeColor="text2"/>
              </w:rPr>
              <w:t>WORK INSTRUCTIONS</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1A09B8"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2B28F097" w14:textId="77777777" w:rsidR="00443CAA" w:rsidRDefault="006F157B" w:rsidP="005B7070">
            <w:pPr>
              <w:jc w:val="center"/>
              <w:rPr>
                <w:rFonts w:ascii="Arial" w:hAnsi="Arial" w:cs="Arial"/>
                <w:b/>
                <w:color w:val="000000" w:themeColor="text1"/>
                <w:sz w:val="24"/>
                <w:szCs w:val="24"/>
              </w:rPr>
            </w:pPr>
            <w:r w:rsidRPr="006F157B">
              <w:rPr>
                <w:rFonts w:ascii="Arial" w:hAnsi="Arial" w:cs="Arial"/>
                <w:b/>
                <w:color w:val="000000" w:themeColor="text1"/>
                <w:sz w:val="24"/>
                <w:szCs w:val="24"/>
              </w:rPr>
              <w:t>Organisation der Elektrosicherheit im Betrieb</w:t>
            </w:r>
          </w:p>
          <w:p w14:paraId="18F5DF84" w14:textId="337D4BD7" w:rsidR="001A09B8" w:rsidRPr="001A09B8" w:rsidRDefault="001A09B8" w:rsidP="005B7070">
            <w:pPr>
              <w:jc w:val="center"/>
              <w:rPr>
                <w:rFonts w:ascii="Arial" w:hAnsi="Arial" w:cs="Arial"/>
                <w:b/>
                <w:sz w:val="24"/>
                <w:szCs w:val="24"/>
                <w:lang w:val="en-US"/>
              </w:rPr>
            </w:pPr>
            <w:r w:rsidRPr="001A09B8">
              <w:rPr>
                <w:rFonts w:ascii="Arial" w:hAnsi="Arial" w:cs="Arial"/>
                <w:b/>
                <w:color w:val="1F497D" w:themeColor="text2"/>
                <w:sz w:val="24"/>
                <w:szCs w:val="24"/>
                <w:lang w:val="en-US"/>
              </w:rPr>
              <w:t>Organization of electrical safety during operation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4144785"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4EEF9085" w:rsidR="001A09B8" w:rsidRPr="00443CAA" w:rsidRDefault="001A09B8" w:rsidP="00443CAA">
            <w:pPr>
              <w:jc w:val="center"/>
              <w:rPr>
                <w:rFonts w:ascii="Arial" w:hAnsi="Arial" w:cs="Arial"/>
                <w:sz w:val="24"/>
                <w:szCs w:val="24"/>
              </w:rPr>
            </w:pPr>
            <w:proofErr w:type="spellStart"/>
            <w:r w:rsidRPr="009B5846">
              <w:rPr>
                <w:rFonts w:ascii="Arial" w:hAnsi="Arial" w:cs="Arial"/>
                <w:color w:val="1F497D" w:themeColor="text2"/>
                <w:sz w:val="24"/>
                <w:szCs w:val="24"/>
              </w:rPr>
              <w:t>Scope</w:t>
            </w:r>
            <w:proofErr w:type="spellEnd"/>
          </w:p>
        </w:tc>
      </w:tr>
      <w:tr w:rsidR="00443CAA" w:rsidRPr="001A09B8"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5C18B3A3" w14:textId="77777777" w:rsidR="00443CAA" w:rsidRDefault="006F157B" w:rsidP="006F157B">
            <w:pPr>
              <w:jc w:val="center"/>
              <w:rPr>
                <w:rFonts w:ascii="Arial" w:hAnsi="Arial" w:cs="Arial"/>
                <w:b/>
                <w:color w:val="000000" w:themeColor="text1"/>
                <w:sz w:val="24"/>
                <w:szCs w:val="24"/>
              </w:rPr>
            </w:pPr>
            <w:r w:rsidRPr="006F157B">
              <w:rPr>
                <w:rFonts w:ascii="Arial" w:hAnsi="Arial" w:cs="Arial"/>
                <w:b/>
                <w:color w:val="000000" w:themeColor="text1"/>
                <w:sz w:val="24"/>
                <w:szCs w:val="24"/>
              </w:rPr>
              <w:t>Zutritt zu abgeschlossenen elektrischen Betriebsstätten</w:t>
            </w:r>
          </w:p>
          <w:p w14:paraId="4BDC0067" w14:textId="1C3A0546" w:rsidR="001A09B8" w:rsidRPr="00E953F6" w:rsidRDefault="001A09B8" w:rsidP="006F157B">
            <w:pPr>
              <w:jc w:val="center"/>
              <w:rPr>
                <w:rFonts w:ascii="Arial" w:hAnsi="Arial" w:cs="Arial"/>
                <w:b/>
                <w:color w:val="000000" w:themeColor="text1"/>
                <w:sz w:val="24"/>
                <w:szCs w:val="24"/>
              </w:rPr>
            </w:pPr>
            <w:r w:rsidRPr="00E953F6">
              <w:rPr>
                <w:rFonts w:ascii="Arial" w:hAnsi="Arial" w:cs="Arial"/>
                <w:b/>
                <w:color w:val="1F497D" w:themeColor="text2"/>
                <w:sz w:val="24"/>
                <w:szCs w:val="24"/>
              </w:rPr>
              <w:t xml:space="preserve">Access </w:t>
            </w:r>
            <w:proofErr w:type="spellStart"/>
            <w:r w:rsidRPr="00E953F6">
              <w:rPr>
                <w:rFonts w:ascii="Arial" w:hAnsi="Arial" w:cs="Arial"/>
                <w:b/>
                <w:color w:val="1F497D" w:themeColor="text2"/>
                <w:sz w:val="24"/>
                <w:szCs w:val="24"/>
              </w:rPr>
              <w:t>to</w:t>
            </w:r>
            <w:proofErr w:type="spellEnd"/>
            <w:r w:rsidRPr="00E953F6">
              <w:rPr>
                <w:rFonts w:ascii="Arial" w:hAnsi="Arial" w:cs="Arial"/>
                <w:b/>
                <w:color w:val="1F497D" w:themeColor="text2"/>
                <w:sz w:val="24"/>
                <w:szCs w:val="24"/>
              </w:rPr>
              <w:t xml:space="preserve"> </w:t>
            </w:r>
            <w:proofErr w:type="spellStart"/>
            <w:r w:rsidRPr="00E953F6">
              <w:rPr>
                <w:rFonts w:ascii="Arial" w:hAnsi="Arial" w:cs="Arial"/>
                <w:b/>
                <w:color w:val="1F497D" w:themeColor="text2"/>
                <w:sz w:val="24"/>
                <w:szCs w:val="24"/>
              </w:rPr>
              <w:t>closed</w:t>
            </w:r>
            <w:proofErr w:type="spellEnd"/>
            <w:r w:rsidRPr="00E953F6">
              <w:rPr>
                <w:rFonts w:ascii="Arial" w:hAnsi="Arial" w:cs="Arial"/>
                <w:b/>
                <w:color w:val="1F497D" w:themeColor="text2"/>
                <w:sz w:val="24"/>
                <w:szCs w:val="24"/>
              </w:rPr>
              <w:t xml:space="preserve"> </w:t>
            </w:r>
            <w:proofErr w:type="spellStart"/>
            <w:r w:rsidRPr="00E953F6">
              <w:rPr>
                <w:rFonts w:ascii="Arial" w:hAnsi="Arial" w:cs="Arial"/>
                <w:b/>
                <w:color w:val="1F497D" w:themeColor="text2"/>
                <w:sz w:val="24"/>
                <w:szCs w:val="24"/>
              </w:rPr>
              <w:t>electrical</w:t>
            </w:r>
            <w:proofErr w:type="spellEnd"/>
            <w:r w:rsidRPr="00E953F6">
              <w:rPr>
                <w:rFonts w:ascii="Arial" w:hAnsi="Arial" w:cs="Arial"/>
                <w:b/>
                <w:color w:val="1F497D" w:themeColor="text2"/>
                <w:sz w:val="24"/>
                <w:szCs w:val="24"/>
              </w:rPr>
              <w:t xml:space="preserve"> </w:t>
            </w:r>
            <w:proofErr w:type="spellStart"/>
            <w:r w:rsidR="001E506A" w:rsidRPr="00E953F6">
              <w:rPr>
                <w:rFonts w:ascii="Arial" w:hAnsi="Arial" w:cs="Arial"/>
                <w:b/>
                <w:color w:val="1F497D" w:themeColor="text2"/>
                <w:sz w:val="24"/>
                <w:szCs w:val="24"/>
              </w:rPr>
              <w:t>premises</w:t>
            </w:r>
            <w:proofErr w:type="spellEnd"/>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B446304" w14:textId="77777777" w:rsidR="00F8009A" w:rsidRDefault="00443CAA" w:rsidP="00A25DF1">
            <w:pPr>
              <w:jc w:val="center"/>
              <w:rPr>
                <w:rFonts w:ascii="Arial" w:hAnsi="Arial"/>
                <w:b/>
                <w:sz w:val="24"/>
              </w:rPr>
            </w:pPr>
            <w:r>
              <w:rPr>
                <w:rFonts w:ascii="Arial" w:hAnsi="Arial"/>
                <w:b/>
                <w:sz w:val="24"/>
              </w:rPr>
              <w:t>Anwendungsbereich</w:t>
            </w:r>
          </w:p>
          <w:p w14:paraId="252E20C9" w14:textId="609DA08C" w:rsidR="001A09B8" w:rsidRPr="00443CAA" w:rsidRDefault="001A09B8" w:rsidP="00A25DF1">
            <w:pPr>
              <w:jc w:val="center"/>
              <w:rPr>
                <w:rFonts w:ascii="Arial" w:hAnsi="Arial" w:cs="Arial"/>
                <w:b/>
                <w:color w:val="000000" w:themeColor="text1"/>
                <w:sz w:val="24"/>
              </w:rPr>
            </w:pPr>
            <w:proofErr w:type="spellStart"/>
            <w:r w:rsidRPr="009B5846">
              <w:rPr>
                <w:rFonts w:ascii="Arial" w:hAnsi="Arial" w:cs="Arial"/>
                <w:b/>
                <w:color w:val="1F497D" w:themeColor="text2"/>
                <w:sz w:val="24"/>
              </w:rPr>
              <w:t>Application</w:t>
            </w:r>
            <w:proofErr w:type="spellEnd"/>
            <w:r w:rsidRPr="009B5846">
              <w:rPr>
                <w:rFonts w:ascii="Arial" w:hAnsi="Arial" w:cs="Arial"/>
                <w:b/>
                <w:color w:val="1F497D" w:themeColor="text2"/>
                <w:sz w:val="24"/>
              </w:rPr>
              <w:t xml:space="preserve"> </w:t>
            </w:r>
            <w:proofErr w:type="spellStart"/>
            <w:r w:rsidRPr="009B5846">
              <w:rPr>
                <w:rFonts w:ascii="Arial" w:hAnsi="Arial" w:cs="Arial"/>
                <w:b/>
                <w:color w:val="1F497D" w:themeColor="text2"/>
                <w:sz w:val="24"/>
              </w:rPr>
              <w:t>area</w:t>
            </w:r>
            <w:proofErr w:type="spellEnd"/>
          </w:p>
        </w:tc>
      </w:tr>
      <w:tr w:rsidR="00F1424D" w:rsidRPr="00E953F6"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19084EF7" w14:textId="77777777" w:rsidR="00320E3B" w:rsidRDefault="005E791D" w:rsidP="00765E10">
            <w:pPr>
              <w:pStyle w:val="Listenabsatz"/>
              <w:numPr>
                <w:ilvl w:val="0"/>
                <w:numId w:val="1"/>
              </w:numPr>
              <w:ind w:left="355"/>
              <w:rPr>
                <w:rFonts w:ascii="Arial" w:hAnsi="Arial" w:cs="Arial"/>
              </w:rPr>
            </w:pPr>
            <w:r w:rsidRPr="005E791D">
              <w:rPr>
                <w:rFonts w:ascii="Arial" w:hAnsi="Arial" w:cs="Arial"/>
              </w:rPr>
              <w:t>Begehung von abgeschlossenen elektrischen Betriebsräumen sowie Öffnen von elektrotechnischen Schaltanlagen mit Schlüssel oder Doppelbart</w:t>
            </w:r>
            <w:r>
              <w:rPr>
                <w:rFonts w:ascii="Arial" w:hAnsi="Arial" w:cs="Arial"/>
              </w:rPr>
              <w:t xml:space="preserve"> nach VDE 0105-100.</w:t>
            </w:r>
          </w:p>
          <w:p w14:paraId="39AACE74" w14:textId="069AAF9E" w:rsidR="001A09B8" w:rsidRPr="001E506A" w:rsidRDefault="001E506A" w:rsidP="001A09B8">
            <w:pPr>
              <w:pStyle w:val="Listenabsatz"/>
              <w:ind w:left="355"/>
              <w:rPr>
                <w:rFonts w:ascii="Arial" w:hAnsi="Arial" w:cs="Arial"/>
                <w:lang w:val="en-US"/>
              </w:rPr>
            </w:pPr>
            <w:r w:rsidRPr="001E506A">
              <w:rPr>
                <w:rFonts w:ascii="Arial" w:hAnsi="Arial" w:cs="Arial"/>
                <w:color w:val="1F497D" w:themeColor="text2"/>
                <w:lang w:val="en-US"/>
              </w:rPr>
              <w:t>Entering enclosed electrical operating rooms and opening electrical switchgears using key or double-bit according to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1E506A" w:rsidRDefault="00F1424D" w:rsidP="003E4420">
            <w:pPr>
              <w:jc w:val="center"/>
              <w:rPr>
                <w:rFonts w:ascii="Arial" w:hAnsi="Arial" w:cs="Arial"/>
                <w:lang w:val="en-US"/>
              </w:rPr>
            </w:pPr>
          </w:p>
        </w:tc>
      </w:tr>
      <w:tr w:rsidR="00443CAA" w:rsidRPr="001E506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A6D96B8" w14:textId="786D0956"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793BD58D" w:rsidR="001E506A" w:rsidRPr="00E953F6" w:rsidRDefault="001E506A" w:rsidP="00765E10">
            <w:pPr>
              <w:jc w:val="center"/>
              <w:rPr>
                <w:rFonts w:ascii="Arial" w:hAnsi="Arial" w:cs="Arial"/>
                <w:b/>
                <w:color w:val="000000" w:themeColor="text1"/>
                <w:sz w:val="24"/>
              </w:rPr>
            </w:pPr>
            <w:r w:rsidRPr="00E953F6">
              <w:rPr>
                <w:rFonts w:ascii="Arial" w:hAnsi="Arial" w:cs="Arial"/>
                <w:b/>
                <w:color w:val="1F497D" w:themeColor="text2"/>
                <w:sz w:val="24"/>
              </w:rPr>
              <w:t xml:space="preserve">Danger </w:t>
            </w:r>
            <w:proofErr w:type="spellStart"/>
            <w:r w:rsidRPr="00E953F6">
              <w:rPr>
                <w:rFonts w:ascii="Arial" w:hAnsi="Arial" w:cs="Arial"/>
                <w:b/>
                <w:color w:val="1F497D" w:themeColor="text2"/>
                <w:sz w:val="24"/>
              </w:rPr>
              <w:t>for</w:t>
            </w:r>
            <w:proofErr w:type="spellEnd"/>
            <w:r w:rsidRPr="00E953F6">
              <w:rPr>
                <w:rFonts w:ascii="Arial" w:hAnsi="Arial" w:cs="Arial"/>
                <w:b/>
                <w:color w:val="1F497D" w:themeColor="text2"/>
                <w:sz w:val="24"/>
              </w:rPr>
              <w:t xml:space="preserve"> </w:t>
            </w:r>
            <w:proofErr w:type="spellStart"/>
            <w:r w:rsidRPr="00E953F6">
              <w:rPr>
                <w:rFonts w:ascii="Arial" w:hAnsi="Arial" w:cs="Arial"/>
                <w:b/>
                <w:color w:val="1F497D" w:themeColor="text2"/>
                <w:sz w:val="24"/>
              </w:rPr>
              <w:t>humans</w:t>
            </w:r>
            <w:proofErr w:type="spellEnd"/>
            <w:r w:rsidRPr="00E953F6">
              <w:rPr>
                <w:rFonts w:ascii="Arial" w:hAnsi="Arial" w:cs="Arial"/>
                <w:b/>
                <w:color w:val="1F497D" w:themeColor="text2"/>
                <w:sz w:val="24"/>
              </w:rPr>
              <w:t xml:space="preserve"> and </w:t>
            </w:r>
            <w:proofErr w:type="spellStart"/>
            <w:r w:rsidRPr="00E953F6">
              <w:rPr>
                <w:rFonts w:ascii="Arial" w:hAnsi="Arial" w:cs="Arial"/>
                <w:b/>
                <w:color w:val="1F497D" w:themeColor="text2"/>
                <w:sz w:val="24"/>
              </w:rPr>
              <w:t>environment</w:t>
            </w:r>
            <w:proofErr w:type="spellEnd"/>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7067EAAB" w:rsidR="00765E10" w:rsidRPr="00443CAA" w:rsidRDefault="005E791D" w:rsidP="00AF55A0">
            <w:pPr>
              <w:ind w:hanging="70"/>
              <w:jc w:val="center"/>
              <w:rPr>
                <w:rFonts w:ascii="Arial" w:hAnsi="Arial" w:cs="Arial"/>
              </w:rPr>
            </w:pPr>
            <w:r w:rsidRPr="00FE7F3F">
              <w:rPr>
                <w:rFonts w:ascii="Arial" w:hAnsi="Arial"/>
                <w:noProof/>
              </w:rPr>
              <w:drawing>
                <wp:inline distT="0" distB="0" distL="0" distR="0" wp14:anchorId="5DA29728" wp14:editId="418DCF3E">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00765E10"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087E7E84" w14:textId="77777777" w:rsidR="005E791D" w:rsidRDefault="005E791D" w:rsidP="005E791D">
            <w:pPr>
              <w:numPr>
                <w:ilvl w:val="0"/>
                <w:numId w:val="14"/>
              </w:numPr>
              <w:tabs>
                <w:tab w:val="clear" w:pos="720"/>
                <w:tab w:val="num" w:pos="355"/>
              </w:tabs>
              <w:ind w:left="351" w:hanging="357"/>
              <w:rPr>
                <w:rFonts w:ascii="Arial" w:hAnsi="Arial"/>
              </w:rPr>
            </w:pPr>
            <w:r>
              <w:rPr>
                <w:rFonts w:ascii="Arial" w:hAnsi="Arial"/>
              </w:rPr>
              <w:t>Elektrische Körperdurchströmung</w:t>
            </w:r>
          </w:p>
          <w:p w14:paraId="03DE2FD8" w14:textId="77777777" w:rsidR="001E506A" w:rsidRPr="0026475B" w:rsidRDefault="001E506A" w:rsidP="001E506A">
            <w:pPr>
              <w:ind w:left="354"/>
              <w:rPr>
                <w:rFonts w:ascii="Arial" w:hAnsi="Arial" w:cs="Arial"/>
                <w:color w:val="1F497D" w:themeColor="text2"/>
              </w:rPr>
            </w:pPr>
            <w:r w:rsidRPr="0026475B">
              <w:rPr>
                <w:rFonts w:ascii="Arial" w:hAnsi="Arial" w:cs="Arial"/>
                <w:color w:val="1F497D" w:themeColor="text2"/>
              </w:rPr>
              <w:t>Electric schock</w:t>
            </w:r>
          </w:p>
          <w:p w14:paraId="77C83FED" w14:textId="77777777" w:rsidR="005E791D" w:rsidRDefault="005E791D" w:rsidP="005E791D">
            <w:pPr>
              <w:numPr>
                <w:ilvl w:val="0"/>
                <w:numId w:val="14"/>
              </w:numPr>
              <w:tabs>
                <w:tab w:val="clear" w:pos="720"/>
                <w:tab w:val="num" w:pos="355"/>
              </w:tabs>
              <w:ind w:left="351" w:hanging="357"/>
              <w:rPr>
                <w:rFonts w:ascii="Arial" w:hAnsi="Arial"/>
              </w:rPr>
            </w:pPr>
            <w:r>
              <w:rPr>
                <w:rFonts w:ascii="Arial" w:hAnsi="Arial"/>
              </w:rPr>
              <w:t>Kurzschlusslichtbogen</w:t>
            </w:r>
          </w:p>
          <w:p w14:paraId="4B790966" w14:textId="77777777" w:rsidR="001E506A" w:rsidRPr="0026475B" w:rsidRDefault="001E506A" w:rsidP="001E506A">
            <w:pPr>
              <w:ind w:left="354"/>
              <w:rPr>
                <w:rFonts w:ascii="Arial" w:hAnsi="Arial" w:cs="Arial"/>
                <w:color w:val="1F497D" w:themeColor="text2"/>
                <w:lang w:val="en-US"/>
              </w:rPr>
            </w:pPr>
            <w:r w:rsidRPr="0026475B">
              <w:rPr>
                <w:rFonts w:ascii="Arial" w:hAnsi="Arial" w:cs="Arial"/>
                <w:color w:val="1F497D" w:themeColor="text2"/>
                <w:lang w:val="en-US"/>
              </w:rPr>
              <w:t>Electric arc due to short circuit</w:t>
            </w:r>
          </w:p>
          <w:p w14:paraId="58496D38" w14:textId="77777777" w:rsidR="005E791D" w:rsidRPr="004E1143" w:rsidRDefault="005E791D" w:rsidP="005E791D">
            <w:pPr>
              <w:numPr>
                <w:ilvl w:val="0"/>
                <w:numId w:val="14"/>
              </w:numPr>
              <w:tabs>
                <w:tab w:val="clear" w:pos="720"/>
                <w:tab w:val="num" w:pos="355"/>
              </w:tabs>
              <w:ind w:left="351" w:hanging="357"/>
              <w:rPr>
                <w:rFonts w:ascii="Arial" w:hAnsi="Arial"/>
              </w:rPr>
            </w:pPr>
            <w:r>
              <w:rPr>
                <w:rFonts w:ascii="Arial" w:hAnsi="Arial"/>
              </w:rPr>
              <w:t>Brandgefahr</w:t>
            </w:r>
          </w:p>
          <w:p w14:paraId="7881F271" w14:textId="77777777" w:rsidR="001E506A" w:rsidRPr="0026475B" w:rsidRDefault="001E506A" w:rsidP="001E506A">
            <w:pPr>
              <w:ind w:left="354"/>
              <w:rPr>
                <w:rFonts w:ascii="Arial" w:hAnsi="Arial" w:cs="Arial"/>
                <w:color w:val="1F497D" w:themeColor="text2"/>
              </w:rPr>
            </w:pPr>
            <w:r w:rsidRPr="0026475B">
              <w:rPr>
                <w:rFonts w:ascii="Arial" w:hAnsi="Arial" w:cs="Arial"/>
                <w:color w:val="1F497D" w:themeColor="text2"/>
              </w:rPr>
              <w:t xml:space="preserve">Risk </w:t>
            </w:r>
            <w:proofErr w:type="spellStart"/>
            <w:r w:rsidRPr="0026475B">
              <w:rPr>
                <w:rFonts w:ascii="Arial" w:hAnsi="Arial" w:cs="Arial"/>
                <w:color w:val="1F497D" w:themeColor="text2"/>
              </w:rPr>
              <w:t>of</w:t>
            </w:r>
            <w:proofErr w:type="spellEnd"/>
            <w:r w:rsidRPr="0026475B">
              <w:rPr>
                <w:rFonts w:ascii="Arial" w:hAnsi="Arial" w:cs="Arial"/>
                <w:color w:val="1F497D" w:themeColor="text2"/>
              </w:rPr>
              <w:t xml:space="preserve"> </w:t>
            </w:r>
            <w:proofErr w:type="spellStart"/>
            <w:r w:rsidRPr="0026475B">
              <w:rPr>
                <w:rFonts w:ascii="Arial" w:hAnsi="Arial" w:cs="Arial"/>
                <w:color w:val="1F497D" w:themeColor="text2"/>
              </w:rPr>
              <w:t>fire</w:t>
            </w:r>
            <w:proofErr w:type="spellEnd"/>
          </w:p>
          <w:p w14:paraId="14E25189" w14:textId="77777777" w:rsidR="00765E10" w:rsidRPr="001E506A" w:rsidRDefault="005E791D" w:rsidP="005E791D">
            <w:pPr>
              <w:pStyle w:val="Listenabsatz"/>
              <w:numPr>
                <w:ilvl w:val="0"/>
                <w:numId w:val="1"/>
              </w:numPr>
              <w:ind w:left="355"/>
              <w:rPr>
                <w:rFonts w:ascii="Arial" w:hAnsi="Arial" w:cs="Arial"/>
              </w:rPr>
            </w:pPr>
            <w:r>
              <w:rPr>
                <w:rFonts w:ascii="Arial" w:hAnsi="Arial"/>
              </w:rPr>
              <w:t>Unbeabsichtigte Fehlbedienungen</w:t>
            </w:r>
          </w:p>
          <w:p w14:paraId="5F161544" w14:textId="495EC278" w:rsidR="001E506A" w:rsidRPr="00443CAA" w:rsidRDefault="001E506A" w:rsidP="001E506A">
            <w:pPr>
              <w:pStyle w:val="Listenabsatz"/>
              <w:ind w:left="355"/>
              <w:rPr>
                <w:rFonts w:ascii="Arial" w:hAnsi="Arial" w:cs="Arial"/>
              </w:rPr>
            </w:pPr>
            <w:proofErr w:type="spellStart"/>
            <w:r w:rsidRPr="0026475B">
              <w:rPr>
                <w:rFonts w:ascii="Arial" w:hAnsi="Arial" w:cs="Arial"/>
                <w:color w:val="1F497D" w:themeColor="text2"/>
              </w:rPr>
              <w:t>Accidental</w:t>
            </w:r>
            <w:proofErr w:type="spellEnd"/>
            <w:r w:rsidRPr="0026475B">
              <w:rPr>
                <w:rFonts w:ascii="Arial" w:hAnsi="Arial" w:cs="Arial"/>
                <w:color w:val="1F497D" w:themeColor="text2"/>
              </w:rPr>
              <w:t xml:space="preserve"> </w:t>
            </w:r>
            <w:proofErr w:type="spellStart"/>
            <w:r w:rsidRPr="0026475B">
              <w:rPr>
                <w:rFonts w:ascii="Arial" w:hAnsi="Arial" w:cs="Arial"/>
                <w:color w:val="1F497D" w:themeColor="text2"/>
              </w:rPr>
              <w:t>operating</w:t>
            </w:r>
            <w:proofErr w:type="spellEnd"/>
            <w:r w:rsidRPr="0026475B">
              <w:rPr>
                <w:rFonts w:ascii="Arial" w:hAnsi="Arial" w:cs="Arial"/>
                <w:color w:val="1F497D" w:themeColor="text2"/>
              </w:rPr>
              <w:t xml:space="preserve"> </w:t>
            </w:r>
            <w:proofErr w:type="spellStart"/>
            <w:r w:rsidRPr="0026475B">
              <w:rPr>
                <w:rFonts w:ascii="Arial" w:hAnsi="Arial" w:cs="Arial"/>
                <w:color w:val="1F497D" w:themeColor="text2"/>
              </w:rPr>
              <w:t>errors</w:t>
            </w:r>
            <w:proofErr w:type="spellEnd"/>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E953F6"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B937648"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232D7496" w:rsidR="001E506A" w:rsidRPr="001E506A" w:rsidRDefault="001E506A" w:rsidP="00F8009A">
            <w:pPr>
              <w:jc w:val="center"/>
              <w:rPr>
                <w:rFonts w:ascii="Arial" w:hAnsi="Arial" w:cs="Arial"/>
                <w:b/>
                <w:color w:val="000000" w:themeColor="text1"/>
                <w:sz w:val="24"/>
                <w:lang w:val="en-US"/>
              </w:rPr>
            </w:pPr>
            <w:r w:rsidRPr="008F6E88">
              <w:rPr>
                <w:rFonts w:ascii="Arial" w:hAnsi="Arial" w:cs="Arial"/>
                <w:b/>
                <w:color w:val="1F497D" w:themeColor="text2"/>
                <w:sz w:val="24"/>
                <w:lang w:val="en-US"/>
              </w:rPr>
              <w:t>Protective measures and rules of conduct</w:t>
            </w:r>
          </w:p>
        </w:tc>
      </w:tr>
      <w:tr w:rsidR="00C947CF" w:rsidRPr="00E953F6"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1E506A" w:rsidRDefault="00C947CF" w:rsidP="00B466E5">
            <w:pPr>
              <w:ind w:hanging="70"/>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43EBEAF2" w14:textId="08B9C20E" w:rsidR="005E791D" w:rsidRDefault="005E791D" w:rsidP="005E791D">
            <w:pPr>
              <w:numPr>
                <w:ilvl w:val="0"/>
                <w:numId w:val="14"/>
              </w:numPr>
              <w:tabs>
                <w:tab w:val="clear" w:pos="720"/>
                <w:tab w:val="num" w:pos="355"/>
              </w:tabs>
              <w:ind w:left="351" w:hanging="357"/>
              <w:rPr>
                <w:rFonts w:ascii="Arial" w:hAnsi="Arial"/>
              </w:rPr>
            </w:pPr>
            <w:r w:rsidRPr="005E791D">
              <w:rPr>
                <w:rFonts w:ascii="Arial" w:hAnsi="Arial"/>
              </w:rPr>
              <w:t>Abgeschlossene elektrische Betriebsräume (entsprechend Anwendungsbereich) dürfen nur von Elektrofachkräften (EFK) oder elektrotechnisch unterwiesenen Personen (EuP) geöffnet beziehungsweise begangen werden.</w:t>
            </w:r>
          </w:p>
          <w:p w14:paraId="595652D9" w14:textId="1BA3C9FC" w:rsidR="001E506A" w:rsidRPr="001E506A" w:rsidRDefault="001E506A" w:rsidP="001E506A">
            <w:pPr>
              <w:ind w:left="351"/>
              <w:rPr>
                <w:rFonts w:ascii="Arial" w:hAnsi="Arial"/>
                <w:color w:val="1F497D" w:themeColor="text2"/>
                <w:lang w:val="en-US"/>
              </w:rPr>
            </w:pPr>
            <w:r w:rsidRPr="001E506A">
              <w:rPr>
                <w:rFonts w:ascii="Arial" w:hAnsi="Arial"/>
                <w:color w:val="1F497D" w:themeColor="text2"/>
                <w:lang w:val="en-US"/>
              </w:rPr>
              <w:t xml:space="preserve">Enclosed electrical operating rooms (corresponding to the application area) may only be </w:t>
            </w:r>
            <w:proofErr w:type="spellStart"/>
            <w:r w:rsidRPr="001E506A">
              <w:rPr>
                <w:rFonts w:ascii="Arial" w:hAnsi="Arial"/>
                <w:color w:val="1F497D" w:themeColor="text2"/>
                <w:lang w:val="en-US"/>
              </w:rPr>
              <w:t>openend</w:t>
            </w:r>
            <w:proofErr w:type="spellEnd"/>
            <w:r w:rsidRPr="001E506A">
              <w:rPr>
                <w:rFonts w:ascii="Arial" w:hAnsi="Arial"/>
                <w:color w:val="1F497D" w:themeColor="text2"/>
                <w:lang w:val="en-US"/>
              </w:rPr>
              <w:t xml:space="preserve"> or entered by qualified electricians (EFK) and persons instructed by a qualified electrician (</w:t>
            </w:r>
            <w:proofErr w:type="spellStart"/>
            <w:r w:rsidRPr="001E506A">
              <w:rPr>
                <w:rFonts w:ascii="Arial" w:hAnsi="Arial"/>
                <w:color w:val="1F497D" w:themeColor="text2"/>
                <w:lang w:val="en-US"/>
              </w:rPr>
              <w:t>EuP</w:t>
            </w:r>
            <w:proofErr w:type="spellEnd"/>
            <w:r w:rsidRPr="001E506A">
              <w:rPr>
                <w:rFonts w:ascii="Arial" w:hAnsi="Arial"/>
                <w:color w:val="1F497D" w:themeColor="text2"/>
                <w:lang w:val="en-US"/>
              </w:rPr>
              <w:t>).</w:t>
            </w:r>
          </w:p>
          <w:p w14:paraId="4CA11304" w14:textId="77777777" w:rsidR="005E791D" w:rsidRDefault="005E791D" w:rsidP="005E791D">
            <w:pPr>
              <w:numPr>
                <w:ilvl w:val="0"/>
                <w:numId w:val="14"/>
              </w:numPr>
              <w:tabs>
                <w:tab w:val="clear" w:pos="720"/>
                <w:tab w:val="num" w:pos="355"/>
              </w:tabs>
              <w:ind w:left="351" w:hanging="357"/>
              <w:rPr>
                <w:rFonts w:ascii="Arial" w:hAnsi="Arial"/>
              </w:rPr>
            </w:pPr>
            <w:r>
              <w:rPr>
                <w:rFonts w:ascii="Arial" w:hAnsi="Arial"/>
              </w:rPr>
              <w:t>Schalthandlungen dürfen nur in Abstimmung mit dem Anlagenverantwortlichen durchgeführt werden.</w:t>
            </w:r>
          </w:p>
          <w:p w14:paraId="137D3C27" w14:textId="77777777" w:rsidR="001E506A" w:rsidRPr="008F6E88" w:rsidRDefault="001E506A" w:rsidP="001E506A">
            <w:pPr>
              <w:ind w:left="354"/>
              <w:rPr>
                <w:rFonts w:ascii="Arial" w:hAnsi="Arial" w:cs="Arial"/>
                <w:color w:val="1F497D" w:themeColor="text2"/>
                <w:lang w:val="en-US"/>
              </w:rPr>
            </w:pPr>
            <w:r w:rsidRPr="008F6E88">
              <w:rPr>
                <w:rFonts w:ascii="Arial" w:hAnsi="Arial" w:cs="Arial"/>
                <w:color w:val="1F497D" w:themeColor="text2"/>
                <w:lang w:val="en-US"/>
              </w:rPr>
              <w:t xml:space="preserve">Switching operations may only be </w:t>
            </w:r>
            <w:proofErr w:type="spellStart"/>
            <w:r w:rsidRPr="008F6E88">
              <w:rPr>
                <w:rFonts w:ascii="Arial" w:hAnsi="Arial" w:cs="Arial"/>
                <w:color w:val="1F497D" w:themeColor="text2"/>
                <w:lang w:val="en-US"/>
              </w:rPr>
              <w:t>preformed</w:t>
            </w:r>
            <w:proofErr w:type="spellEnd"/>
            <w:r w:rsidRPr="008F6E88">
              <w:rPr>
                <w:rFonts w:ascii="Arial" w:hAnsi="Arial" w:cs="Arial"/>
                <w:color w:val="1F497D" w:themeColor="text2"/>
                <w:lang w:val="en-US"/>
              </w:rPr>
              <w:t xml:space="preserve"> with the permission of the system supervisor.</w:t>
            </w:r>
          </w:p>
          <w:p w14:paraId="7390A9C4" w14:textId="77777777" w:rsidR="00632069" w:rsidRPr="001E506A" w:rsidRDefault="005E791D" w:rsidP="005E791D">
            <w:pPr>
              <w:numPr>
                <w:ilvl w:val="0"/>
                <w:numId w:val="14"/>
              </w:numPr>
              <w:tabs>
                <w:tab w:val="clear" w:pos="720"/>
                <w:tab w:val="num" w:pos="355"/>
              </w:tabs>
              <w:ind w:left="351" w:hanging="357"/>
              <w:rPr>
                <w:rFonts w:ascii="Arial" w:hAnsi="Arial" w:cs="Arial"/>
              </w:rPr>
            </w:pPr>
            <w:r w:rsidRPr="004E1143">
              <w:rPr>
                <w:rFonts w:ascii="Arial" w:hAnsi="Arial"/>
              </w:rPr>
              <w:t>Lose Metallteile dürfen nicht offen transportiert werden.</w:t>
            </w:r>
          </w:p>
          <w:p w14:paraId="6FA4DBE6" w14:textId="0FCDBB0B" w:rsidR="001E506A" w:rsidRPr="001E506A" w:rsidRDefault="001E506A" w:rsidP="001E506A">
            <w:pPr>
              <w:ind w:left="351"/>
              <w:rPr>
                <w:rFonts w:ascii="Arial" w:hAnsi="Arial" w:cs="Arial"/>
                <w:lang w:val="en-US"/>
              </w:rPr>
            </w:pPr>
            <w:r w:rsidRPr="008F6E88">
              <w:rPr>
                <w:rFonts w:ascii="Arial" w:hAnsi="Arial" w:cs="Arial"/>
                <w:color w:val="1F497D" w:themeColor="text2"/>
                <w:lang w:val="en-US"/>
              </w:rPr>
              <w:t>Loose metal parts must not be transported uncovered.</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1E506A" w:rsidRDefault="00C947CF" w:rsidP="003E4420">
            <w:pPr>
              <w:jc w:val="center"/>
              <w:rPr>
                <w:rFonts w:ascii="Arial" w:hAnsi="Arial" w:cs="Arial"/>
                <w:lang w:val="en-US"/>
              </w:rPr>
            </w:pPr>
          </w:p>
        </w:tc>
      </w:tr>
      <w:tr w:rsidR="00443CAA" w:rsidRPr="001E506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C66F6E3"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351A2CB8" w:rsidR="001E506A" w:rsidRPr="00E953F6" w:rsidRDefault="001E506A" w:rsidP="00427C2E">
            <w:pPr>
              <w:jc w:val="center"/>
              <w:rPr>
                <w:rFonts w:ascii="Arial" w:hAnsi="Arial" w:cs="Arial"/>
                <w:b/>
                <w:color w:val="000000" w:themeColor="text1"/>
                <w:sz w:val="24"/>
              </w:rPr>
            </w:pPr>
            <w:r w:rsidRPr="00E953F6">
              <w:rPr>
                <w:rFonts w:ascii="Arial" w:hAnsi="Arial" w:cs="Arial"/>
                <w:b/>
                <w:color w:val="1F497D" w:themeColor="text2"/>
                <w:sz w:val="24"/>
              </w:rPr>
              <w:t xml:space="preserve">Conduct in </w:t>
            </w:r>
            <w:proofErr w:type="spellStart"/>
            <w:r w:rsidRPr="00E953F6">
              <w:rPr>
                <w:rFonts w:ascii="Arial" w:hAnsi="Arial" w:cs="Arial"/>
                <w:b/>
                <w:color w:val="1F497D" w:themeColor="text2"/>
                <w:sz w:val="24"/>
              </w:rPr>
              <w:t>case</w:t>
            </w:r>
            <w:proofErr w:type="spellEnd"/>
            <w:r w:rsidRPr="00E953F6">
              <w:rPr>
                <w:rFonts w:ascii="Arial" w:hAnsi="Arial" w:cs="Arial"/>
                <w:b/>
                <w:color w:val="1F497D" w:themeColor="text2"/>
                <w:sz w:val="24"/>
              </w:rPr>
              <w:t xml:space="preserve"> </w:t>
            </w:r>
            <w:proofErr w:type="spellStart"/>
            <w:r w:rsidRPr="00E953F6">
              <w:rPr>
                <w:rFonts w:ascii="Arial" w:hAnsi="Arial" w:cs="Arial"/>
                <w:b/>
                <w:color w:val="1F497D" w:themeColor="text2"/>
                <w:sz w:val="24"/>
              </w:rPr>
              <w:t>of</w:t>
            </w:r>
            <w:proofErr w:type="spellEnd"/>
            <w:r w:rsidRPr="00E953F6">
              <w:rPr>
                <w:rFonts w:ascii="Arial" w:hAnsi="Arial" w:cs="Arial"/>
                <w:b/>
                <w:color w:val="1F497D" w:themeColor="text2"/>
                <w:sz w:val="24"/>
              </w:rPr>
              <w:t xml:space="preserve"> </w:t>
            </w:r>
            <w:proofErr w:type="spellStart"/>
            <w:r w:rsidRPr="00E953F6">
              <w:rPr>
                <w:rFonts w:ascii="Arial" w:hAnsi="Arial" w:cs="Arial"/>
                <w:b/>
                <w:color w:val="1F497D" w:themeColor="text2"/>
                <w:sz w:val="24"/>
              </w:rPr>
              <w:t>irregularities</w:t>
            </w:r>
            <w:proofErr w:type="spellEnd"/>
          </w:p>
        </w:tc>
      </w:tr>
      <w:tr w:rsidR="00443CAA" w:rsidRPr="00E953F6"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0D162EF4" w14:textId="77777777" w:rsidR="001E506A" w:rsidRPr="008F6E88" w:rsidRDefault="001E506A" w:rsidP="001E506A">
            <w:pPr>
              <w:ind w:left="354"/>
              <w:rPr>
                <w:rFonts w:ascii="Arial" w:hAnsi="Arial" w:cs="Arial"/>
                <w:color w:val="1F497D" w:themeColor="text2"/>
                <w:lang w:val="en-US"/>
              </w:rPr>
            </w:pPr>
            <w:r w:rsidRPr="008F6E88">
              <w:rPr>
                <w:rFonts w:ascii="Arial" w:hAnsi="Arial" w:cs="Arial"/>
                <w:color w:val="1F497D" w:themeColor="text2"/>
                <w:lang w:val="en-US"/>
              </w:rPr>
              <w:t>When risks appear before or during work, the present work supervisor is authorized and obligated not to start, or to interrupt the work. The system supervisor must be informed as soon as possible.</w:t>
            </w:r>
          </w:p>
          <w:p w14:paraId="75F6B1CC" w14:textId="77777777" w:rsidR="001E506A" w:rsidRPr="006605AA" w:rsidRDefault="001E506A" w:rsidP="001E506A">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239105CD" w14:textId="77777777" w:rsidR="001E506A" w:rsidRPr="006605AA" w:rsidRDefault="001E506A" w:rsidP="001E506A">
            <w:pPr>
              <w:ind w:left="354"/>
              <w:rPr>
                <w:rFonts w:ascii="Arial" w:hAnsi="Arial" w:cs="Arial"/>
                <w:color w:val="1F497D" w:themeColor="text2"/>
                <w:lang w:val="en-US"/>
              </w:rPr>
            </w:pPr>
            <w:r w:rsidRPr="006605AA">
              <w:rPr>
                <w:rFonts w:ascii="Arial" w:hAnsi="Arial" w:cs="Arial"/>
                <w:color w:val="1F497D" w:themeColor="text2"/>
                <w:lang w:val="en-US"/>
              </w:rPr>
              <w:t>In case of irregularities that cause risks or that endanger the operation, the system supervisor must be informed.</w:t>
            </w:r>
          </w:p>
          <w:p w14:paraId="423E9F6C" w14:textId="77777777" w:rsidR="001E506A" w:rsidRPr="006605AA" w:rsidRDefault="001E506A" w:rsidP="001E506A">
            <w:pPr>
              <w:numPr>
                <w:ilvl w:val="0"/>
                <w:numId w:val="12"/>
              </w:numPr>
              <w:autoSpaceDE w:val="0"/>
              <w:autoSpaceDN w:val="0"/>
              <w:adjustRightInd w:val="0"/>
              <w:rPr>
                <w:rFonts w:ascii="Arial" w:hAnsi="Arial" w:cs="Arial"/>
                <w:color w:val="1F497D" w:themeColor="text2"/>
              </w:rPr>
            </w:pPr>
            <w:r w:rsidRPr="006605AA">
              <w:rPr>
                <w:rFonts w:ascii="Arial" w:hAnsi="Arial" w:cs="Arial"/>
                <w:color w:val="1F497D" w:themeColor="text2"/>
              </w:rPr>
              <w:t xml:space="preserve">Phone: </w:t>
            </w:r>
            <w:r w:rsidRPr="006605AA">
              <w:rPr>
                <w:rFonts w:ascii="Arial" w:hAnsi="Arial" w:cs="Arial"/>
                <w:color w:val="1F497D" w:themeColor="text2"/>
              </w:rPr>
              <w:fldChar w:fldCharType="begin">
                <w:ffData>
                  <w:name w:val="Text11"/>
                  <w:enabled/>
                  <w:calcOnExit w:val="0"/>
                  <w:textInput/>
                </w:ffData>
              </w:fldChar>
            </w:r>
            <w:bookmarkStart w:id="0" w:name="Text11"/>
            <w:r w:rsidRPr="006605AA">
              <w:rPr>
                <w:rFonts w:ascii="Arial" w:hAnsi="Arial" w:cs="Arial"/>
                <w:color w:val="1F497D" w:themeColor="text2"/>
              </w:rPr>
              <w:instrText xml:space="preserve"> FORMTEXT </w:instrText>
            </w:r>
            <w:r w:rsidRPr="006605AA">
              <w:rPr>
                <w:rFonts w:ascii="Arial" w:hAnsi="Arial" w:cs="Arial"/>
                <w:color w:val="1F497D" w:themeColor="text2"/>
              </w:rPr>
            </w:r>
            <w:r w:rsidRPr="006605AA">
              <w:rPr>
                <w:rFonts w:ascii="Arial" w:hAnsi="Arial" w:cs="Arial"/>
                <w:color w:val="1F497D" w:themeColor="text2"/>
              </w:rPr>
              <w:fldChar w:fldCharType="separate"/>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t> </w:t>
            </w:r>
            <w:r w:rsidRPr="006605AA">
              <w:rPr>
                <w:rFonts w:ascii="Arial" w:hAnsi="Arial" w:cs="Arial"/>
                <w:color w:val="1F497D" w:themeColor="text2"/>
              </w:rPr>
              <w:fldChar w:fldCharType="end"/>
            </w:r>
            <w:bookmarkEnd w:id="0"/>
          </w:p>
          <w:p w14:paraId="70119B6C"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Bei einer Arbeitsunterbrechung ist der Arbeitsplatz so zu sichern, dass sich keine Gefährdungen ergeben können.</w:t>
            </w:r>
          </w:p>
          <w:p w14:paraId="6A50AE5E" w14:textId="6E846808" w:rsidR="001E506A" w:rsidRPr="001E506A" w:rsidRDefault="001E506A" w:rsidP="001E506A">
            <w:pPr>
              <w:autoSpaceDE w:val="0"/>
              <w:autoSpaceDN w:val="0"/>
              <w:adjustRightInd w:val="0"/>
              <w:ind w:left="355"/>
              <w:rPr>
                <w:rFonts w:ascii="Arial" w:hAnsi="Arial" w:cs="Arial"/>
                <w:color w:val="000000"/>
                <w:lang w:val="en-US"/>
              </w:rPr>
            </w:pPr>
            <w:r w:rsidRPr="006605AA">
              <w:rPr>
                <w:rFonts w:ascii="Arial" w:hAnsi="Arial" w:cs="Arial"/>
                <w:color w:val="1F497D" w:themeColor="text2"/>
                <w:lang w:val="en-US"/>
              </w:rPr>
              <w:t xml:space="preserve">In case of work </w:t>
            </w:r>
            <w:proofErr w:type="gramStart"/>
            <w:r w:rsidRPr="006605AA">
              <w:rPr>
                <w:rFonts w:ascii="Arial" w:hAnsi="Arial" w:cs="Arial"/>
                <w:color w:val="1F497D" w:themeColor="text2"/>
                <w:lang w:val="en-US"/>
              </w:rPr>
              <w:t>interruption</w:t>
            </w:r>
            <w:proofErr w:type="gramEnd"/>
            <w:r w:rsidRPr="006605AA">
              <w:rPr>
                <w:rFonts w:ascii="Arial" w:hAnsi="Arial" w:cs="Arial"/>
                <w:color w:val="1F497D" w:themeColor="text2"/>
                <w:lang w:val="en-US"/>
              </w:rPr>
              <w:t xml:space="preserve"> the workplace must be secured in such a way that no risk can arise.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1E506A" w:rsidRDefault="00443CAA" w:rsidP="00427C2E">
            <w:pPr>
              <w:jc w:val="center"/>
              <w:rPr>
                <w:rFonts w:ascii="Arial" w:hAnsi="Arial" w:cs="Arial"/>
                <w:lang w:val="en-US"/>
              </w:rPr>
            </w:pPr>
          </w:p>
        </w:tc>
      </w:tr>
      <w:tr w:rsidR="00443CAA" w:rsidRPr="00E953F6"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FC976B2" w14:textId="77777777" w:rsidR="00443CAA" w:rsidRPr="00E953F6" w:rsidRDefault="00443CAA" w:rsidP="00427C2E">
            <w:pPr>
              <w:jc w:val="center"/>
              <w:rPr>
                <w:rFonts w:ascii="Arial" w:hAnsi="Arial"/>
                <w:b/>
                <w:sz w:val="24"/>
                <w:lang w:val="en-US"/>
              </w:rPr>
            </w:pPr>
            <w:proofErr w:type="spellStart"/>
            <w:r w:rsidRPr="00E953F6">
              <w:rPr>
                <w:rFonts w:ascii="Arial" w:hAnsi="Arial"/>
                <w:b/>
                <w:sz w:val="24"/>
                <w:lang w:val="en-US"/>
              </w:rPr>
              <w:t>Verhalten</w:t>
            </w:r>
            <w:proofErr w:type="spellEnd"/>
            <w:r w:rsidRPr="00E953F6">
              <w:rPr>
                <w:rFonts w:ascii="Arial" w:hAnsi="Arial"/>
                <w:b/>
                <w:sz w:val="24"/>
                <w:lang w:val="en-US"/>
              </w:rPr>
              <w:t xml:space="preserve"> </w:t>
            </w:r>
            <w:proofErr w:type="spellStart"/>
            <w:r w:rsidRPr="00E953F6">
              <w:rPr>
                <w:rFonts w:ascii="Arial" w:hAnsi="Arial"/>
                <w:b/>
                <w:sz w:val="24"/>
                <w:lang w:val="en-US"/>
              </w:rPr>
              <w:t>bei</w:t>
            </w:r>
            <w:proofErr w:type="spellEnd"/>
            <w:r w:rsidRPr="00E953F6">
              <w:rPr>
                <w:rFonts w:ascii="Arial" w:hAnsi="Arial"/>
                <w:b/>
                <w:sz w:val="24"/>
                <w:lang w:val="en-US"/>
              </w:rPr>
              <w:t xml:space="preserve"> </w:t>
            </w:r>
            <w:proofErr w:type="spellStart"/>
            <w:r w:rsidRPr="00E953F6">
              <w:rPr>
                <w:rFonts w:ascii="Arial" w:hAnsi="Arial"/>
                <w:b/>
                <w:sz w:val="24"/>
                <w:lang w:val="en-US"/>
              </w:rPr>
              <w:t>Unfällen</w:t>
            </w:r>
            <w:proofErr w:type="spellEnd"/>
          </w:p>
          <w:p w14:paraId="47CD0B30" w14:textId="4EDB6DDE" w:rsidR="001E506A" w:rsidRPr="001E506A" w:rsidRDefault="001E506A" w:rsidP="00427C2E">
            <w:pPr>
              <w:jc w:val="center"/>
              <w:rPr>
                <w:rFonts w:ascii="Arial" w:hAnsi="Arial" w:cs="Arial"/>
                <w:b/>
                <w:color w:val="000000" w:themeColor="text1"/>
                <w:sz w:val="24"/>
                <w:lang w:val="en-US"/>
              </w:rPr>
            </w:pPr>
            <w:r w:rsidRPr="006605AA">
              <w:rPr>
                <w:rFonts w:ascii="Arial" w:hAnsi="Arial" w:cs="Arial"/>
                <w:b/>
                <w:color w:val="1F497D" w:themeColor="text2"/>
                <w:sz w:val="24"/>
                <w:lang w:val="en-US"/>
              </w:rPr>
              <w:t>Conduct in case of accidents</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45912377" w14:textId="77777777" w:rsidR="001E506A" w:rsidRPr="006605AA" w:rsidRDefault="001E506A" w:rsidP="001E506A">
            <w:pPr>
              <w:ind w:left="354"/>
              <w:rPr>
                <w:rFonts w:ascii="Arial" w:hAnsi="Arial" w:cs="Arial"/>
                <w:color w:val="1F497D" w:themeColor="text2"/>
                <w:lang w:val="en-US"/>
              </w:rPr>
            </w:pPr>
            <w:r w:rsidRPr="006605AA">
              <w:rPr>
                <w:rFonts w:ascii="Arial" w:hAnsi="Arial" w:cs="Arial"/>
                <w:color w:val="1F497D" w:themeColor="text2"/>
                <w:lang w:val="en-US"/>
              </w:rPr>
              <w:t>Rescue only after ensuring that the required safety measures are met.</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66E367BC" w14:textId="77777777" w:rsidR="001E506A" w:rsidRPr="006605AA" w:rsidRDefault="001E506A" w:rsidP="001E506A">
            <w:pPr>
              <w:ind w:left="354"/>
              <w:rPr>
                <w:rFonts w:ascii="Arial" w:hAnsi="Arial" w:cs="Arial"/>
                <w:color w:val="1F497D" w:themeColor="text2"/>
                <w:lang w:val="en-US"/>
              </w:rPr>
            </w:pPr>
            <w:r w:rsidRPr="006605AA">
              <w:rPr>
                <w:rFonts w:ascii="Arial" w:hAnsi="Arial" w:cs="Arial"/>
                <w:color w:val="1F497D" w:themeColor="text2"/>
                <w:lang w:val="en-US"/>
              </w:rPr>
              <w:t>Self-protection is more important than to rescue.</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61D8A40" w14:textId="77777777" w:rsidR="001E506A" w:rsidRPr="006605AA" w:rsidRDefault="001E506A" w:rsidP="001E506A">
            <w:pPr>
              <w:ind w:left="354"/>
              <w:rPr>
                <w:rFonts w:ascii="Arial" w:hAnsi="Arial" w:cs="Arial"/>
                <w:color w:val="1F497D" w:themeColor="text2"/>
                <w:lang w:val="en-US"/>
              </w:rPr>
            </w:pPr>
            <w:r w:rsidRPr="006605AA">
              <w:rPr>
                <w:rFonts w:ascii="Arial" w:hAnsi="Arial" w:cs="Arial"/>
                <w:color w:val="1F497D" w:themeColor="text2"/>
                <w:lang w:val="en-US"/>
              </w:rPr>
              <w:t>First aid performed by present first aiders.</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63D5274B" w14:textId="77777777" w:rsidR="001E506A" w:rsidRPr="006605AA" w:rsidRDefault="001E506A" w:rsidP="001E506A">
            <w:pPr>
              <w:ind w:left="354"/>
              <w:rPr>
                <w:rFonts w:ascii="Arial" w:hAnsi="Arial" w:cs="Arial"/>
                <w:color w:val="1F497D" w:themeColor="text2"/>
                <w:lang w:val="en-US"/>
              </w:rPr>
            </w:pPr>
            <w:r w:rsidRPr="006605AA">
              <w:rPr>
                <w:rFonts w:ascii="Arial" w:hAnsi="Arial" w:cs="Arial"/>
                <w:color w:val="1F497D" w:themeColor="text2"/>
                <w:lang w:val="en-US"/>
              </w:rPr>
              <w:t>Secure accident site in appropriate scope.</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5FA6148F" w14:textId="77777777" w:rsidR="001E506A" w:rsidRPr="00D51CF9" w:rsidRDefault="001E506A" w:rsidP="001E506A">
            <w:pPr>
              <w:ind w:left="354"/>
              <w:rPr>
                <w:rFonts w:ascii="Arial" w:hAnsi="Arial" w:cs="Arial"/>
                <w:color w:val="1F497D" w:themeColor="text2"/>
              </w:rPr>
            </w:pPr>
            <w:proofErr w:type="spellStart"/>
            <w:r w:rsidRPr="004A1920">
              <w:rPr>
                <w:rFonts w:ascii="Arial" w:hAnsi="Arial" w:cs="Arial"/>
                <w:color w:val="1F497D" w:themeColor="text2"/>
              </w:rPr>
              <w:t>Notify</w:t>
            </w:r>
            <w:proofErr w:type="spellEnd"/>
            <w:r w:rsidRPr="004A1920">
              <w:rPr>
                <w:rFonts w:ascii="Arial" w:hAnsi="Arial" w:cs="Arial"/>
                <w:color w:val="1F497D" w:themeColor="text2"/>
              </w:rPr>
              <w:t xml:space="preserve"> </w:t>
            </w:r>
            <w:proofErr w:type="spellStart"/>
            <w:r w:rsidRPr="004A1920">
              <w:rPr>
                <w:rFonts w:ascii="Arial" w:hAnsi="Arial" w:cs="Arial"/>
                <w:color w:val="1F497D" w:themeColor="text2"/>
              </w:rPr>
              <w:t>emergency</w:t>
            </w:r>
            <w:proofErr w:type="spellEnd"/>
            <w:r w:rsidRPr="004A1920">
              <w:rPr>
                <w:rFonts w:ascii="Arial" w:hAnsi="Arial" w:cs="Arial"/>
                <w:color w:val="1F497D" w:themeColor="text2"/>
              </w:rPr>
              <w:t xml:space="preserve"> </w:t>
            </w:r>
            <w:proofErr w:type="spellStart"/>
            <w:r w:rsidRPr="004A1920">
              <w:rPr>
                <w:rFonts w:ascii="Arial" w:hAnsi="Arial" w:cs="Arial"/>
                <w:color w:val="1F497D" w:themeColor="text2"/>
              </w:rPr>
              <w:t>services</w:t>
            </w:r>
            <w:proofErr w:type="spellEnd"/>
          </w:p>
          <w:p w14:paraId="25199910" w14:textId="77777777" w:rsidR="001E506A" w:rsidRPr="004A1920" w:rsidRDefault="001E506A" w:rsidP="001E506A">
            <w:pPr>
              <w:numPr>
                <w:ilvl w:val="0"/>
                <w:numId w:val="12"/>
              </w:numPr>
              <w:autoSpaceDE w:val="0"/>
              <w:autoSpaceDN w:val="0"/>
              <w:adjustRightInd w:val="0"/>
              <w:rPr>
                <w:rFonts w:ascii="Arial" w:hAnsi="Arial" w:cs="Arial"/>
                <w:color w:val="1F497D" w:themeColor="text2"/>
              </w:rPr>
            </w:pPr>
            <w:r w:rsidRPr="004A1920">
              <w:rPr>
                <w:rFonts w:ascii="Arial" w:hAnsi="Arial" w:cs="Arial"/>
                <w:color w:val="1F497D" w:themeColor="text2"/>
              </w:rPr>
              <w:t xml:space="preserve">Emergency </w:t>
            </w:r>
            <w:proofErr w:type="spellStart"/>
            <w:r w:rsidRPr="004A1920">
              <w:rPr>
                <w:rFonts w:ascii="Arial" w:hAnsi="Arial" w:cs="Arial"/>
                <w:color w:val="1F497D" w:themeColor="text2"/>
              </w:rPr>
              <w:t>call</w:t>
            </w:r>
            <w:proofErr w:type="spellEnd"/>
            <w:r w:rsidRPr="004A1920">
              <w:rPr>
                <w:rFonts w:ascii="Arial" w:hAnsi="Arial" w:cs="Arial"/>
                <w:color w:val="1F497D" w:themeColor="text2"/>
              </w:rPr>
              <w:t xml:space="preserve"> 112 </w:t>
            </w:r>
            <w:proofErr w:type="spellStart"/>
            <w:r w:rsidRPr="004A1920">
              <w:rPr>
                <w:rFonts w:ascii="Arial" w:hAnsi="Arial" w:cs="Arial"/>
                <w:color w:val="1F497D" w:themeColor="text2"/>
              </w:rPr>
              <w:t>or</w:t>
            </w:r>
            <w:proofErr w:type="spellEnd"/>
            <w:r w:rsidRPr="004A1920">
              <w:rPr>
                <w:rFonts w:ascii="Arial" w:hAnsi="Arial" w:cs="Arial"/>
                <w:color w:val="1F497D" w:themeColor="text2"/>
              </w:rPr>
              <w:t xml:space="preserve"> </w:t>
            </w:r>
            <w:proofErr w:type="spellStart"/>
            <w:r w:rsidRPr="004A1920">
              <w:rPr>
                <w:rFonts w:ascii="Arial" w:hAnsi="Arial" w:cs="Arial"/>
                <w:color w:val="1F497D" w:themeColor="text2"/>
              </w:rPr>
              <w:t>phone</w:t>
            </w:r>
            <w:proofErr w:type="spellEnd"/>
            <w:r w:rsidRPr="004A1920">
              <w:rPr>
                <w:rFonts w:ascii="Arial" w:hAnsi="Arial" w:cs="Arial"/>
                <w:color w:val="1F497D" w:themeColor="text2"/>
              </w:rPr>
              <w:t xml:space="preserve">: </w:t>
            </w:r>
            <w:r w:rsidRPr="004A1920">
              <w:rPr>
                <w:rFonts w:ascii="Arial" w:hAnsi="Arial" w:cs="Arial"/>
                <w:color w:val="1F497D" w:themeColor="text2"/>
              </w:rPr>
              <w:fldChar w:fldCharType="begin">
                <w:ffData>
                  <w:name w:val="Text11"/>
                  <w:enabled/>
                  <w:calcOnExit w:val="0"/>
                  <w:textInput/>
                </w:ffData>
              </w:fldChar>
            </w:r>
            <w:r w:rsidRPr="004A1920">
              <w:rPr>
                <w:rFonts w:ascii="Arial" w:hAnsi="Arial" w:cs="Arial"/>
                <w:color w:val="1F497D" w:themeColor="text2"/>
              </w:rPr>
              <w:instrText xml:space="preserve"> FORMTEXT </w:instrText>
            </w:r>
            <w:r w:rsidRPr="004A1920">
              <w:rPr>
                <w:rFonts w:ascii="Arial" w:hAnsi="Arial" w:cs="Arial"/>
                <w:color w:val="1F497D" w:themeColor="text2"/>
              </w:rPr>
            </w:r>
            <w:r w:rsidRPr="004A1920">
              <w:rPr>
                <w:rFonts w:ascii="Arial" w:hAnsi="Arial" w:cs="Arial"/>
                <w:color w:val="1F497D" w:themeColor="text2"/>
              </w:rPr>
              <w:fldChar w:fldCharType="separate"/>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t> </w:t>
            </w:r>
            <w:r w:rsidRPr="004A1920">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5F925DDD" w14:textId="77777777" w:rsidR="001E506A" w:rsidRPr="004A1920" w:rsidRDefault="001E506A" w:rsidP="001E506A">
            <w:pPr>
              <w:ind w:left="354"/>
              <w:rPr>
                <w:rFonts w:ascii="Arial" w:hAnsi="Arial" w:cs="Arial"/>
                <w:color w:val="1F497D" w:themeColor="text2"/>
                <w:lang w:val="en-US"/>
              </w:rPr>
            </w:pPr>
            <w:r w:rsidRPr="004A1920">
              <w:rPr>
                <w:rFonts w:ascii="Arial" w:hAnsi="Arial" w:cs="Arial"/>
                <w:color w:val="1F497D" w:themeColor="text2"/>
                <w:lang w:val="en-US"/>
              </w:rPr>
              <w:t>Accident report via phone call to:</w:t>
            </w:r>
          </w:p>
          <w:p w14:paraId="3B2EFCDA" w14:textId="3DA80B25" w:rsidR="001E506A" w:rsidRPr="001E506A" w:rsidRDefault="001E506A" w:rsidP="001E506A">
            <w:pPr>
              <w:numPr>
                <w:ilvl w:val="0"/>
                <w:numId w:val="12"/>
              </w:numPr>
              <w:autoSpaceDE w:val="0"/>
              <w:autoSpaceDN w:val="0"/>
              <w:adjustRightInd w:val="0"/>
              <w:rPr>
                <w:rFonts w:ascii="Arial" w:hAnsi="Arial" w:cs="Arial"/>
                <w:color w:val="1F497D" w:themeColor="text2"/>
              </w:rPr>
            </w:pPr>
            <w:r w:rsidRPr="001E506A">
              <w:rPr>
                <w:rFonts w:ascii="Arial" w:hAnsi="Arial" w:cs="Arial"/>
                <w:color w:val="1F497D" w:themeColor="text2"/>
              </w:rPr>
              <w:t xml:space="preserve">Phone: </w:t>
            </w:r>
            <w:r w:rsidRPr="001E506A">
              <w:rPr>
                <w:rFonts w:ascii="Arial" w:hAnsi="Arial" w:cs="Arial"/>
                <w:color w:val="1F497D" w:themeColor="text2"/>
              </w:rPr>
              <w:fldChar w:fldCharType="begin">
                <w:ffData>
                  <w:name w:val="Text11"/>
                  <w:enabled/>
                  <w:calcOnExit w:val="0"/>
                  <w:textInput/>
                </w:ffData>
              </w:fldChar>
            </w:r>
            <w:r w:rsidRPr="001E506A">
              <w:rPr>
                <w:rFonts w:ascii="Arial" w:hAnsi="Arial" w:cs="Arial"/>
                <w:color w:val="1F497D" w:themeColor="text2"/>
              </w:rPr>
              <w:instrText xml:space="preserve"> FORMTEXT </w:instrText>
            </w:r>
            <w:r w:rsidRPr="001E506A">
              <w:rPr>
                <w:rFonts w:ascii="Arial" w:hAnsi="Arial" w:cs="Arial"/>
                <w:color w:val="1F497D" w:themeColor="text2"/>
              </w:rPr>
            </w:r>
            <w:r w:rsidRPr="001E506A">
              <w:rPr>
                <w:rFonts w:ascii="Arial" w:hAnsi="Arial" w:cs="Arial"/>
                <w:color w:val="1F497D" w:themeColor="text2"/>
              </w:rPr>
              <w:fldChar w:fldCharType="separate"/>
            </w:r>
            <w:r w:rsidRPr="001E506A">
              <w:rPr>
                <w:rFonts w:ascii="Arial" w:hAnsi="Arial" w:cs="Arial"/>
                <w:color w:val="1F497D" w:themeColor="text2"/>
              </w:rPr>
              <w:t> </w:t>
            </w:r>
            <w:r w:rsidRPr="001E506A">
              <w:rPr>
                <w:rFonts w:ascii="Arial" w:hAnsi="Arial" w:cs="Arial"/>
                <w:color w:val="1F497D" w:themeColor="text2"/>
              </w:rPr>
              <w:t> </w:t>
            </w:r>
            <w:r w:rsidRPr="001E506A">
              <w:rPr>
                <w:rFonts w:ascii="Arial" w:hAnsi="Arial" w:cs="Arial"/>
                <w:color w:val="1F497D" w:themeColor="text2"/>
              </w:rPr>
              <w:t> </w:t>
            </w:r>
            <w:r w:rsidRPr="001E506A">
              <w:rPr>
                <w:rFonts w:ascii="Arial" w:hAnsi="Arial" w:cs="Arial"/>
                <w:color w:val="1F497D" w:themeColor="text2"/>
              </w:rPr>
              <w:t> </w:t>
            </w:r>
            <w:r w:rsidRPr="001E506A">
              <w:rPr>
                <w:rFonts w:ascii="Arial" w:hAnsi="Arial" w:cs="Arial"/>
                <w:color w:val="1F497D" w:themeColor="text2"/>
              </w:rPr>
              <w:t> </w:t>
            </w:r>
            <w:r w:rsidRPr="001E506A">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1E506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B61FB47"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68F198B3" w:rsidR="001E506A" w:rsidRPr="001E506A" w:rsidRDefault="001E506A" w:rsidP="00427C2E">
            <w:pPr>
              <w:jc w:val="center"/>
              <w:rPr>
                <w:rFonts w:ascii="Arial" w:hAnsi="Arial" w:cs="Arial"/>
                <w:b/>
                <w:color w:val="000000" w:themeColor="text1"/>
                <w:sz w:val="24"/>
                <w:lang w:val="en-US"/>
              </w:rPr>
            </w:pPr>
            <w:r w:rsidRPr="001E506A">
              <w:rPr>
                <w:rFonts w:ascii="Arial" w:hAnsi="Arial" w:cs="Arial"/>
                <w:b/>
                <w:color w:val="1F497D" w:themeColor="text2"/>
                <w:sz w:val="24"/>
                <w:lang w:val="en-US"/>
              </w:rPr>
              <w:t>Inspections by the work supervisor</w:t>
            </w:r>
          </w:p>
        </w:tc>
      </w:tr>
      <w:tr w:rsidR="00443CAA" w:rsidRPr="00E953F6"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1E506A" w:rsidRDefault="00443CAA" w:rsidP="00427C2E">
            <w:pPr>
              <w:jc w:val="center"/>
              <w:rPr>
                <w:rFonts w:ascii="Arial" w:hAnsi="Arial" w:cs="Arial"/>
                <w:lang w:val="en-US"/>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5FED4D5" w14:textId="77777777" w:rsidR="001E506A" w:rsidRPr="004A1920" w:rsidRDefault="001E506A" w:rsidP="001E506A">
            <w:pPr>
              <w:ind w:left="354"/>
              <w:rPr>
                <w:rFonts w:ascii="Arial" w:hAnsi="Arial" w:cs="Arial"/>
                <w:color w:val="1F497D" w:themeColor="text2"/>
                <w:lang w:val="en-US"/>
              </w:rPr>
            </w:pPr>
            <w:r w:rsidRPr="004A1920">
              <w:rPr>
                <w:rFonts w:ascii="Arial" w:hAnsi="Arial" w:cs="Arial"/>
                <w:color w:val="1F497D" w:themeColor="text2"/>
                <w:lang w:val="en-US"/>
              </w:rPr>
              <w:t>Before beginning work, the workplace, the system’s condition, and all equipment that will be used must be checked to make sure it is in proper condition.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3DBA39DE" w14:textId="77777777" w:rsidR="001E506A" w:rsidRPr="004A1920" w:rsidRDefault="001E506A" w:rsidP="001E506A">
            <w:pPr>
              <w:ind w:left="354"/>
              <w:rPr>
                <w:rFonts w:ascii="Arial" w:hAnsi="Arial" w:cs="Arial"/>
                <w:color w:val="1F497D" w:themeColor="text2"/>
                <w:lang w:val="en-US"/>
              </w:rPr>
            </w:pPr>
            <w:r w:rsidRPr="004A1920">
              <w:rPr>
                <w:rFonts w:ascii="Arial" w:hAnsi="Arial" w:cs="Arial"/>
                <w:color w:val="1F497D" w:themeColor="text2"/>
                <w:lang w:val="en-US"/>
              </w:rPr>
              <w:t xml:space="preserve">Create a </w:t>
            </w:r>
            <w:proofErr w:type="gramStart"/>
            <w:r w:rsidRPr="004A1920">
              <w:rPr>
                <w:rFonts w:ascii="Arial" w:hAnsi="Arial" w:cs="Arial"/>
                <w:color w:val="1F497D" w:themeColor="text2"/>
                <w:lang w:val="en-US"/>
              </w:rPr>
              <w:t>work based</w:t>
            </w:r>
            <w:proofErr w:type="gramEnd"/>
            <w:r w:rsidRPr="004A1920">
              <w:rPr>
                <w:rFonts w:ascii="Arial" w:hAnsi="Arial" w:cs="Arial"/>
                <w:color w:val="1F497D" w:themeColor="text2"/>
                <w:lang w:val="en-US"/>
              </w:rPr>
              <w:t xml:space="preserve"> risk assessment before beginning work.</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4EBFA726" w14:textId="77777777" w:rsidR="001E506A" w:rsidRPr="00D51CF9" w:rsidRDefault="001E506A" w:rsidP="001E506A">
            <w:pPr>
              <w:ind w:left="354"/>
              <w:rPr>
                <w:rFonts w:ascii="Arial" w:hAnsi="Arial" w:cs="Arial"/>
                <w:color w:val="1F497D" w:themeColor="text2"/>
              </w:rPr>
            </w:pPr>
            <w:r w:rsidRPr="004A1920">
              <w:rPr>
                <w:rFonts w:ascii="Arial" w:hAnsi="Arial" w:cs="Arial"/>
                <w:color w:val="1F497D" w:themeColor="text2"/>
              </w:rPr>
              <w:t xml:space="preserve">Remove all </w:t>
            </w:r>
            <w:proofErr w:type="spellStart"/>
            <w:r w:rsidRPr="004A1920">
              <w:rPr>
                <w:rFonts w:ascii="Arial" w:hAnsi="Arial" w:cs="Arial"/>
                <w:color w:val="1F497D" w:themeColor="text2"/>
              </w:rPr>
              <w:t>damaged</w:t>
            </w:r>
            <w:proofErr w:type="spellEnd"/>
            <w:r w:rsidRPr="004A1920">
              <w:rPr>
                <w:rFonts w:ascii="Arial" w:hAnsi="Arial" w:cs="Arial"/>
                <w:color w:val="1F497D" w:themeColor="text2"/>
              </w:rPr>
              <w:t xml:space="preserve"> </w:t>
            </w:r>
            <w:proofErr w:type="spellStart"/>
            <w:r w:rsidRPr="004A1920">
              <w:rPr>
                <w:rFonts w:ascii="Arial" w:hAnsi="Arial" w:cs="Arial"/>
                <w:color w:val="1F497D" w:themeColor="text2"/>
              </w:rPr>
              <w:t>equipment</w:t>
            </w:r>
            <w:proofErr w:type="spellEnd"/>
            <w:r w:rsidRPr="004A1920">
              <w:rPr>
                <w:rFonts w:ascii="Arial" w:hAnsi="Arial" w:cs="Arial"/>
                <w:color w:val="1F497D" w:themeColor="text2"/>
              </w:rPr>
              <w:t>.</w:t>
            </w:r>
          </w:p>
          <w:p w14:paraId="617663A5"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15D9AE60" w:rsidR="001E506A" w:rsidRPr="001E506A" w:rsidRDefault="001E506A" w:rsidP="001E506A">
            <w:pPr>
              <w:autoSpaceDE w:val="0"/>
              <w:autoSpaceDN w:val="0"/>
              <w:adjustRightInd w:val="0"/>
              <w:ind w:left="355"/>
              <w:rPr>
                <w:rFonts w:ascii="Arial" w:hAnsi="Arial" w:cs="Arial"/>
                <w:color w:val="000000"/>
                <w:lang w:val="en-US"/>
              </w:rPr>
            </w:pPr>
            <w:r w:rsidRPr="004A1920">
              <w:rPr>
                <w:rFonts w:ascii="Arial" w:hAnsi="Arial" w:cs="Arial"/>
                <w:color w:val="1F497D" w:themeColor="text2"/>
                <w:lang w:val="en-US"/>
              </w:rPr>
              <w:t>If more than one person is working at the workplace, the work supervisor grants approval of the workplace after instruction.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1E506A" w:rsidRDefault="00443CAA" w:rsidP="00427C2E">
            <w:pPr>
              <w:jc w:val="center"/>
              <w:rPr>
                <w:rFonts w:ascii="Arial" w:hAnsi="Arial" w:cs="Arial"/>
                <w:lang w:val="en-US"/>
              </w:rPr>
            </w:pPr>
          </w:p>
        </w:tc>
      </w:tr>
    </w:tbl>
    <w:p w14:paraId="760FCF4C" w14:textId="77777777" w:rsidR="005E791D" w:rsidRPr="001E506A" w:rsidRDefault="005E791D">
      <w:pPr>
        <w:rPr>
          <w:lang w:val="en-US"/>
        </w:rPr>
      </w:pPr>
      <w:r w:rsidRPr="001E506A">
        <w:rPr>
          <w:lang w:val="en-US"/>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34B040" w14:textId="77777777" w:rsidR="00443CAA" w:rsidRDefault="00443CAA" w:rsidP="00427C2E">
            <w:pPr>
              <w:jc w:val="center"/>
              <w:rPr>
                <w:rFonts w:ascii="Arial" w:hAnsi="Arial"/>
                <w:b/>
                <w:sz w:val="24"/>
              </w:rPr>
            </w:pPr>
            <w:r>
              <w:rPr>
                <w:rFonts w:ascii="Arial" w:hAnsi="Arial"/>
                <w:b/>
                <w:sz w:val="24"/>
              </w:rPr>
              <w:lastRenderedPageBreak/>
              <w:t>Arbeitsablauf und Sicherheitsmaßnahmen</w:t>
            </w:r>
          </w:p>
          <w:p w14:paraId="21672D14" w14:textId="4B5A74B8" w:rsidR="001E506A" w:rsidRPr="00443CAA" w:rsidRDefault="001E506A" w:rsidP="00427C2E">
            <w:pPr>
              <w:jc w:val="center"/>
              <w:rPr>
                <w:rFonts w:ascii="Arial" w:hAnsi="Arial" w:cs="Arial"/>
                <w:b/>
                <w:color w:val="000000" w:themeColor="text1"/>
                <w:sz w:val="24"/>
              </w:rPr>
            </w:pPr>
            <w:r w:rsidRPr="00A608BF">
              <w:rPr>
                <w:rFonts w:ascii="Arial" w:hAnsi="Arial" w:cs="Arial"/>
                <w:b/>
                <w:color w:val="1F497D" w:themeColor="text2"/>
                <w:sz w:val="24"/>
              </w:rPr>
              <w:t xml:space="preserve">Workflow and </w:t>
            </w:r>
            <w:proofErr w:type="spellStart"/>
            <w:r w:rsidRPr="00A608BF">
              <w:rPr>
                <w:rFonts w:ascii="Arial" w:hAnsi="Arial" w:cs="Arial"/>
                <w:b/>
                <w:color w:val="1F497D" w:themeColor="text2"/>
                <w:sz w:val="24"/>
              </w:rPr>
              <w:t>safety</w:t>
            </w:r>
            <w:proofErr w:type="spellEnd"/>
            <w:r w:rsidRPr="00A608BF">
              <w:rPr>
                <w:rFonts w:ascii="Arial" w:hAnsi="Arial" w:cs="Arial"/>
                <w:b/>
                <w:color w:val="1F497D" w:themeColor="text2"/>
                <w:sz w:val="24"/>
              </w:rPr>
              <w:t xml:space="preserve"> </w:t>
            </w:r>
            <w:proofErr w:type="spellStart"/>
            <w:r w:rsidRPr="00A608BF">
              <w:rPr>
                <w:rFonts w:ascii="Arial" w:hAnsi="Arial" w:cs="Arial"/>
                <w:b/>
                <w:color w:val="1F497D" w:themeColor="text2"/>
                <w:sz w:val="24"/>
              </w:rPr>
              <w:t>measures</w:t>
            </w:r>
            <w:proofErr w:type="spellEnd"/>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121F4552" w14:textId="63FCA17A" w:rsidR="005E791D" w:rsidRDefault="005E791D" w:rsidP="005E791D">
            <w:pPr>
              <w:numPr>
                <w:ilvl w:val="0"/>
                <w:numId w:val="13"/>
              </w:numPr>
              <w:spacing w:before="120"/>
              <w:ind w:left="355" w:hanging="357"/>
              <w:rPr>
                <w:rFonts w:ascii="Arial" w:hAnsi="Arial"/>
              </w:rPr>
            </w:pPr>
            <w:r>
              <w:rPr>
                <w:rFonts w:ascii="Arial" w:hAnsi="Arial"/>
              </w:rPr>
              <w:t>Abgeschlossene elektrische Betriebsstätten sind an der Sicherheitskennzeichnung W012 nach ASR 1.3 zu erkennen:</w:t>
            </w:r>
          </w:p>
          <w:p w14:paraId="6DCBA274" w14:textId="6B32D262" w:rsidR="001E506A" w:rsidRPr="00D01E3C" w:rsidRDefault="00D01E3C" w:rsidP="00D01E3C">
            <w:pPr>
              <w:ind w:left="357"/>
              <w:rPr>
                <w:rFonts w:ascii="Arial" w:hAnsi="Arial"/>
                <w:color w:val="1F497D" w:themeColor="text2"/>
                <w:lang w:val="en-US"/>
              </w:rPr>
            </w:pPr>
            <w:r w:rsidRPr="00D01E3C">
              <w:rPr>
                <w:rFonts w:ascii="Arial" w:hAnsi="Arial"/>
                <w:color w:val="1F497D" w:themeColor="text2"/>
                <w:lang w:val="en-US"/>
              </w:rPr>
              <w:t>Closed electrical premises are recognized by the safety sign W012 according to ASR 1.3:</w:t>
            </w:r>
          </w:p>
          <w:p w14:paraId="6171021E" w14:textId="5FE6FC67" w:rsidR="005E791D" w:rsidRDefault="005E791D" w:rsidP="005E791D">
            <w:pPr>
              <w:numPr>
                <w:ilvl w:val="0"/>
                <w:numId w:val="12"/>
              </w:numPr>
              <w:autoSpaceDE w:val="0"/>
              <w:autoSpaceDN w:val="0"/>
              <w:adjustRightInd w:val="0"/>
              <w:rPr>
                <w:rFonts w:ascii="Arial" w:hAnsi="Arial" w:cs="Arial"/>
                <w:color w:val="000000"/>
              </w:rPr>
            </w:pPr>
            <w:r w:rsidRPr="005E791D">
              <w:rPr>
                <w:rFonts w:ascii="Arial" w:hAnsi="Arial" w:cs="Arial"/>
                <w:color w:val="000000"/>
              </w:rPr>
              <w:t>Im Zweifel, zum Beispiel bei nicht vorhandener Kennzeichnung, ist der zuständige Arbeitsverantwortliche und/oder Vorgesetzte zu informieren.</w:t>
            </w:r>
          </w:p>
          <w:p w14:paraId="3B6DE811" w14:textId="6FFE3C4C" w:rsidR="001E506A" w:rsidRPr="00D01E3C" w:rsidRDefault="00D01E3C" w:rsidP="001E506A">
            <w:pPr>
              <w:autoSpaceDE w:val="0"/>
              <w:autoSpaceDN w:val="0"/>
              <w:adjustRightInd w:val="0"/>
              <w:ind w:left="792"/>
              <w:rPr>
                <w:rFonts w:ascii="Arial" w:hAnsi="Arial" w:cs="Arial"/>
                <w:color w:val="1F497D" w:themeColor="text2"/>
                <w:lang w:val="en-US"/>
              </w:rPr>
            </w:pPr>
            <w:r w:rsidRPr="00D01E3C">
              <w:rPr>
                <w:rFonts w:ascii="Arial" w:hAnsi="Arial" w:cs="Arial"/>
                <w:color w:val="1F497D" w:themeColor="text2"/>
                <w:lang w:val="en-US"/>
              </w:rPr>
              <w:t>In case of doubt, for example in the absence of labeling, the responsible work supervisor and/or the superior must be informed.</w:t>
            </w:r>
          </w:p>
          <w:p w14:paraId="748794C0" w14:textId="026C9631" w:rsidR="005E791D" w:rsidRDefault="005E791D" w:rsidP="005E791D">
            <w:pPr>
              <w:numPr>
                <w:ilvl w:val="0"/>
                <w:numId w:val="12"/>
              </w:numPr>
              <w:autoSpaceDE w:val="0"/>
              <w:autoSpaceDN w:val="0"/>
              <w:adjustRightInd w:val="0"/>
              <w:rPr>
                <w:rFonts w:ascii="Arial" w:hAnsi="Arial" w:cs="Arial"/>
                <w:color w:val="000000"/>
              </w:rPr>
            </w:pPr>
            <w:r w:rsidRPr="005E791D">
              <w:rPr>
                <w:rFonts w:ascii="Arial" w:hAnsi="Arial" w:cs="Arial"/>
                <w:color w:val="000000"/>
              </w:rPr>
              <w:t>Die zuständigen fachlichen Vorgesetzten sind bei Bestehen eines Mangels hinsichtlich der fehlenden Kennzeichnung zur Einleitung von Korrekturmaßnahmen anzuhalten.</w:t>
            </w:r>
          </w:p>
          <w:p w14:paraId="1ACA8A41" w14:textId="198655B8" w:rsidR="001E506A" w:rsidRPr="00D01E3C" w:rsidRDefault="00D01E3C" w:rsidP="001E506A">
            <w:pPr>
              <w:autoSpaceDE w:val="0"/>
              <w:autoSpaceDN w:val="0"/>
              <w:adjustRightInd w:val="0"/>
              <w:ind w:left="792"/>
              <w:rPr>
                <w:rFonts w:ascii="Arial" w:hAnsi="Arial" w:cs="Arial"/>
                <w:color w:val="1F497D" w:themeColor="text2"/>
                <w:lang w:val="en-US"/>
              </w:rPr>
            </w:pPr>
            <w:r w:rsidRPr="00D01E3C">
              <w:rPr>
                <w:rFonts w:ascii="Arial" w:hAnsi="Arial" w:cs="Arial"/>
                <w:color w:val="1F497D" w:themeColor="text2"/>
                <w:lang w:val="en-US"/>
              </w:rPr>
              <w:t xml:space="preserve">In case of a lack concerning the missing labeling, the competent technical supervisors must be urged to </w:t>
            </w:r>
            <w:r w:rsidR="00101CE5">
              <w:rPr>
                <w:rFonts w:ascii="Arial" w:hAnsi="Arial" w:cs="Arial"/>
                <w:color w:val="1F497D" w:themeColor="text2"/>
                <w:lang w:val="en-US"/>
              </w:rPr>
              <w:t>initiate</w:t>
            </w:r>
            <w:r w:rsidRPr="00D01E3C">
              <w:rPr>
                <w:rFonts w:ascii="Arial" w:hAnsi="Arial" w:cs="Arial"/>
                <w:color w:val="1F497D" w:themeColor="text2"/>
                <w:lang w:val="en-US"/>
              </w:rPr>
              <w:t xml:space="preserve"> corrective measures.</w:t>
            </w:r>
          </w:p>
          <w:p w14:paraId="10628935" w14:textId="71F72877" w:rsidR="005E791D" w:rsidRDefault="005E791D" w:rsidP="005E791D">
            <w:pPr>
              <w:numPr>
                <w:ilvl w:val="0"/>
                <w:numId w:val="13"/>
              </w:numPr>
              <w:spacing w:before="120"/>
              <w:ind w:left="355" w:hanging="357"/>
              <w:rPr>
                <w:rFonts w:ascii="Arial" w:hAnsi="Arial"/>
              </w:rPr>
            </w:pPr>
            <w:r w:rsidRPr="005E791D">
              <w:rPr>
                <w:rFonts w:ascii="Arial" w:hAnsi="Arial"/>
              </w:rPr>
              <w:t xml:space="preserve">Laien dürfen abgeschlossene elektrische Betriebsstätten nur in Begleitung </w:t>
            </w:r>
            <w:proofErr w:type="gramStart"/>
            <w:r w:rsidRPr="005E791D">
              <w:rPr>
                <w:rFonts w:ascii="Arial" w:hAnsi="Arial"/>
              </w:rPr>
              <w:t>einer Elektrofachkräften</w:t>
            </w:r>
            <w:proofErr w:type="gramEnd"/>
            <w:r w:rsidRPr="005E791D">
              <w:rPr>
                <w:rFonts w:ascii="Arial" w:hAnsi="Arial"/>
              </w:rPr>
              <w:t xml:space="preserve"> (EFK) oder elektrotechnisch unterwiesenen Personen (EuP) betreten.</w:t>
            </w:r>
          </w:p>
          <w:p w14:paraId="31D85D82" w14:textId="6C3DFF8F" w:rsidR="001E506A" w:rsidRPr="00D01E3C" w:rsidRDefault="00D01E3C" w:rsidP="00D01E3C">
            <w:pPr>
              <w:ind w:left="357"/>
              <w:rPr>
                <w:rFonts w:ascii="Arial" w:hAnsi="Arial"/>
                <w:color w:val="1F497D" w:themeColor="text2"/>
                <w:lang w:val="en-US"/>
              </w:rPr>
            </w:pPr>
            <w:r w:rsidRPr="00D01E3C">
              <w:rPr>
                <w:rFonts w:ascii="Arial" w:hAnsi="Arial"/>
                <w:color w:val="1F497D" w:themeColor="text2"/>
                <w:lang w:val="en-US"/>
              </w:rPr>
              <w:t>Laymen may enter closed electrical premises only in company of a qualified electrician (EFK) or a person instructed by a qualified electrician (</w:t>
            </w:r>
            <w:proofErr w:type="spellStart"/>
            <w:r w:rsidRPr="00D01E3C">
              <w:rPr>
                <w:rFonts w:ascii="Arial" w:hAnsi="Arial"/>
                <w:color w:val="1F497D" w:themeColor="text2"/>
                <w:lang w:val="en-US"/>
              </w:rPr>
              <w:t>EuP</w:t>
            </w:r>
            <w:proofErr w:type="spellEnd"/>
            <w:r w:rsidRPr="00D01E3C">
              <w:rPr>
                <w:rFonts w:ascii="Arial" w:hAnsi="Arial"/>
                <w:color w:val="1F497D" w:themeColor="text2"/>
                <w:lang w:val="en-US"/>
              </w:rPr>
              <w:t>).</w:t>
            </w:r>
          </w:p>
          <w:p w14:paraId="2F3668AF" w14:textId="54881CDE" w:rsidR="005E791D" w:rsidRDefault="005E791D" w:rsidP="005E791D">
            <w:pPr>
              <w:numPr>
                <w:ilvl w:val="0"/>
                <w:numId w:val="13"/>
              </w:numPr>
              <w:spacing w:before="120"/>
              <w:ind w:left="355" w:hanging="357"/>
              <w:rPr>
                <w:rFonts w:ascii="Arial" w:hAnsi="Arial"/>
              </w:rPr>
            </w:pPr>
            <w:r>
              <w:rPr>
                <w:rFonts w:ascii="Arial" w:hAnsi="Arial"/>
              </w:rPr>
              <w:t xml:space="preserve">Für das Begehen abgeschlossener elektrischer Betriebsstätten ist die Arbeitsanweisung </w:t>
            </w:r>
            <w:r w:rsidRPr="005E791D">
              <w:rPr>
                <w:rFonts w:ascii="Arial" w:hAnsi="Arial"/>
              </w:rPr>
              <w:t xml:space="preserve">AA_EUP_01 Betreten von </w:t>
            </w:r>
            <w:proofErr w:type="spellStart"/>
            <w:r w:rsidRPr="005E791D">
              <w:rPr>
                <w:rFonts w:ascii="Arial" w:hAnsi="Arial"/>
              </w:rPr>
              <w:t>Elt</w:t>
            </w:r>
            <w:proofErr w:type="spellEnd"/>
            <w:r w:rsidRPr="005E791D">
              <w:rPr>
                <w:rFonts w:ascii="Arial" w:hAnsi="Arial"/>
              </w:rPr>
              <w:t xml:space="preserve"> </w:t>
            </w:r>
            <w:proofErr w:type="spellStart"/>
            <w:r w:rsidRPr="005E791D">
              <w:rPr>
                <w:rFonts w:ascii="Arial" w:hAnsi="Arial"/>
              </w:rPr>
              <w:t>Betriebsstätten</w:t>
            </w:r>
            <w:proofErr w:type="spellEnd"/>
            <w:r w:rsidRPr="005E791D">
              <w:rPr>
                <w:rFonts w:ascii="Arial" w:hAnsi="Arial"/>
              </w:rPr>
              <w:t xml:space="preserve"> </w:t>
            </w:r>
            <w:r>
              <w:rPr>
                <w:rFonts w:ascii="Arial" w:hAnsi="Arial"/>
              </w:rPr>
              <w:t>anzuwenden.</w:t>
            </w:r>
          </w:p>
          <w:p w14:paraId="04C845EC" w14:textId="0071BAEB" w:rsidR="001E506A" w:rsidRPr="00D01E3C" w:rsidRDefault="00D01E3C" w:rsidP="00D01E3C">
            <w:pPr>
              <w:ind w:left="357"/>
              <w:rPr>
                <w:rFonts w:ascii="Arial" w:hAnsi="Arial"/>
                <w:color w:val="1F497D" w:themeColor="text2"/>
                <w:lang w:val="en-US"/>
              </w:rPr>
            </w:pPr>
            <w:r w:rsidRPr="00D01E3C">
              <w:rPr>
                <w:rFonts w:ascii="Arial" w:hAnsi="Arial"/>
                <w:color w:val="1F497D" w:themeColor="text2"/>
                <w:lang w:val="en-US"/>
              </w:rPr>
              <w:t xml:space="preserve">When entering closed electrical </w:t>
            </w:r>
            <w:proofErr w:type="gramStart"/>
            <w:r w:rsidRPr="00D01E3C">
              <w:rPr>
                <w:rFonts w:ascii="Arial" w:hAnsi="Arial"/>
                <w:color w:val="1F497D" w:themeColor="text2"/>
                <w:lang w:val="en-US"/>
              </w:rPr>
              <w:t>premises</w:t>
            </w:r>
            <w:proofErr w:type="gramEnd"/>
            <w:r w:rsidRPr="00D01E3C">
              <w:rPr>
                <w:rFonts w:ascii="Arial" w:hAnsi="Arial"/>
                <w:color w:val="1F497D" w:themeColor="text2"/>
                <w:lang w:val="en-US"/>
              </w:rPr>
              <w:t xml:space="preserve"> the work instructions AA_EUP_01 Entering </w:t>
            </w:r>
            <w:proofErr w:type="spellStart"/>
            <w:r w:rsidRPr="00D01E3C">
              <w:rPr>
                <w:rFonts w:ascii="Arial" w:hAnsi="Arial"/>
                <w:color w:val="1F497D" w:themeColor="text2"/>
                <w:lang w:val="en-US"/>
              </w:rPr>
              <w:t>Elt</w:t>
            </w:r>
            <w:proofErr w:type="spellEnd"/>
            <w:r w:rsidRPr="00D01E3C">
              <w:rPr>
                <w:rFonts w:ascii="Arial" w:hAnsi="Arial"/>
                <w:color w:val="1F497D" w:themeColor="text2"/>
                <w:lang w:val="en-US"/>
              </w:rPr>
              <w:t xml:space="preserve"> Premises must be followed.</w:t>
            </w:r>
          </w:p>
          <w:p w14:paraId="555ABE6A" w14:textId="5AE71508" w:rsidR="005E791D" w:rsidRDefault="005E791D" w:rsidP="005E791D">
            <w:pPr>
              <w:numPr>
                <w:ilvl w:val="0"/>
                <w:numId w:val="13"/>
              </w:numPr>
              <w:spacing w:before="120"/>
              <w:ind w:left="355" w:hanging="357"/>
              <w:rPr>
                <w:rFonts w:ascii="Arial" w:hAnsi="Arial"/>
              </w:rPr>
            </w:pPr>
            <w:r w:rsidRPr="00D57FCF">
              <w:rPr>
                <w:rFonts w:ascii="Arial" w:hAnsi="Arial"/>
              </w:rPr>
              <w:t>Sicherhei</w:t>
            </w:r>
            <w:r>
              <w:rPr>
                <w:rFonts w:ascii="Arial" w:hAnsi="Arial"/>
              </w:rPr>
              <w:t>t am Arbeitsplatz gewährleisten:</w:t>
            </w:r>
          </w:p>
          <w:p w14:paraId="6E1EA859" w14:textId="48A8A835" w:rsidR="001E506A" w:rsidRPr="00D01E3C" w:rsidRDefault="00D01E3C" w:rsidP="00D01E3C">
            <w:pPr>
              <w:ind w:left="357"/>
              <w:rPr>
                <w:rFonts w:ascii="Arial" w:hAnsi="Arial"/>
                <w:color w:val="1F497D" w:themeColor="text2"/>
                <w:lang w:val="en-US"/>
              </w:rPr>
            </w:pPr>
            <w:r w:rsidRPr="00D01E3C">
              <w:rPr>
                <w:rFonts w:ascii="Arial" w:hAnsi="Arial"/>
                <w:color w:val="1F497D" w:themeColor="text2"/>
                <w:lang w:val="en-US"/>
              </w:rPr>
              <w:t>Ensure security on the work</w:t>
            </w:r>
            <w:r w:rsidR="00E953F6">
              <w:rPr>
                <w:rFonts w:ascii="Arial" w:hAnsi="Arial"/>
                <w:color w:val="1F497D" w:themeColor="text2"/>
                <w:lang w:val="en-US"/>
              </w:rPr>
              <w:t>pl</w:t>
            </w:r>
            <w:r w:rsidRPr="00D01E3C">
              <w:rPr>
                <w:rFonts w:ascii="Arial" w:hAnsi="Arial"/>
                <w:color w:val="1F497D" w:themeColor="text2"/>
                <w:lang w:val="en-US"/>
              </w:rPr>
              <w:t>ace:</w:t>
            </w:r>
          </w:p>
          <w:p w14:paraId="0F08DF8A" w14:textId="77777777" w:rsidR="00D01E3C" w:rsidRDefault="005E791D" w:rsidP="00D01E3C">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Beleuchtung</w:t>
            </w:r>
          </w:p>
          <w:p w14:paraId="3FA61D12" w14:textId="73F166FD" w:rsidR="00D01E3C" w:rsidRPr="00D01E3C" w:rsidRDefault="00D01E3C" w:rsidP="00D01E3C">
            <w:pPr>
              <w:autoSpaceDE w:val="0"/>
              <w:autoSpaceDN w:val="0"/>
              <w:adjustRightInd w:val="0"/>
              <w:ind w:left="638"/>
              <w:rPr>
                <w:rFonts w:ascii="Arial" w:hAnsi="Arial" w:cs="Arial"/>
                <w:color w:val="1F497D" w:themeColor="text2"/>
              </w:rPr>
            </w:pPr>
            <w:proofErr w:type="spellStart"/>
            <w:r w:rsidRPr="00D01E3C">
              <w:rPr>
                <w:rFonts w:ascii="Arial" w:hAnsi="Arial" w:cs="Arial"/>
                <w:color w:val="1F497D" w:themeColor="text2"/>
              </w:rPr>
              <w:t>Lighting</w:t>
            </w:r>
            <w:proofErr w:type="spellEnd"/>
          </w:p>
          <w:p w14:paraId="7FCC0169" w14:textId="6D35AFCC"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Bewegungsfreiheit</w:t>
            </w:r>
          </w:p>
          <w:p w14:paraId="011E5832" w14:textId="6BF3D8C4" w:rsidR="00D01E3C" w:rsidRPr="00D01E3C" w:rsidRDefault="00D01E3C" w:rsidP="00D01E3C">
            <w:pPr>
              <w:autoSpaceDE w:val="0"/>
              <w:autoSpaceDN w:val="0"/>
              <w:adjustRightInd w:val="0"/>
              <w:ind w:left="638"/>
              <w:rPr>
                <w:rFonts w:ascii="Arial" w:hAnsi="Arial" w:cs="Arial"/>
                <w:color w:val="1F497D" w:themeColor="text2"/>
              </w:rPr>
            </w:pPr>
            <w:r w:rsidRPr="00D01E3C">
              <w:rPr>
                <w:rFonts w:ascii="Arial" w:hAnsi="Arial" w:cs="Arial"/>
                <w:color w:val="1F497D" w:themeColor="text2"/>
              </w:rPr>
              <w:t>Mobility</w:t>
            </w:r>
          </w:p>
          <w:p w14:paraId="505F1633"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Standsicherheit</w:t>
            </w:r>
          </w:p>
          <w:p w14:paraId="042A2F7D" w14:textId="39881401" w:rsidR="00D01E3C" w:rsidRPr="00D01E3C" w:rsidRDefault="00D01E3C" w:rsidP="00D01E3C">
            <w:pPr>
              <w:autoSpaceDE w:val="0"/>
              <w:autoSpaceDN w:val="0"/>
              <w:adjustRightInd w:val="0"/>
              <w:ind w:left="638"/>
              <w:rPr>
                <w:rFonts w:ascii="Arial" w:hAnsi="Arial" w:cs="Arial"/>
                <w:color w:val="1F497D" w:themeColor="text2"/>
              </w:rPr>
            </w:pPr>
            <w:proofErr w:type="spellStart"/>
            <w:r w:rsidRPr="00D01E3C">
              <w:rPr>
                <w:rFonts w:ascii="Arial" w:hAnsi="Arial" w:cs="Arial"/>
                <w:color w:val="1F497D" w:themeColor="text2"/>
              </w:rPr>
              <w:t>Stability</w:t>
            </w:r>
            <w:proofErr w:type="spellEnd"/>
          </w:p>
          <w:p w14:paraId="6AE38282" w14:textId="77777777"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Absperrung</w:t>
            </w:r>
          </w:p>
          <w:p w14:paraId="616C8029" w14:textId="5DC3D986" w:rsidR="00D01E3C" w:rsidRPr="00D01E3C" w:rsidRDefault="00D01E3C" w:rsidP="00D01E3C">
            <w:pPr>
              <w:autoSpaceDE w:val="0"/>
              <w:autoSpaceDN w:val="0"/>
              <w:adjustRightInd w:val="0"/>
              <w:ind w:left="638"/>
              <w:rPr>
                <w:rFonts w:ascii="Arial" w:hAnsi="Arial" w:cs="Arial"/>
                <w:color w:val="1F497D" w:themeColor="text2"/>
              </w:rPr>
            </w:pPr>
            <w:proofErr w:type="spellStart"/>
            <w:r w:rsidRPr="00D01E3C">
              <w:rPr>
                <w:rFonts w:ascii="Arial" w:hAnsi="Arial" w:cs="Arial"/>
                <w:color w:val="1F497D" w:themeColor="text2"/>
              </w:rPr>
              <w:t>Barriers</w:t>
            </w:r>
            <w:proofErr w:type="spellEnd"/>
          </w:p>
          <w:p w14:paraId="3512A937" w14:textId="2FE2ECA0" w:rsid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Fluchtweg</w:t>
            </w:r>
          </w:p>
          <w:p w14:paraId="2057F5ED" w14:textId="0812DAC1" w:rsidR="00D01E3C" w:rsidRPr="00D01E3C" w:rsidRDefault="00D01E3C" w:rsidP="00D01E3C">
            <w:pPr>
              <w:autoSpaceDE w:val="0"/>
              <w:autoSpaceDN w:val="0"/>
              <w:adjustRightInd w:val="0"/>
              <w:ind w:left="638"/>
              <w:rPr>
                <w:rFonts w:ascii="Arial" w:hAnsi="Arial" w:cs="Arial"/>
                <w:color w:val="1F497D" w:themeColor="text2"/>
              </w:rPr>
            </w:pPr>
            <w:r w:rsidRPr="00D01E3C">
              <w:rPr>
                <w:rFonts w:ascii="Arial" w:hAnsi="Arial" w:cs="Arial"/>
                <w:color w:val="1F497D" w:themeColor="text2"/>
              </w:rPr>
              <w:t>Escape route</w:t>
            </w:r>
          </w:p>
          <w:p w14:paraId="27F283B7" w14:textId="1333634A" w:rsidR="005E791D" w:rsidRDefault="005E791D" w:rsidP="005E791D">
            <w:pPr>
              <w:numPr>
                <w:ilvl w:val="0"/>
                <w:numId w:val="13"/>
              </w:numPr>
              <w:spacing w:before="120"/>
              <w:ind w:left="355" w:hanging="357"/>
              <w:rPr>
                <w:rFonts w:ascii="Arial" w:hAnsi="Arial"/>
              </w:rPr>
            </w:pPr>
            <w:r w:rsidRPr="005E791D">
              <w:rPr>
                <w:rFonts w:ascii="Arial" w:hAnsi="Arial"/>
              </w:rPr>
              <w:t>Für elektrotechnische Laien sind folgende Abstände zu unter Spannung stehenden Teilen einzuhalten:</w:t>
            </w:r>
          </w:p>
          <w:p w14:paraId="3574B9DE" w14:textId="6B9C8BC7" w:rsidR="00D01E3C" w:rsidRPr="00D01E3C" w:rsidRDefault="00D01E3C" w:rsidP="00D01E3C">
            <w:pPr>
              <w:ind w:left="357"/>
              <w:rPr>
                <w:rFonts w:ascii="Arial" w:hAnsi="Arial"/>
                <w:color w:val="1F497D" w:themeColor="text2"/>
                <w:lang w:val="en-US"/>
              </w:rPr>
            </w:pPr>
            <w:r w:rsidRPr="00D01E3C">
              <w:rPr>
                <w:rFonts w:ascii="Arial" w:hAnsi="Arial"/>
                <w:color w:val="1F497D" w:themeColor="text2"/>
                <w:lang w:val="en-US"/>
              </w:rPr>
              <w:t>Electrical laymen must adhere to the following distances to live parts:</w:t>
            </w:r>
          </w:p>
          <w:p w14:paraId="1DB3CA11" w14:textId="7D60DC56" w:rsidR="005E791D" w:rsidRPr="005E791D"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Spannungen bis 1000 V: 1 m</w:t>
            </w:r>
          </w:p>
          <w:p w14:paraId="50F48CF3" w14:textId="1A363619" w:rsidR="00D01E3C" w:rsidRPr="00D01E3C" w:rsidRDefault="00D01E3C" w:rsidP="00D01E3C">
            <w:pPr>
              <w:autoSpaceDE w:val="0"/>
              <w:autoSpaceDN w:val="0"/>
              <w:adjustRightInd w:val="0"/>
              <w:ind w:left="638"/>
              <w:rPr>
                <w:rFonts w:ascii="Arial" w:hAnsi="Arial" w:cs="Arial"/>
                <w:color w:val="1F497D" w:themeColor="text2"/>
                <w:lang w:val="en-US"/>
              </w:rPr>
            </w:pPr>
            <w:r w:rsidRPr="00D01E3C">
              <w:rPr>
                <w:rFonts w:ascii="Arial" w:hAnsi="Arial" w:cs="Arial"/>
                <w:color w:val="1F497D" w:themeColor="text2"/>
                <w:lang w:val="en-US"/>
              </w:rPr>
              <w:t>Voltages up to 1000 V: 1 m</w:t>
            </w:r>
          </w:p>
          <w:p w14:paraId="5B0E14D6" w14:textId="77777777" w:rsidR="00443CAA" w:rsidRDefault="005E791D" w:rsidP="005E791D">
            <w:pPr>
              <w:numPr>
                <w:ilvl w:val="0"/>
                <w:numId w:val="12"/>
              </w:numPr>
              <w:tabs>
                <w:tab w:val="num" w:pos="639"/>
              </w:tabs>
              <w:autoSpaceDE w:val="0"/>
              <w:autoSpaceDN w:val="0"/>
              <w:adjustRightInd w:val="0"/>
              <w:rPr>
                <w:rFonts w:ascii="Arial" w:hAnsi="Arial" w:cs="Arial"/>
                <w:color w:val="000000"/>
              </w:rPr>
            </w:pPr>
            <w:r w:rsidRPr="005E791D">
              <w:rPr>
                <w:rFonts w:ascii="Arial" w:hAnsi="Arial" w:cs="Arial"/>
                <w:color w:val="000000"/>
              </w:rPr>
              <w:t>Spannungen über 1000 V: 3 m</w:t>
            </w:r>
          </w:p>
          <w:p w14:paraId="3D9250C2" w14:textId="15E3FA59" w:rsidR="00D01E3C" w:rsidRPr="00D01E3C" w:rsidRDefault="00D01E3C" w:rsidP="00D01E3C">
            <w:pPr>
              <w:autoSpaceDE w:val="0"/>
              <w:autoSpaceDN w:val="0"/>
              <w:adjustRightInd w:val="0"/>
              <w:ind w:left="638"/>
              <w:rPr>
                <w:rFonts w:ascii="Arial" w:hAnsi="Arial" w:cs="Arial"/>
                <w:color w:val="1F497D" w:themeColor="text2"/>
              </w:rPr>
            </w:pPr>
            <w:bookmarkStart w:id="1" w:name="_GoBack"/>
            <w:proofErr w:type="spellStart"/>
            <w:r w:rsidRPr="00D01E3C">
              <w:rPr>
                <w:rFonts w:ascii="Arial" w:hAnsi="Arial" w:cs="Arial"/>
                <w:color w:val="1F497D" w:themeColor="text2"/>
              </w:rPr>
              <w:t>Voltages</w:t>
            </w:r>
            <w:proofErr w:type="spellEnd"/>
            <w:r w:rsidRPr="00D01E3C">
              <w:rPr>
                <w:rFonts w:ascii="Arial" w:hAnsi="Arial" w:cs="Arial"/>
                <w:color w:val="1F497D" w:themeColor="text2"/>
              </w:rPr>
              <w:t xml:space="preserve"> </w:t>
            </w:r>
            <w:proofErr w:type="spellStart"/>
            <w:r w:rsidRPr="00D01E3C">
              <w:rPr>
                <w:rFonts w:ascii="Arial" w:hAnsi="Arial" w:cs="Arial"/>
                <w:color w:val="1F497D" w:themeColor="text2"/>
              </w:rPr>
              <w:t>above</w:t>
            </w:r>
            <w:proofErr w:type="spellEnd"/>
            <w:r w:rsidRPr="00D01E3C">
              <w:rPr>
                <w:rFonts w:ascii="Arial" w:hAnsi="Arial" w:cs="Arial"/>
                <w:color w:val="1F497D" w:themeColor="text2"/>
              </w:rPr>
              <w:t xml:space="preserve"> 1000 V: 3 m</w:t>
            </w:r>
            <w:bookmarkEnd w:id="1"/>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2A3E4E" w14:textId="77777777" w:rsidR="00443CAA" w:rsidRDefault="00443CAA" w:rsidP="00427C2E">
            <w:pPr>
              <w:jc w:val="center"/>
              <w:rPr>
                <w:rFonts w:ascii="Arial" w:hAnsi="Arial"/>
                <w:b/>
                <w:sz w:val="24"/>
              </w:rPr>
            </w:pPr>
            <w:r>
              <w:rPr>
                <w:rFonts w:ascii="Arial" w:hAnsi="Arial"/>
                <w:b/>
                <w:sz w:val="24"/>
              </w:rPr>
              <w:t>Abschluss der Arbeiten</w:t>
            </w:r>
          </w:p>
          <w:p w14:paraId="7AADDE56" w14:textId="6CA4F486" w:rsidR="001E506A" w:rsidRPr="00443CAA" w:rsidRDefault="001E506A" w:rsidP="00427C2E">
            <w:pPr>
              <w:jc w:val="center"/>
              <w:rPr>
                <w:rFonts w:ascii="Arial" w:hAnsi="Arial" w:cs="Arial"/>
                <w:b/>
                <w:color w:val="000000" w:themeColor="text1"/>
                <w:sz w:val="24"/>
              </w:rPr>
            </w:pPr>
            <w:proofErr w:type="spellStart"/>
            <w:r w:rsidRPr="00D2389C">
              <w:rPr>
                <w:rFonts w:ascii="Arial" w:hAnsi="Arial" w:cs="Arial"/>
                <w:b/>
                <w:color w:val="1F497D" w:themeColor="text2"/>
                <w:sz w:val="24"/>
              </w:rPr>
              <w:t>Finishing</w:t>
            </w:r>
            <w:proofErr w:type="spellEnd"/>
            <w:r w:rsidRPr="00D2389C">
              <w:rPr>
                <w:rFonts w:ascii="Arial" w:hAnsi="Arial" w:cs="Arial"/>
                <w:b/>
                <w:color w:val="1F497D" w:themeColor="text2"/>
                <w:sz w:val="24"/>
              </w:rPr>
              <w:t xml:space="preserve"> </w:t>
            </w:r>
            <w:proofErr w:type="spellStart"/>
            <w:r w:rsidRPr="00D2389C">
              <w:rPr>
                <w:rFonts w:ascii="Arial" w:hAnsi="Arial" w:cs="Arial"/>
                <w:b/>
                <w:color w:val="1F497D" w:themeColor="text2"/>
                <w:sz w:val="24"/>
              </w:rPr>
              <w:t>the</w:t>
            </w:r>
            <w:proofErr w:type="spellEnd"/>
            <w:r w:rsidRPr="00D2389C">
              <w:rPr>
                <w:rFonts w:ascii="Arial" w:hAnsi="Arial" w:cs="Arial"/>
                <w:b/>
                <w:color w:val="1F497D" w:themeColor="text2"/>
                <w:sz w:val="24"/>
              </w:rPr>
              <w:t xml:space="preserve"> </w:t>
            </w:r>
            <w:proofErr w:type="spellStart"/>
            <w:r w:rsidRPr="00D2389C">
              <w:rPr>
                <w:rFonts w:ascii="Arial" w:hAnsi="Arial" w:cs="Arial"/>
                <w:b/>
                <w:color w:val="1F497D" w:themeColor="text2"/>
                <w:sz w:val="24"/>
              </w:rPr>
              <w:t>work</w:t>
            </w:r>
            <w:proofErr w:type="spellEnd"/>
          </w:p>
        </w:tc>
      </w:tr>
      <w:tr w:rsidR="00C947CF" w:rsidRPr="00E953F6"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5E791D" w:rsidRDefault="00320E3B" w:rsidP="005E791D">
            <w:pPr>
              <w:numPr>
                <w:ilvl w:val="0"/>
                <w:numId w:val="14"/>
              </w:numPr>
              <w:tabs>
                <w:tab w:val="clear" w:pos="720"/>
                <w:tab w:val="num" w:pos="355"/>
              </w:tabs>
              <w:ind w:left="351" w:hanging="357"/>
              <w:rPr>
                <w:rFonts w:ascii="Arial" w:hAnsi="Arial"/>
              </w:rPr>
            </w:pPr>
            <w:r w:rsidRPr="005E791D">
              <w:rPr>
                <w:rFonts w:ascii="Arial" w:hAnsi="Arial"/>
              </w:rPr>
              <w:t>Herstellen des ordnungsgemäßen und sicheren Anlagenzustands.</w:t>
            </w:r>
          </w:p>
          <w:p w14:paraId="1A23F988" w14:textId="77777777" w:rsidR="001E506A" w:rsidRPr="00D2389C" w:rsidRDefault="001E506A" w:rsidP="008306A4">
            <w:pPr>
              <w:autoSpaceDE w:val="0"/>
              <w:autoSpaceDN w:val="0"/>
              <w:adjustRightInd w:val="0"/>
              <w:ind w:left="355"/>
              <w:rPr>
                <w:rFonts w:ascii="Arial" w:hAnsi="Arial" w:cs="Arial"/>
                <w:color w:val="1F497D" w:themeColor="text2"/>
                <w:lang w:val="en-US"/>
              </w:rPr>
            </w:pPr>
            <w:r w:rsidRPr="00D2389C">
              <w:rPr>
                <w:rFonts w:ascii="Arial" w:hAnsi="Arial" w:cs="Arial"/>
                <w:color w:val="1F497D" w:themeColor="text2"/>
                <w:lang w:val="en-US"/>
              </w:rPr>
              <w:t>Establish proper and safe condition of system.</w:t>
            </w:r>
          </w:p>
          <w:p w14:paraId="6A411264" w14:textId="77777777" w:rsidR="00320E3B" w:rsidRPr="005E791D" w:rsidRDefault="00320E3B" w:rsidP="005E791D">
            <w:pPr>
              <w:numPr>
                <w:ilvl w:val="0"/>
                <w:numId w:val="14"/>
              </w:numPr>
              <w:tabs>
                <w:tab w:val="clear" w:pos="720"/>
                <w:tab w:val="num" w:pos="355"/>
              </w:tabs>
              <w:ind w:left="351" w:hanging="357"/>
              <w:rPr>
                <w:rFonts w:ascii="Arial" w:hAnsi="Arial"/>
              </w:rPr>
            </w:pPr>
            <w:r w:rsidRPr="005E791D">
              <w:rPr>
                <w:rFonts w:ascii="Arial" w:hAnsi="Arial"/>
              </w:rPr>
              <w:t>Räumen der Arbeitsstelle.</w:t>
            </w:r>
          </w:p>
          <w:p w14:paraId="3D88DA64" w14:textId="77777777" w:rsidR="001E506A" w:rsidRPr="00D2389C" w:rsidRDefault="001E506A" w:rsidP="001E506A">
            <w:pPr>
              <w:autoSpaceDE w:val="0"/>
              <w:autoSpaceDN w:val="0"/>
              <w:adjustRightInd w:val="0"/>
              <w:ind w:left="355"/>
              <w:rPr>
                <w:rFonts w:ascii="Arial" w:hAnsi="Arial" w:cs="Arial"/>
                <w:color w:val="1F497D" w:themeColor="text2"/>
              </w:rPr>
            </w:pPr>
            <w:r w:rsidRPr="00D2389C">
              <w:rPr>
                <w:rFonts w:ascii="Arial" w:hAnsi="Arial" w:cs="Arial"/>
                <w:color w:val="1F497D" w:themeColor="text2"/>
              </w:rPr>
              <w:t xml:space="preserve">Clear </w:t>
            </w:r>
            <w:proofErr w:type="spellStart"/>
            <w:r w:rsidRPr="00D2389C">
              <w:rPr>
                <w:rFonts w:ascii="Arial" w:hAnsi="Arial" w:cs="Arial"/>
                <w:color w:val="1F497D" w:themeColor="text2"/>
              </w:rPr>
              <w:t>the</w:t>
            </w:r>
            <w:proofErr w:type="spellEnd"/>
            <w:r w:rsidRPr="00D2389C">
              <w:rPr>
                <w:rFonts w:ascii="Arial" w:hAnsi="Arial" w:cs="Arial"/>
                <w:color w:val="1F497D" w:themeColor="text2"/>
              </w:rPr>
              <w:t xml:space="preserve"> </w:t>
            </w:r>
            <w:proofErr w:type="spellStart"/>
            <w:r w:rsidRPr="00D2389C">
              <w:rPr>
                <w:rFonts w:ascii="Arial" w:hAnsi="Arial" w:cs="Arial"/>
                <w:color w:val="1F497D" w:themeColor="text2"/>
              </w:rPr>
              <w:t>workplace</w:t>
            </w:r>
            <w:proofErr w:type="spellEnd"/>
            <w:r w:rsidRPr="00D2389C">
              <w:rPr>
                <w:rFonts w:ascii="Arial" w:hAnsi="Arial" w:cs="Arial"/>
                <w:color w:val="1F497D" w:themeColor="text2"/>
              </w:rPr>
              <w:t>.</w:t>
            </w:r>
          </w:p>
          <w:p w14:paraId="53DF4143" w14:textId="77777777" w:rsidR="00275A07" w:rsidRDefault="00320E3B" w:rsidP="005E791D">
            <w:pPr>
              <w:numPr>
                <w:ilvl w:val="0"/>
                <w:numId w:val="14"/>
              </w:numPr>
              <w:tabs>
                <w:tab w:val="clear" w:pos="720"/>
                <w:tab w:val="num" w:pos="355"/>
              </w:tabs>
              <w:ind w:left="351" w:hanging="357"/>
              <w:rPr>
                <w:rFonts w:ascii="Arial" w:hAnsi="Arial"/>
              </w:rPr>
            </w:pPr>
            <w:r w:rsidRPr="005E791D">
              <w:rPr>
                <w:rFonts w:ascii="Arial" w:hAnsi="Arial"/>
              </w:rPr>
              <w:t>Mitgebrachte Werkzeuge und Arbeitsmittel sind aus der Schaltanlage zu entfernen, kontrollieren und reinigen.</w:t>
            </w:r>
          </w:p>
          <w:p w14:paraId="0D41DD82" w14:textId="36D7848D" w:rsidR="001E506A" w:rsidRPr="001E506A" w:rsidRDefault="001E506A" w:rsidP="001E506A">
            <w:pPr>
              <w:ind w:left="351"/>
              <w:rPr>
                <w:rFonts w:ascii="Arial" w:hAnsi="Arial"/>
                <w:lang w:val="en-US"/>
              </w:rPr>
            </w:pPr>
            <w:r w:rsidRPr="00D2389C">
              <w:rPr>
                <w:rFonts w:ascii="Arial" w:hAnsi="Arial" w:cs="Arial"/>
                <w:color w:val="1F497D" w:themeColor="text2"/>
                <w:lang w:val="en-US"/>
              </w:rPr>
              <w:t xml:space="preserve">Tools and work equipment brought along </w:t>
            </w:r>
            <w:proofErr w:type="gramStart"/>
            <w:r w:rsidRPr="00D2389C">
              <w:rPr>
                <w:rFonts w:ascii="Arial" w:hAnsi="Arial" w:cs="Arial"/>
                <w:color w:val="1F497D" w:themeColor="text2"/>
                <w:lang w:val="en-US"/>
              </w:rPr>
              <w:t>have to</w:t>
            </w:r>
            <w:proofErr w:type="gramEnd"/>
            <w:r w:rsidRPr="00D2389C">
              <w:rPr>
                <w:rFonts w:ascii="Arial" w:hAnsi="Arial" w:cs="Arial"/>
                <w:color w:val="1F497D" w:themeColor="text2"/>
                <w:lang w:val="en-US"/>
              </w:rPr>
              <w:t xml:space="preserve"> be removed from the switchgear, checked, and cleaned.</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1E506A" w:rsidRDefault="00C947CF" w:rsidP="003E4420">
            <w:pPr>
              <w:jc w:val="center"/>
              <w:rPr>
                <w:rFonts w:ascii="Arial" w:hAnsi="Arial" w:cs="Arial"/>
                <w:lang w:val="en-US"/>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1E506A" w:rsidRDefault="00EC6E39" w:rsidP="00AD5787">
            <w:pPr>
              <w:jc w:val="center"/>
              <w:rPr>
                <w:rFonts w:ascii="Arial" w:hAnsi="Arial" w:cs="Arial"/>
                <w:b/>
                <w:color w:val="000000" w:themeColor="text1"/>
                <w:lang w:val="en-US"/>
              </w:rPr>
            </w:pPr>
          </w:p>
        </w:tc>
        <w:tc>
          <w:tcPr>
            <w:tcW w:w="8222" w:type="dxa"/>
            <w:tcBorders>
              <w:top w:val="single" w:sz="48" w:space="0" w:color="FFFF00"/>
              <w:bottom w:val="single" w:sz="48" w:space="0" w:color="FFFF00"/>
            </w:tcBorders>
            <w:shd w:val="clear" w:color="auto" w:fill="FFFF00"/>
            <w:vAlign w:val="center"/>
          </w:tcPr>
          <w:p w14:paraId="291A8D13"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6528A988" w:rsidR="001E506A" w:rsidRPr="00443CAA" w:rsidRDefault="001E506A" w:rsidP="00EC6E39">
            <w:pPr>
              <w:rPr>
                <w:rFonts w:ascii="Arial" w:hAnsi="Arial" w:cs="Arial"/>
                <w:b/>
                <w:color w:val="000000" w:themeColor="text1"/>
              </w:rPr>
            </w:pPr>
            <w:r w:rsidRPr="00D2389C">
              <w:rPr>
                <w:rFonts w:ascii="Arial" w:hAnsi="Arial" w:cs="Arial"/>
                <w:b/>
                <w:color w:val="1F497D" w:themeColor="text2"/>
              </w:rPr>
              <w:t xml:space="preserve">Date: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r w:rsidRPr="00D2389C">
              <w:rPr>
                <w:rFonts w:ascii="Arial" w:hAnsi="Arial" w:cs="Arial"/>
                <w:b/>
                <w:color w:val="1F497D" w:themeColor="text2"/>
              </w:rPr>
              <w:tab/>
            </w:r>
            <w:proofErr w:type="spellStart"/>
            <w:r w:rsidRPr="00D2389C">
              <w:rPr>
                <w:rFonts w:ascii="Arial" w:hAnsi="Arial" w:cs="Mangal"/>
                <w:b/>
                <w:color w:val="1F497D" w:themeColor="text2"/>
                <w:szCs w:val="18"/>
                <w:lang w:bidi="hi-IN"/>
              </w:rPr>
              <w:t>Signature</w:t>
            </w:r>
            <w:proofErr w:type="spellEnd"/>
            <w:r w:rsidRPr="00D2389C">
              <w:rPr>
                <w:rFonts w:ascii="Arial" w:hAnsi="Arial" w:cs="Arial"/>
                <w:b/>
                <w:color w:val="1F497D" w:themeColor="text2"/>
              </w:rPr>
              <w:t xml:space="preserve">: </w:t>
            </w:r>
            <w:r w:rsidRPr="00D2389C">
              <w:rPr>
                <w:rFonts w:ascii="Arial" w:hAnsi="Arial" w:cs="Arial"/>
                <w:b/>
                <w:color w:val="1F497D" w:themeColor="text2"/>
              </w:rPr>
              <w:fldChar w:fldCharType="begin">
                <w:ffData>
                  <w:name w:val=""/>
                  <w:enabled/>
                  <w:calcOnExit w:val="0"/>
                  <w:textInput/>
                </w:ffData>
              </w:fldChar>
            </w:r>
            <w:r w:rsidRPr="00D2389C">
              <w:rPr>
                <w:rFonts w:ascii="Arial" w:hAnsi="Arial" w:cs="Arial"/>
                <w:b/>
                <w:color w:val="1F497D" w:themeColor="text2"/>
              </w:rPr>
              <w:instrText xml:space="preserve"> FORMTEXT </w:instrText>
            </w:r>
            <w:r w:rsidRPr="00D2389C">
              <w:rPr>
                <w:rFonts w:ascii="Arial" w:hAnsi="Arial" w:cs="Arial"/>
                <w:b/>
                <w:color w:val="1F497D" w:themeColor="text2"/>
              </w:rPr>
            </w:r>
            <w:r w:rsidRPr="00D2389C">
              <w:rPr>
                <w:rFonts w:ascii="Arial" w:hAnsi="Arial" w:cs="Arial"/>
                <w:b/>
                <w:color w:val="1F497D" w:themeColor="text2"/>
              </w:rPr>
              <w:fldChar w:fldCharType="separate"/>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t> </w:t>
            </w:r>
            <w:r w:rsidRPr="00D2389C">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96B21" w14:textId="77777777" w:rsidR="00DD08C0" w:rsidRDefault="00DD08C0">
      <w:r>
        <w:separator/>
      </w:r>
    </w:p>
  </w:endnote>
  <w:endnote w:type="continuationSeparator" w:id="0">
    <w:p w14:paraId="223D26EA" w14:textId="77777777" w:rsidR="00DD08C0" w:rsidRDefault="00DD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2E7564">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2E7564">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93B72" w14:textId="77777777" w:rsidR="00DD08C0" w:rsidRDefault="00DD08C0">
      <w:r>
        <w:separator/>
      </w:r>
    </w:p>
  </w:footnote>
  <w:footnote w:type="continuationSeparator" w:id="0">
    <w:p w14:paraId="504AD681" w14:textId="77777777" w:rsidR="00DD08C0" w:rsidRDefault="00DD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szCs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3E7D12A6"/>
    <w:multiLevelType w:val="singleLevel"/>
    <w:tmpl w:val="93E2EE8A"/>
    <w:lvl w:ilvl="0">
      <w:start w:val="1"/>
      <w:numFmt w:val="decimal"/>
      <w:lvlText w:val="%1."/>
      <w:lvlJc w:val="left"/>
      <w:pPr>
        <w:tabs>
          <w:tab w:val="num" w:pos="360"/>
        </w:tabs>
        <w:ind w:left="360" w:hanging="360"/>
      </w:pPr>
      <w:rPr>
        <w:b w:val="0"/>
        <w:color w:val="auto"/>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9"/>
  </w:num>
  <w:num w:numId="5">
    <w:abstractNumId w:val="2"/>
  </w:num>
  <w:num w:numId="6">
    <w:abstractNumId w:val="10"/>
  </w:num>
  <w:num w:numId="7">
    <w:abstractNumId w:val="5"/>
  </w:num>
  <w:num w:numId="8">
    <w:abstractNumId w:val="4"/>
  </w:num>
  <w:num w:numId="9">
    <w:abstractNumId w:val="8"/>
  </w:num>
  <w:num w:numId="10">
    <w:abstractNumId w:val="6"/>
  </w:num>
  <w:num w:numId="11">
    <w:abstractNumId w:val="13"/>
  </w:num>
  <w:num w:numId="12">
    <w:abstractNumId w:val="12"/>
  </w:num>
  <w:num w:numId="13">
    <w:abstractNumId w:val="11"/>
  </w:num>
  <w:num w:numId="14">
    <w:abstractNumId w:val="7"/>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01CE5"/>
    <w:rsid w:val="001120FB"/>
    <w:rsid w:val="00123EDB"/>
    <w:rsid w:val="00127C0F"/>
    <w:rsid w:val="001373DB"/>
    <w:rsid w:val="00155A4B"/>
    <w:rsid w:val="00166B84"/>
    <w:rsid w:val="001731EB"/>
    <w:rsid w:val="00175321"/>
    <w:rsid w:val="0017742C"/>
    <w:rsid w:val="001A09B8"/>
    <w:rsid w:val="001B3D73"/>
    <w:rsid w:val="001C0D86"/>
    <w:rsid w:val="001D13D9"/>
    <w:rsid w:val="001E506A"/>
    <w:rsid w:val="001E7DEB"/>
    <w:rsid w:val="002010DD"/>
    <w:rsid w:val="00217DC1"/>
    <w:rsid w:val="00243A70"/>
    <w:rsid w:val="002474B6"/>
    <w:rsid w:val="002649A4"/>
    <w:rsid w:val="00267F58"/>
    <w:rsid w:val="0027021C"/>
    <w:rsid w:val="00274EB7"/>
    <w:rsid w:val="002755E7"/>
    <w:rsid w:val="00275A07"/>
    <w:rsid w:val="002779BD"/>
    <w:rsid w:val="00287AB0"/>
    <w:rsid w:val="0029097D"/>
    <w:rsid w:val="002E7564"/>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5E791D"/>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157B"/>
    <w:rsid w:val="006F26A6"/>
    <w:rsid w:val="006F55D9"/>
    <w:rsid w:val="00714F47"/>
    <w:rsid w:val="00717668"/>
    <w:rsid w:val="007206D9"/>
    <w:rsid w:val="00722AB9"/>
    <w:rsid w:val="00723F83"/>
    <w:rsid w:val="007421EA"/>
    <w:rsid w:val="00765E10"/>
    <w:rsid w:val="007879A1"/>
    <w:rsid w:val="0079017B"/>
    <w:rsid w:val="007919BE"/>
    <w:rsid w:val="007B4821"/>
    <w:rsid w:val="007D4546"/>
    <w:rsid w:val="007E6E46"/>
    <w:rsid w:val="008077FA"/>
    <w:rsid w:val="00812559"/>
    <w:rsid w:val="008306A4"/>
    <w:rsid w:val="00876F01"/>
    <w:rsid w:val="00880730"/>
    <w:rsid w:val="00882E70"/>
    <w:rsid w:val="008A386C"/>
    <w:rsid w:val="008A70C8"/>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C07DA"/>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01E3C"/>
    <w:rsid w:val="00D226D6"/>
    <w:rsid w:val="00D401FA"/>
    <w:rsid w:val="00D4190D"/>
    <w:rsid w:val="00D41C85"/>
    <w:rsid w:val="00D44BAC"/>
    <w:rsid w:val="00D520AF"/>
    <w:rsid w:val="00D8129C"/>
    <w:rsid w:val="00D852FF"/>
    <w:rsid w:val="00DA62F7"/>
    <w:rsid w:val="00DB2972"/>
    <w:rsid w:val="00DD08C0"/>
    <w:rsid w:val="00DD2A5A"/>
    <w:rsid w:val="00DD390A"/>
    <w:rsid w:val="00DD55BF"/>
    <w:rsid w:val="00DE5765"/>
    <w:rsid w:val="00DF5058"/>
    <w:rsid w:val="00E04513"/>
    <w:rsid w:val="00E12254"/>
    <w:rsid w:val="00E12E0D"/>
    <w:rsid w:val="00E41A8B"/>
    <w:rsid w:val="00E4448B"/>
    <w:rsid w:val="00E527E9"/>
    <w:rsid w:val="00E751F1"/>
    <w:rsid w:val="00E90135"/>
    <w:rsid w:val="00E953F6"/>
    <w:rsid w:val="00EB68B5"/>
    <w:rsid w:val="00EB720C"/>
    <w:rsid w:val="00EC0C67"/>
    <w:rsid w:val="00EC44BB"/>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54D1-9E58-4AE3-B38A-0975FF84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5680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32</cp:revision>
  <cp:lastPrinted>2015-12-15T14:28:00Z</cp:lastPrinted>
  <dcterms:created xsi:type="dcterms:W3CDTF">2015-12-22T04:42:00Z</dcterms:created>
  <dcterms:modified xsi:type="dcterms:W3CDTF">2018-07-09T12:03:00Z</dcterms:modified>
</cp:coreProperties>
</file>