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1245"/>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45A7B475" w:rsidR="00F1424D" w:rsidRPr="003F30DD" w:rsidRDefault="00443CAA" w:rsidP="00882E70">
            <w:pPr>
              <w:pStyle w:val="berschrift1"/>
              <w:spacing w:before="120" w:after="120"/>
              <w:rPr>
                <w:rFonts w:cs="Arial"/>
              </w:rPr>
            </w:pPr>
            <w:r w:rsidRPr="003F30DD">
              <w:rPr>
                <w:rFonts w:cs="Arial"/>
                <w:color w:val="000000" w:themeColor="text1"/>
              </w:rPr>
              <w:t>AA_</w:t>
            </w:r>
            <w:r w:rsidR="00287AB0">
              <w:rPr>
                <w:rFonts w:cs="Arial"/>
                <w:color w:val="000000" w:themeColor="text1"/>
              </w:rPr>
              <w:t>GP_0</w:t>
            </w:r>
            <w:r w:rsidR="00454A7E">
              <w:rPr>
                <w:rFonts w:cs="Arial"/>
                <w:color w:val="000000" w:themeColor="text1"/>
              </w:rPr>
              <w:t>6</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6CD1985E" w14:textId="3E8EB761" w:rsidR="00F1424D" w:rsidRPr="00443CAA" w:rsidRDefault="00443CAA" w:rsidP="00FF23C7">
            <w:pPr>
              <w:pStyle w:val="berschrift4"/>
              <w:spacing w:after="120"/>
              <w:rPr>
                <w:rFonts w:cs="Arial"/>
              </w:rPr>
            </w:pPr>
            <w:r>
              <w:rPr>
                <w:rFonts w:cs="Arial"/>
              </w:rPr>
              <w:t>Arbeitsanweisung</w:t>
            </w:r>
          </w:p>
        </w:tc>
        <w:tc>
          <w:tcPr>
            <w:tcW w:w="3088" w:type="dxa"/>
            <w:gridSpan w:val="2"/>
            <w:tcBorders>
              <w:top w:val="single" w:sz="48" w:space="0" w:color="FFFF00"/>
              <w:left w:val="single" w:sz="48" w:space="0" w:color="FFFF00"/>
              <w:bottom w:val="single" w:sz="48" w:space="0" w:color="FFFF00"/>
              <w:right w:val="single" w:sz="48" w:space="0" w:color="FFFF00"/>
            </w:tcBorders>
            <w:vAlign w:val="center"/>
          </w:tcPr>
          <w:p w14:paraId="3FCF3AA5" w14:textId="261A0564" w:rsidR="00F1424D" w:rsidRPr="00443CAA" w:rsidRDefault="00A60E6F" w:rsidP="003E4420">
            <w:pPr>
              <w:spacing w:before="120"/>
              <w:ind w:left="72"/>
              <w:jc w:val="center"/>
              <w:rPr>
                <w:rFonts w:ascii="Arial" w:hAnsi="Arial" w:cs="Arial"/>
              </w:rPr>
            </w:pPr>
            <w:r>
              <w:rPr>
                <w:noProof/>
              </w:rPr>
              <w:drawing>
                <wp:inline distT="0" distB="0" distL="0" distR="0" wp14:anchorId="47335F1A" wp14:editId="18D4437C">
                  <wp:extent cx="717550" cy="717550"/>
                  <wp:effectExtent l="0" t="0" r="635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r w:rsidR="00443CAA" w:rsidRPr="00443CAA" w14:paraId="2B8C85B3" w14:textId="77777777" w:rsidTr="003F30DD">
        <w:trPr>
          <w:cantSplit/>
          <w:trHeight w:val="443"/>
        </w:trPr>
        <w:tc>
          <w:tcPr>
            <w:tcW w:w="10743" w:type="dxa"/>
            <w:gridSpan w:val="5"/>
            <w:tcBorders>
              <w:top w:val="single" w:sz="48" w:space="0" w:color="FFFF00"/>
              <w:left w:val="single" w:sz="48" w:space="0" w:color="FFFF00"/>
              <w:bottom w:val="nil"/>
              <w:right w:val="single" w:sz="48" w:space="0" w:color="FFFF00"/>
            </w:tcBorders>
            <w:vAlign w:val="center"/>
          </w:tcPr>
          <w:p w14:paraId="18F5DF84" w14:textId="42A09B84" w:rsidR="00443CAA" w:rsidRPr="00443CAA" w:rsidRDefault="00454A7E" w:rsidP="005B7070">
            <w:pPr>
              <w:jc w:val="center"/>
              <w:rPr>
                <w:rFonts w:ascii="Arial" w:hAnsi="Arial" w:cs="Arial"/>
                <w:b/>
                <w:sz w:val="24"/>
                <w:szCs w:val="24"/>
              </w:rPr>
            </w:pPr>
            <w:r w:rsidRPr="00454A7E">
              <w:rPr>
                <w:rFonts w:ascii="Arial" w:hAnsi="Arial" w:cs="Arial"/>
                <w:b/>
                <w:color w:val="000000" w:themeColor="text1"/>
                <w:sz w:val="24"/>
                <w:szCs w:val="24"/>
              </w:rPr>
              <w:t>Verwendung von Geräten mit Heizelementen</w:t>
            </w:r>
          </w:p>
        </w:tc>
      </w:tr>
      <w:tr w:rsidR="00443CAA" w:rsidRPr="00443CAA" w14:paraId="0C97634D" w14:textId="77777777" w:rsidTr="003F30DD">
        <w:trPr>
          <w:cantSplit/>
          <w:trHeight w:val="395"/>
        </w:trPr>
        <w:tc>
          <w:tcPr>
            <w:tcW w:w="10743" w:type="dxa"/>
            <w:gridSpan w:val="5"/>
            <w:tcBorders>
              <w:top w:val="nil"/>
              <w:left w:val="single" w:sz="48" w:space="0" w:color="FFFF00"/>
              <w:bottom w:val="nil"/>
              <w:right w:val="single" w:sz="48" w:space="0" w:color="FFFF00"/>
            </w:tcBorders>
          </w:tcPr>
          <w:p w14:paraId="0F46076C" w14:textId="61BF157C" w:rsidR="00443CAA" w:rsidRPr="00443CAA" w:rsidRDefault="00443CAA" w:rsidP="00443CAA">
            <w:pPr>
              <w:jc w:val="center"/>
              <w:rPr>
                <w:rFonts w:ascii="Arial" w:hAnsi="Arial" w:cs="Arial"/>
                <w:sz w:val="24"/>
                <w:szCs w:val="24"/>
              </w:rPr>
            </w:pPr>
            <w:r w:rsidRPr="00443CAA">
              <w:rPr>
                <w:rFonts w:ascii="Arial" w:hAnsi="Arial" w:cs="Arial"/>
                <w:sz w:val="24"/>
                <w:szCs w:val="24"/>
              </w:rPr>
              <w:t>Geltungsbereich</w:t>
            </w:r>
          </w:p>
        </w:tc>
      </w:tr>
      <w:tr w:rsidR="00443CAA" w:rsidRPr="00443CAA" w14:paraId="5208583E" w14:textId="77777777" w:rsidTr="00BE54D5">
        <w:trPr>
          <w:cantSplit/>
          <w:trHeight w:val="368"/>
        </w:trPr>
        <w:tc>
          <w:tcPr>
            <w:tcW w:w="10743" w:type="dxa"/>
            <w:gridSpan w:val="5"/>
            <w:tcBorders>
              <w:top w:val="nil"/>
              <w:left w:val="single" w:sz="48" w:space="0" w:color="FFFF00"/>
              <w:bottom w:val="single" w:sz="48" w:space="0" w:color="FFFF00"/>
              <w:right w:val="single" w:sz="48" w:space="0" w:color="FFFF00"/>
            </w:tcBorders>
          </w:tcPr>
          <w:p w14:paraId="4BDC0067" w14:textId="13B73FD4" w:rsidR="00443CAA" w:rsidRPr="003F30DD" w:rsidRDefault="00714060" w:rsidP="00287AB0">
            <w:pPr>
              <w:jc w:val="center"/>
              <w:rPr>
                <w:rFonts w:ascii="Arial" w:hAnsi="Arial" w:cs="Arial"/>
                <w:b/>
                <w:sz w:val="24"/>
                <w:szCs w:val="24"/>
              </w:rPr>
            </w:pPr>
            <w:r>
              <w:rPr>
                <w:rFonts w:ascii="Arial" w:hAnsi="Arial" w:cs="Arial"/>
                <w:b/>
                <w:color w:val="000000" w:themeColor="text1"/>
                <w:sz w:val="24"/>
                <w:szCs w:val="24"/>
              </w:rPr>
              <w:t>Nutzer von elektrischen Arbeitsmitteln</w:t>
            </w:r>
          </w:p>
        </w:tc>
      </w:tr>
      <w:tr w:rsidR="00443CAA" w:rsidRPr="00443CAA" w14:paraId="75AC85D3"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52E20C9" w14:textId="09A89058" w:rsidR="00F8009A" w:rsidRPr="00443CAA" w:rsidRDefault="00443CAA" w:rsidP="00A25DF1">
            <w:pPr>
              <w:jc w:val="center"/>
              <w:rPr>
                <w:rFonts w:ascii="Arial" w:hAnsi="Arial" w:cs="Arial"/>
                <w:b/>
                <w:color w:val="000000" w:themeColor="text1"/>
                <w:sz w:val="24"/>
              </w:rPr>
            </w:pPr>
            <w:r>
              <w:rPr>
                <w:rFonts w:ascii="Arial" w:hAnsi="Arial"/>
                <w:b/>
                <w:sz w:val="24"/>
              </w:rPr>
              <w:t>Anwendungsbereich</w:t>
            </w:r>
          </w:p>
        </w:tc>
      </w:tr>
      <w:tr w:rsidR="00F1424D"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39AACE74" w14:textId="21ACF188" w:rsidR="00714060" w:rsidRPr="00443CAA" w:rsidRDefault="00454A7E" w:rsidP="00632224">
            <w:pPr>
              <w:pStyle w:val="Listenabsatz"/>
              <w:numPr>
                <w:ilvl w:val="0"/>
                <w:numId w:val="1"/>
              </w:numPr>
              <w:ind w:left="355"/>
              <w:rPr>
                <w:rFonts w:ascii="Arial" w:hAnsi="Arial" w:cs="Arial"/>
              </w:rPr>
            </w:pPr>
            <w:r w:rsidRPr="00454A7E">
              <w:rPr>
                <w:rFonts w:ascii="Arial" w:hAnsi="Arial"/>
              </w:rPr>
              <w:t>Verwendung von Geräten mit Heizelementen und Wärmegeräten (z. B. Wasserkocher, Kaffeemaschinen) nach VDE 0105-100</w:t>
            </w:r>
            <w:r w:rsidR="00C72A95">
              <w:rPr>
                <w:rFonts w:ascii="Arial" w:hAnsi="Arial"/>
              </w:rPr>
              <w:t xml:space="preserve"> und</w:t>
            </w:r>
            <w:r w:rsidRPr="00454A7E">
              <w:rPr>
                <w:rFonts w:ascii="Arial" w:hAnsi="Arial"/>
              </w:rPr>
              <w:t xml:space="preserve"> </w:t>
            </w:r>
            <w:proofErr w:type="spellStart"/>
            <w:r w:rsidRPr="00454A7E">
              <w:rPr>
                <w:rFonts w:ascii="Arial" w:hAnsi="Arial"/>
              </w:rPr>
              <w:t>VdS</w:t>
            </w:r>
            <w:proofErr w:type="spellEnd"/>
            <w:r w:rsidRPr="00454A7E">
              <w:rPr>
                <w:rFonts w:ascii="Arial" w:hAnsi="Arial"/>
              </w:rPr>
              <w:t xml:space="preserve"> 2015.</w:t>
            </w:r>
          </w:p>
        </w:tc>
        <w:tc>
          <w:tcPr>
            <w:tcW w:w="1245" w:type="dxa"/>
            <w:tcBorders>
              <w:top w:val="single" w:sz="48" w:space="0" w:color="FFFF00"/>
              <w:left w:val="nil"/>
              <w:bottom w:val="single" w:sz="48" w:space="0" w:color="FFFF00"/>
              <w:right w:val="single" w:sz="48" w:space="0" w:color="FFFF00"/>
            </w:tcBorders>
            <w:vAlign w:val="center"/>
          </w:tcPr>
          <w:p w14:paraId="68BF1055" w14:textId="10CDDD93" w:rsidR="00F1424D" w:rsidRPr="00443CAA" w:rsidRDefault="00F1424D" w:rsidP="003E4420">
            <w:pPr>
              <w:jc w:val="center"/>
              <w:rPr>
                <w:rFonts w:ascii="Arial" w:hAnsi="Arial" w:cs="Arial"/>
              </w:rPr>
            </w:pPr>
          </w:p>
        </w:tc>
      </w:tr>
      <w:tr w:rsidR="00443CAA" w:rsidRPr="00443CAA" w14:paraId="66324E1D"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772B262" w14:textId="39CAA2CA" w:rsidR="00765E10" w:rsidRPr="00443CAA" w:rsidRDefault="00765E10" w:rsidP="00765E10">
            <w:pPr>
              <w:jc w:val="center"/>
              <w:rPr>
                <w:rFonts w:ascii="Arial" w:hAnsi="Arial" w:cs="Arial"/>
                <w:b/>
                <w:color w:val="000000" w:themeColor="text1"/>
                <w:sz w:val="24"/>
              </w:rPr>
            </w:pPr>
            <w:r w:rsidRPr="00443CAA">
              <w:rPr>
                <w:rFonts w:ascii="Arial" w:hAnsi="Arial" w:cs="Arial"/>
                <w:b/>
                <w:bCs/>
                <w:color w:val="000000" w:themeColor="text1"/>
                <w:sz w:val="24"/>
              </w:rPr>
              <w:t xml:space="preserve">Gefahren für Mensch und Umwelt </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1BB075F5" w:rsidR="00765E10" w:rsidRPr="00443CAA" w:rsidRDefault="00765E10" w:rsidP="00AF55A0">
            <w:pPr>
              <w:ind w:hanging="70"/>
              <w:jc w:val="center"/>
              <w:rPr>
                <w:rFonts w:ascii="Arial" w:hAnsi="Arial" w:cs="Arial"/>
              </w:rPr>
            </w:pPr>
            <w:r w:rsidRPr="00443CAA">
              <w:rPr>
                <w:rFonts w:ascii="Arial" w:hAnsi="Arial" w:cs="Arial"/>
                <w:color w:val="FF0000"/>
              </w:rPr>
              <w:t xml:space="preserve"> </w:t>
            </w:r>
            <w:r w:rsidR="007B0EBB" w:rsidRPr="005A03E7">
              <w:rPr>
                <w:rFonts w:ascii="Arial" w:hAnsi="Arial"/>
                <w:noProof/>
              </w:rPr>
              <w:drawing>
                <wp:inline distT="0" distB="0" distL="0" distR="0" wp14:anchorId="5BA9F392" wp14:editId="21F21164">
                  <wp:extent cx="662400" cy="547200"/>
                  <wp:effectExtent l="0" t="0" r="4445" b="5715"/>
                  <wp:docPr id="3" name="Grafik 3" descr="C:\Users\moncayo\Documents\Spaces\R.O.E. Online\Dokumente neu\Zeichen\Warnzeichen\Warnung vor elektrischer Spann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ncayo\Documents\Spaces\R.O.E. Online\Dokumente neu\Zeichen\Warnzeichen\Warnung vor elektrischer Spannu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400" cy="54720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398F9502" w14:textId="77777777" w:rsidR="00454A7E" w:rsidRDefault="00454A7E" w:rsidP="00454A7E">
            <w:pPr>
              <w:numPr>
                <w:ilvl w:val="0"/>
                <w:numId w:val="17"/>
              </w:numPr>
              <w:tabs>
                <w:tab w:val="clear" w:pos="720"/>
                <w:tab w:val="num" w:pos="355"/>
              </w:tabs>
              <w:ind w:left="351" w:hanging="357"/>
              <w:rPr>
                <w:rFonts w:ascii="Arial" w:hAnsi="Arial"/>
              </w:rPr>
            </w:pPr>
            <w:r>
              <w:rPr>
                <w:rFonts w:ascii="Arial" w:hAnsi="Arial"/>
              </w:rPr>
              <w:t>Überhitzung</w:t>
            </w:r>
          </w:p>
          <w:p w14:paraId="5454494A" w14:textId="77777777" w:rsidR="00454A7E" w:rsidRDefault="00454A7E" w:rsidP="00454A7E">
            <w:pPr>
              <w:numPr>
                <w:ilvl w:val="0"/>
                <w:numId w:val="17"/>
              </w:numPr>
              <w:tabs>
                <w:tab w:val="clear" w:pos="720"/>
                <w:tab w:val="num" w:pos="355"/>
              </w:tabs>
              <w:ind w:left="351" w:hanging="357"/>
              <w:rPr>
                <w:rFonts w:ascii="Arial" w:hAnsi="Arial"/>
              </w:rPr>
            </w:pPr>
            <w:r>
              <w:rPr>
                <w:rFonts w:ascii="Arial" w:hAnsi="Arial"/>
              </w:rPr>
              <w:t>Kurzschluss</w:t>
            </w:r>
          </w:p>
          <w:p w14:paraId="5F161544" w14:textId="408C7460" w:rsidR="00765E10" w:rsidRPr="00714060" w:rsidRDefault="00454A7E" w:rsidP="00454A7E">
            <w:pPr>
              <w:numPr>
                <w:ilvl w:val="0"/>
                <w:numId w:val="17"/>
              </w:numPr>
              <w:tabs>
                <w:tab w:val="clear" w:pos="720"/>
                <w:tab w:val="num" w:pos="355"/>
              </w:tabs>
              <w:ind w:left="351" w:hanging="357"/>
              <w:rPr>
                <w:rFonts w:ascii="Arial" w:hAnsi="Arial"/>
              </w:rPr>
            </w:pPr>
            <w:r>
              <w:rPr>
                <w:rFonts w:ascii="Arial" w:hAnsi="Arial"/>
              </w:rPr>
              <w:t>Körperdurchströmung</w:t>
            </w:r>
          </w:p>
        </w:tc>
        <w:tc>
          <w:tcPr>
            <w:tcW w:w="1245" w:type="dxa"/>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443CAA" w14:paraId="208F7F41"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6233AB1" w14:textId="345462F2" w:rsidR="00F8009A" w:rsidRPr="00443CA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tc>
      </w:tr>
      <w:tr w:rsidR="00C947CF" w:rsidRPr="00443CAA" w14:paraId="49BB379A" w14:textId="77777777" w:rsidTr="003835DD">
        <w:trPr>
          <w:trHeight w:val="2819"/>
        </w:trPr>
        <w:tc>
          <w:tcPr>
            <w:tcW w:w="1276" w:type="dxa"/>
            <w:tcBorders>
              <w:top w:val="single" w:sz="48" w:space="0" w:color="FFFF00"/>
              <w:left w:val="single" w:sz="48" w:space="0" w:color="FFFF00"/>
              <w:bottom w:val="single" w:sz="48" w:space="0" w:color="FFFF00"/>
            </w:tcBorders>
          </w:tcPr>
          <w:p w14:paraId="3C11AA1E" w14:textId="28AE6E57" w:rsidR="00C947CF" w:rsidRPr="00443CAA" w:rsidRDefault="00C947CF" w:rsidP="00B466E5">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1DD84774" w14:textId="77777777" w:rsidR="00454A7E" w:rsidRPr="00517254" w:rsidRDefault="00454A7E" w:rsidP="00454A7E">
            <w:pPr>
              <w:numPr>
                <w:ilvl w:val="0"/>
                <w:numId w:val="17"/>
              </w:numPr>
              <w:tabs>
                <w:tab w:val="clear" w:pos="720"/>
                <w:tab w:val="num" w:pos="355"/>
              </w:tabs>
              <w:ind w:left="351" w:hanging="357"/>
              <w:rPr>
                <w:rFonts w:ascii="Arial" w:hAnsi="Arial"/>
              </w:rPr>
            </w:pPr>
            <w:r w:rsidRPr="00517254">
              <w:rPr>
                <w:rFonts w:ascii="Arial" w:hAnsi="Arial"/>
              </w:rPr>
              <w:t>Es ist die Bedienungsanleitung des Herstellers zu beachten.</w:t>
            </w:r>
          </w:p>
          <w:p w14:paraId="0D39EC9C" w14:textId="77777777" w:rsidR="00454A7E" w:rsidRPr="00517254" w:rsidRDefault="00454A7E" w:rsidP="00454A7E">
            <w:pPr>
              <w:numPr>
                <w:ilvl w:val="0"/>
                <w:numId w:val="17"/>
              </w:numPr>
              <w:tabs>
                <w:tab w:val="clear" w:pos="720"/>
                <w:tab w:val="num" w:pos="355"/>
              </w:tabs>
              <w:ind w:left="351" w:hanging="357"/>
              <w:rPr>
                <w:rFonts w:ascii="Arial" w:hAnsi="Arial"/>
              </w:rPr>
            </w:pPr>
            <w:r w:rsidRPr="00517254">
              <w:rPr>
                <w:rFonts w:ascii="Arial" w:hAnsi="Arial"/>
              </w:rPr>
              <w:t>Vor der Benutzung ist an Geräte mit Heizelementen eine Sichtprüfung durch den Benutzer durchzuführen.</w:t>
            </w:r>
          </w:p>
          <w:p w14:paraId="0236CA62" w14:textId="77777777" w:rsidR="00454A7E" w:rsidRPr="00517254" w:rsidRDefault="00454A7E" w:rsidP="00454A7E">
            <w:pPr>
              <w:numPr>
                <w:ilvl w:val="0"/>
                <w:numId w:val="17"/>
              </w:numPr>
              <w:tabs>
                <w:tab w:val="clear" w:pos="720"/>
                <w:tab w:val="num" w:pos="355"/>
              </w:tabs>
              <w:ind w:left="351" w:hanging="357"/>
              <w:rPr>
                <w:rFonts w:ascii="Arial" w:hAnsi="Arial"/>
              </w:rPr>
            </w:pPr>
            <w:r w:rsidRPr="00517254">
              <w:rPr>
                <w:rFonts w:ascii="Arial" w:hAnsi="Arial"/>
              </w:rPr>
              <w:t>Defekte Geräte dürfen nicht verwendet werden.</w:t>
            </w:r>
          </w:p>
          <w:p w14:paraId="0AFEBD70" w14:textId="77777777" w:rsidR="00454A7E" w:rsidRPr="00517254" w:rsidRDefault="00454A7E" w:rsidP="00454A7E">
            <w:pPr>
              <w:numPr>
                <w:ilvl w:val="0"/>
                <w:numId w:val="17"/>
              </w:numPr>
              <w:tabs>
                <w:tab w:val="clear" w:pos="720"/>
                <w:tab w:val="num" w:pos="355"/>
              </w:tabs>
              <w:ind w:left="351" w:hanging="357"/>
              <w:rPr>
                <w:rFonts w:ascii="Arial" w:hAnsi="Arial"/>
              </w:rPr>
            </w:pPr>
            <w:r w:rsidRPr="00517254">
              <w:rPr>
                <w:rFonts w:ascii="Arial" w:hAnsi="Arial"/>
              </w:rPr>
              <w:t>Geräte mit Heizelementen sind auf einer feuerfesten Unterlage (z.</w:t>
            </w:r>
            <w:r>
              <w:rPr>
                <w:rFonts w:ascii="Arial" w:hAnsi="Arial"/>
              </w:rPr>
              <w:t xml:space="preserve"> </w:t>
            </w:r>
            <w:r w:rsidRPr="00517254">
              <w:rPr>
                <w:rFonts w:ascii="Arial" w:hAnsi="Arial"/>
              </w:rPr>
              <w:t xml:space="preserve">B. Fliese, Glasscheibe) </w:t>
            </w:r>
            <w:r>
              <w:rPr>
                <w:rFonts w:ascii="Arial" w:hAnsi="Arial"/>
              </w:rPr>
              <w:t>zu betreiben.</w:t>
            </w:r>
          </w:p>
          <w:p w14:paraId="69B62F21" w14:textId="02BAB9B7" w:rsidR="00454A7E" w:rsidRPr="00454A7E" w:rsidRDefault="00454A7E" w:rsidP="00454A7E">
            <w:pPr>
              <w:numPr>
                <w:ilvl w:val="0"/>
                <w:numId w:val="17"/>
              </w:numPr>
              <w:tabs>
                <w:tab w:val="clear" w:pos="720"/>
                <w:tab w:val="num" w:pos="355"/>
              </w:tabs>
              <w:ind w:left="351" w:hanging="357"/>
              <w:rPr>
                <w:rFonts w:ascii="Arial" w:hAnsi="Arial"/>
              </w:rPr>
            </w:pPr>
            <w:r w:rsidRPr="00517254">
              <w:rPr>
                <w:rFonts w:ascii="Arial" w:hAnsi="Arial"/>
              </w:rPr>
              <w:t>Geräte mit Heizelemente</w:t>
            </w:r>
            <w:r>
              <w:rPr>
                <w:rFonts w:ascii="Arial" w:hAnsi="Arial"/>
              </w:rPr>
              <w:t>n</w:t>
            </w:r>
            <w:r w:rsidRPr="00517254">
              <w:rPr>
                <w:rFonts w:ascii="Arial" w:hAnsi="Arial"/>
              </w:rPr>
              <w:t xml:space="preserve"> dürfen nur </w:t>
            </w:r>
            <w:r>
              <w:rPr>
                <w:rFonts w:ascii="Arial" w:hAnsi="Arial"/>
              </w:rPr>
              <w:t>während des</w:t>
            </w:r>
            <w:r w:rsidRPr="00517254">
              <w:rPr>
                <w:rFonts w:ascii="Arial" w:hAnsi="Arial"/>
              </w:rPr>
              <w:t xml:space="preserve"> Betrieb</w:t>
            </w:r>
            <w:r>
              <w:rPr>
                <w:rFonts w:ascii="Arial" w:hAnsi="Arial"/>
              </w:rPr>
              <w:t>s</w:t>
            </w:r>
            <w:r w:rsidRPr="00517254">
              <w:rPr>
                <w:rFonts w:ascii="Arial" w:hAnsi="Arial"/>
              </w:rPr>
              <w:t xml:space="preserve"> mit dem </w:t>
            </w:r>
            <w:r>
              <w:rPr>
                <w:rFonts w:ascii="Arial" w:hAnsi="Arial"/>
              </w:rPr>
              <w:t xml:space="preserve">elektrischen </w:t>
            </w:r>
            <w:r w:rsidRPr="00517254">
              <w:rPr>
                <w:rFonts w:ascii="Arial" w:hAnsi="Arial"/>
              </w:rPr>
              <w:t>Versorgungsnetz verbunden sein</w:t>
            </w:r>
            <w:r w:rsidR="00A60E6F">
              <w:rPr>
                <w:rFonts w:ascii="Arial" w:hAnsi="Arial"/>
              </w:rPr>
              <w:t>, d.h. ist nach jeder Benutzung der Netzstecker zu ziehen</w:t>
            </w:r>
          </w:p>
          <w:p w14:paraId="6FA4DBE6" w14:textId="507343A6" w:rsidR="00632069" w:rsidRPr="007B0EBB" w:rsidRDefault="00454A7E" w:rsidP="00454A7E">
            <w:pPr>
              <w:numPr>
                <w:ilvl w:val="0"/>
                <w:numId w:val="17"/>
              </w:numPr>
              <w:tabs>
                <w:tab w:val="clear" w:pos="720"/>
                <w:tab w:val="num" w:pos="355"/>
              </w:tabs>
              <w:ind w:left="351" w:hanging="357"/>
              <w:rPr>
                <w:rFonts w:ascii="Arial" w:hAnsi="Arial"/>
              </w:rPr>
            </w:pPr>
            <w:r>
              <w:rPr>
                <w:rFonts w:ascii="Arial" w:hAnsi="Arial"/>
              </w:rPr>
              <w:t>Steckdosenleisten dürfen nicht hintereinandergeschaltet werden. Es ist nur eine Steckdosenleiste pro festinstallierte Steckdose zulässig. Die maximale Leistung der Steckdosenleiste (Typenschild) darf nicht überschritten werden.</w:t>
            </w:r>
          </w:p>
        </w:tc>
        <w:tc>
          <w:tcPr>
            <w:tcW w:w="1245" w:type="dxa"/>
            <w:tcBorders>
              <w:top w:val="single" w:sz="48" w:space="0" w:color="FFFF00"/>
              <w:bottom w:val="single" w:sz="48" w:space="0" w:color="FFFF00"/>
              <w:right w:val="single" w:sz="48" w:space="0" w:color="FFFF00"/>
            </w:tcBorders>
            <w:vAlign w:val="center"/>
          </w:tcPr>
          <w:p w14:paraId="229503B0" w14:textId="2E4ACAE3" w:rsidR="00C947CF" w:rsidRPr="00443CAA" w:rsidRDefault="00C947CF" w:rsidP="003E4420">
            <w:pPr>
              <w:jc w:val="center"/>
              <w:rPr>
                <w:rFonts w:ascii="Arial" w:hAnsi="Arial" w:cs="Arial"/>
              </w:rPr>
            </w:pPr>
          </w:p>
        </w:tc>
      </w:tr>
      <w:tr w:rsidR="00443CAA" w:rsidRPr="00443CAA" w14:paraId="2CE1E579"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0061395A" w14:textId="02B94887" w:rsidR="00443CAA" w:rsidRPr="00443CAA" w:rsidRDefault="00443CAA" w:rsidP="00427C2E">
            <w:pPr>
              <w:jc w:val="center"/>
              <w:rPr>
                <w:rFonts w:ascii="Arial" w:hAnsi="Arial" w:cs="Arial"/>
                <w:b/>
                <w:color w:val="000000" w:themeColor="text1"/>
                <w:sz w:val="24"/>
              </w:rPr>
            </w:pPr>
            <w:r>
              <w:rPr>
                <w:rFonts w:ascii="Arial" w:hAnsi="Arial"/>
                <w:b/>
                <w:sz w:val="24"/>
              </w:rPr>
              <w:t>Verhalten bei Unregelmäßigkeiten</w:t>
            </w:r>
          </w:p>
        </w:tc>
      </w:tr>
      <w:tr w:rsidR="00443CAA" w:rsidRPr="00443CAA" w14:paraId="52CAC3F9" w14:textId="77777777" w:rsidTr="003835DD">
        <w:trPr>
          <w:trHeight w:val="2288"/>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79EFBBEE"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Auftreten von Gefahren vor oder während der Arbeit ist der Arbeitsverantwortliche vor Ort berechtigt und verpflichtet, die Arbeiten nicht zu beginnen oder abzubrechen. Es ist umgehend der Anlagenverantwortliche zu informieren.</w:t>
            </w:r>
          </w:p>
          <w:p w14:paraId="7D0997B6" w14:textId="7777777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bookmarkStart w:id="0" w:name="Text11"/>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bookmarkEnd w:id="0"/>
          </w:p>
          <w:p w14:paraId="4073D122" w14:textId="70F70A8D" w:rsidR="00A60E6F" w:rsidRPr="00A60E6F" w:rsidRDefault="00A60E6F" w:rsidP="00A60E6F">
            <w:pPr>
              <w:numPr>
                <w:ilvl w:val="0"/>
                <w:numId w:val="6"/>
              </w:numPr>
              <w:autoSpaceDE w:val="0"/>
              <w:autoSpaceDN w:val="0"/>
              <w:adjustRightInd w:val="0"/>
              <w:ind w:left="355" w:hanging="283"/>
              <w:rPr>
                <w:rFonts w:ascii="Arial" w:hAnsi="Arial" w:cs="Arial"/>
                <w:color w:val="000000"/>
              </w:rPr>
            </w:pPr>
            <w:r>
              <w:rPr>
                <w:rFonts w:ascii="Arial" w:hAnsi="Arial" w:cs="Arial"/>
                <w:color w:val="000000"/>
              </w:rPr>
              <w:t>Bei Unregelmäßigkeiten, die den Betrieb gefährden könnten, ist der Anlagenverantwortliche zu informieren.</w:t>
            </w:r>
          </w:p>
          <w:p w14:paraId="5D82D423" w14:textId="7777777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A50AE5E" w14:textId="0E5265EC" w:rsidR="00320E3B" w:rsidRP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einer Arbeitsunterbrechung ist der Arbeitsplatz so zu sichern, dass keine Gefährdung</w:t>
            </w:r>
            <w:r w:rsidR="00A60E6F">
              <w:rPr>
                <w:rFonts w:ascii="Arial" w:hAnsi="Arial" w:cs="Arial"/>
                <w:color w:val="000000"/>
              </w:rPr>
              <w:t xml:space="preserve"> entstehen kann</w:t>
            </w:r>
            <w:r w:rsidRPr="00320E3B">
              <w:rPr>
                <w:rFonts w:ascii="Arial" w:hAnsi="Arial" w:cs="Arial"/>
                <w:color w:val="000000"/>
              </w:rPr>
              <w:t>.</w:t>
            </w:r>
          </w:p>
        </w:tc>
        <w:tc>
          <w:tcPr>
            <w:tcW w:w="1245" w:type="dxa"/>
            <w:tcBorders>
              <w:top w:val="single" w:sz="48" w:space="0" w:color="FFFF00"/>
              <w:bottom w:val="single" w:sz="48" w:space="0" w:color="FFFF00"/>
              <w:right w:val="single" w:sz="48" w:space="0" w:color="FFFF00"/>
            </w:tcBorders>
            <w:vAlign w:val="center"/>
          </w:tcPr>
          <w:p w14:paraId="343E3D84" w14:textId="77777777" w:rsidR="00443CAA" w:rsidRPr="00443CAA" w:rsidRDefault="00443CAA" w:rsidP="00427C2E">
            <w:pPr>
              <w:jc w:val="center"/>
              <w:rPr>
                <w:rFonts w:ascii="Arial" w:hAnsi="Arial" w:cs="Arial"/>
              </w:rPr>
            </w:pPr>
          </w:p>
        </w:tc>
      </w:tr>
      <w:tr w:rsidR="00443CAA" w:rsidRPr="00443CAA" w14:paraId="203301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47CD0B30" w14:textId="21222A87" w:rsidR="00443CAA" w:rsidRPr="00443CAA" w:rsidRDefault="00443CAA" w:rsidP="00427C2E">
            <w:pPr>
              <w:jc w:val="center"/>
              <w:rPr>
                <w:rFonts w:ascii="Arial" w:hAnsi="Arial" w:cs="Arial"/>
                <w:b/>
                <w:color w:val="000000" w:themeColor="text1"/>
                <w:sz w:val="24"/>
              </w:rPr>
            </w:pPr>
            <w:r>
              <w:rPr>
                <w:rFonts w:ascii="Arial" w:hAnsi="Arial"/>
                <w:b/>
                <w:sz w:val="24"/>
              </w:rPr>
              <w:t>Verhalten bei Unfällen</w:t>
            </w:r>
          </w:p>
        </w:tc>
      </w:tr>
      <w:tr w:rsidR="00443CAA" w:rsidRPr="00443CAA" w14:paraId="657C7803" w14:textId="77777777" w:rsidTr="003835DD">
        <w:trPr>
          <w:trHeight w:val="21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CC669CC" w14:textId="0A1CC3CA"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Retten, nur nach </w:t>
            </w:r>
            <w:r w:rsidR="00A60E6F">
              <w:rPr>
                <w:rFonts w:ascii="Arial" w:hAnsi="Arial" w:cs="Arial"/>
                <w:color w:val="000000"/>
              </w:rPr>
              <w:t>Sicherstellung</w:t>
            </w:r>
            <w:r w:rsidR="00A60E6F" w:rsidRPr="00320E3B">
              <w:rPr>
                <w:rFonts w:ascii="Arial" w:hAnsi="Arial" w:cs="Arial"/>
                <w:color w:val="000000"/>
              </w:rPr>
              <w:t xml:space="preserve"> </w:t>
            </w:r>
            <w:r w:rsidRPr="00320E3B">
              <w:rPr>
                <w:rFonts w:ascii="Arial" w:hAnsi="Arial" w:cs="Arial"/>
                <w:color w:val="000000"/>
              </w:rPr>
              <w:t>der erforderlichen Schutzmaßnahmen.</w:t>
            </w:r>
          </w:p>
          <w:p w14:paraId="72D58884" w14:textId="0C8FC094"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Eigenschutz geht vor </w:t>
            </w:r>
            <w:r w:rsidR="00A60E6F">
              <w:rPr>
                <w:rFonts w:ascii="Arial" w:hAnsi="Arial" w:cs="Arial"/>
                <w:color w:val="000000"/>
              </w:rPr>
              <w:t>Fremdschutz</w:t>
            </w:r>
            <w:r w:rsidRPr="00320E3B">
              <w:rPr>
                <w:rFonts w:ascii="Arial" w:hAnsi="Arial" w:cs="Arial"/>
                <w:color w:val="000000"/>
              </w:rPr>
              <w:t>.</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6E0F9EAD" w14:textId="79619F8B"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Notruf 112 oder 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3B2EFCDA" w14:textId="12D6F0A5" w:rsidR="00443CAA" w:rsidRPr="00443CAA"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tc>
        <w:tc>
          <w:tcPr>
            <w:tcW w:w="1245" w:type="dxa"/>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bl>
    <w:p w14:paraId="6F1ABA70" w14:textId="77777777" w:rsidR="00714060" w:rsidRDefault="00714060">
      <w:r>
        <w:br w:type="page"/>
      </w:r>
    </w:p>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8222"/>
        <w:gridCol w:w="6"/>
        <w:gridCol w:w="1239"/>
      </w:tblGrid>
      <w:tr w:rsidR="00443CAA" w:rsidRPr="00443CAA" w14:paraId="073CE67E" w14:textId="77777777" w:rsidTr="002755E7">
        <w:trPr>
          <w:trHeight w:val="13"/>
        </w:trPr>
        <w:tc>
          <w:tcPr>
            <w:tcW w:w="10743" w:type="dxa"/>
            <w:gridSpan w:val="4"/>
            <w:tcBorders>
              <w:top w:val="single" w:sz="48" w:space="0" w:color="FFFF00"/>
              <w:left w:val="single" w:sz="48" w:space="0" w:color="FFFF00"/>
              <w:bottom w:val="single" w:sz="48" w:space="0" w:color="FFFF00"/>
              <w:right w:val="single" w:sz="48" w:space="0" w:color="FFFF00"/>
            </w:tcBorders>
            <w:shd w:val="clear" w:color="auto" w:fill="FFFF00"/>
          </w:tcPr>
          <w:p w14:paraId="7314FD0E" w14:textId="4738F4F8" w:rsidR="00443CAA" w:rsidRPr="00443CAA" w:rsidRDefault="00443CAA" w:rsidP="00427C2E">
            <w:pPr>
              <w:jc w:val="center"/>
              <w:rPr>
                <w:rFonts w:ascii="Arial" w:hAnsi="Arial" w:cs="Arial"/>
                <w:b/>
                <w:color w:val="000000" w:themeColor="text1"/>
                <w:sz w:val="24"/>
              </w:rPr>
            </w:pPr>
            <w:r>
              <w:rPr>
                <w:rFonts w:ascii="Arial" w:hAnsi="Arial"/>
                <w:b/>
                <w:sz w:val="24"/>
              </w:rPr>
              <w:lastRenderedPageBreak/>
              <w:t>Kontrollen des Arbeitsverantwortlichen</w:t>
            </w:r>
          </w:p>
        </w:tc>
      </w:tr>
      <w:tr w:rsidR="00443CAA" w:rsidRPr="00443CAA" w14:paraId="5836D537" w14:textId="77777777" w:rsidTr="00714060">
        <w:trPr>
          <w:trHeight w:val="1492"/>
        </w:trPr>
        <w:tc>
          <w:tcPr>
            <w:tcW w:w="1276" w:type="dxa"/>
            <w:tcBorders>
              <w:top w:val="single" w:sz="48" w:space="0" w:color="FFFF00"/>
              <w:left w:val="single" w:sz="48" w:space="0" w:color="FFFF00"/>
              <w:bottom w:val="single" w:sz="48" w:space="0" w:color="FFFF00"/>
            </w:tcBorders>
            <w:vAlign w:val="center"/>
          </w:tcPr>
          <w:p w14:paraId="46633289" w14:textId="77777777" w:rsidR="00443CAA" w:rsidRPr="00443CAA" w:rsidRDefault="00443CAA" w:rsidP="00427C2E">
            <w:pPr>
              <w:jc w:val="center"/>
              <w:rPr>
                <w:rFonts w:ascii="Arial" w:hAnsi="Arial" w:cs="Arial"/>
              </w:rPr>
            </w:pPr>
          </w:p>
        </w:tc>
        <w:tc>
          <w:tcPr>
            <w:tcW w:w="8222" w:type="dxa"/>
            <w:tcBorders>
              <w:top w:val="single" w:sz="48" w:space="0" w:color="FFFF00"/>
              <w:bottom w:val="single" w:sz="48" w:space="0" w:color="FFFF00"/>
            </w:tcBorders>
            <w:vAlign w:val="center"/>
          </w:tcPr>
          <w:p w14:paraId="395C89D2" w14:textId="77777777" w:rsidR="00454A7E" w:rsidRPr="00986C96" w:rsidRDefault="00454A7E" w:rsidP="00A60E6F">
            <w:pPr>
              <w:numPr>
                <w:ilvl w:val="0"/>
                <w:numId w:val="17"/>
              </w:numPr>
              <w:rPr>
                <w:rFonts w:ascii="Arial" w:hAnsi="Arial"/>
              </w:rPr>
            </w:pPr>
            <w:r w:rsidRPr="00986C96">
              <w:rPr>
                <w:rFonts w:ascii="Arial" w:hAnsi="Arial"/>
              </w:rPr>
              <w:t>Überprüfung der Anwendung der Arbeitsanweisung</w:t>
            </w:r>
            <w:r>
              <w:rPr>
                <w:rFonts w:ascii="Arial" w:hAnsi="Arial"/>
              </w:rPr>
              <w:t>.</w:t>
            </w:r>
          </w:p>
          <w:p w14:paraId="2E201974" w14:textId="77777777" w:rsidR="00454A7E" w:rsidRPr="00986C96" w:rsidRDefault="00454A7E" w:rsidP="00A60E6F">
            <w:pPr>
              <w:numPr>
                <w:ilvl w:val="0"/>
                <w:numId w:val="17"/>
              </w:numPr>
              <w:rPr>
                <w:rFonts w:ascii="Arial" w:hAnsi="Arial"/>
              </w:rPr>
            </w:pPr>
            <w:r w:rsidRPr="00986C96">
              <w:rPr>
                <w:rFonts w:ascii="Arial" w:hAnsi="Arial"/>
              </w:rPr>
              <w:t>Kommunikation der Arbeitsanweisung an die Beschäftigten</w:t>
            </w:r>
            <w:r>
              <w:rPr>
                <w:rFonts w:ascii="Arial" w:hAnsi="Arial"/>
              </w:rPr>
              <w:t>.</w:t>
            </w:r>
          </w:p>
          <w:p w14:paraId="6696858A" w14:textId="7542A702" w:rsidR="00A60E6F" w:rsidRPr="005D073F" w:rsidRDefault="00454A7E" w:rsidP="005D073F">
            <w:pPr>
              <w:numPr>
                <w:ilvl w:val="0"/>
                <w:numId w:val="17"/>
              </w:numPr>
              <w:rPr>
                <w:rFonts w:ascii="Arial" w:hAnsi="Arial" w:cs="Arial"/>
                <w:color w:val="000000"/>
              </w:rPr>
            </w:pPr>
            <w:r w:rsidRPr="00986C96">
              <w:rPr>
                <w:rFonts w:ascii="Arial" w:hAnsi="Arial"/>
              </w:rPr>
              <w:t>An Geräten mit Heizelementen</w:t>
            </w:r>
            <w:r w:rsidR="008D2A8F">
              <w:rPr>
                <w:rFonts w:ascii="Arial" w:hAnsi="Arial"/>
              </w:rPr>
              <w:t>,</w:t>
            </w:r>
            <w:r w:rsidRPr="00986C96">
              <w:rPr>
                <w:rFonts w:ascii="Arial" w:hAnsi="Arial"/>
              </w:rPr>
              <w:t xml:space="preserve"> die nicht über Steckdosen mit Zeitschaltuhr betrieben werden</w:t>
            </w:r>
            <w:r w:rsidR="004E2A7B">
              <w:rPr>
                <w:rFonts w:ascii="Arial" w:hAnsi="Arial"/>
              </w:rPr>
              <w:t>,</w:t>
            </w:r>
            <w:r w:rsidRPr="00986C96">
              <w:rPr>
                <w:rFonts w:ascii="Arial" w:hAnsi="Arial"/>
              </w:rPr>
              <w:t xml:space="preserve"> ist ein Hinweisschild anzubringen, aus dem hervorgeht, dass diese nach </w:t>
            </w:r>
            <w:r w:rsidR="00A60E6F">
              <w:rPr>
                <w:rFonts w:ascii="Arial" w:hAnsi="Arial"/>
              </w:rPr>
              <w:t>Benutzung</w:t>
            </w:r>
            <w:r w:rsidR="00A60E6F" w:rsidRPr="00986C96">
              <w:rPr>
                <w:rFonts w:ascii="Arial" w:hAnsi="Arial"/>
              </w:rPr>
              <w:t xml:space="preserve"> </w:t>
            </w:r>
            <w:r w:rsidRPr="00986C96">
              <w:rPr>
                <w:rFonts w:ascii="Arial" w:hAnsi="Arial"/>
              </w:rPr>
              <w:t>vom elektrischen Versorgungsnetz zu trennen sind.</w:t>
            </w:r>
            <w:bookmarkStart w:id="1" w:name="_GoBack"/>
            <w:bookmarkEnd w:id="1"/>
          </w:p>
        </w:tc>
        <w:tc>
          <w:tcPr>
            <w:tcW w:w="1245" w:type="dxa"/>
            <w:gridSpan w:val="2"/>
            <w:tcBorders>
              <w:top w:val="single" w:sz="48" w:space="0" w:color="FFFF00"/>
              <w:bottom w:val="single" w:sz="48" w:space="0" w:color="FFFF00"/>
              <w:right w:val="single" w:sz="48" w:space="0" w:color="FFFF00"/>
            </w:tcBorders>
            <w:vAlign w:val="center"/>
          </w:tcPr>
          <w:p w14:paraId="378DDBD2" w14:textId="77777777" w:rsidR="00443CAA" w:rsidRPr="00443CAA" w:rsidRDefault="00443CAA" w:rsidP="00427C2E">
            <w:pPr>
              <w:jc w:val="center"/>
              <w:rPr>
                <w:rFonts w:ascii="Arial" w:hAnsi="Arial" w:cs="Arial"/>
              </w:rPr>
            </w:pPr>
          </w:p>
        </w:tc>
      </w:tr>
      <w:tr w:rsidR="00443CAA" w:rsidRPr="00443CAA" w14:paraId="0E392E36" w14:textId="77777777" w:rsidTr="002755E7">
        <w:trPr>
          <w:trHeight w:val="13"/>
        </w:trPr>
        <w:tc>
          <w:tcPr>
            <w:tcW w:w="10743" w:type="dxa"/>
            <w:gridSpan w:val="4"/>
            <w:tcBorders>
              <w:top w:val="single" w:sz="48" w:space="0" w:color="FFFF00"/>
              <w:left w:val="single" w:sz="48" w:space="0" w:color="FFFF00"/>
              <w:bottom w:val="single" w:sz="48" w:space="0" w:color="FFFF00"/>
              <w:right w:val="single" w:sz="48" w:space="0" w:color="FFFF00"/>
            </w:tcBorders>
            <w:shd w:val="clear" w:color="auto" w:fill="FFFF00"/>
          </w:tcPr>
          <w:p w14:paraId="21672D14" w14:textId="70155F30" w:rsidR="00443CAA" w:rsidRPr="00443CAA" w:rsidRDefault="00443CAA" w:rsidP="00427C2E">
            <w:pPr>
              <w:jc w:val="center"/>
              <w:rPr>
                <w:rFonts w:ascii="Arial" w:hAnsi="Arial" w:cs="Arial"/>
                <w:b/>
                <w:color w:val="000000" w:themeColor="text1"/>
                <w:sz w:val="24"/>
              </w:rPr>
            </w:pPr>
            <w:r>
              <w:rPr>
                <w:rFonts w:ascii="Arial" w:hAnsi="Arial"/>
                <w:b/>
                <w:sz w:val="24"/>
              </w:rPr>
              <w:t>Arbeitsablauf und Sicherheitsmaßnahmen</w:t>
            </w:r>
          </w:p>
        </w:tc>
      </w:tr>
      <w:tr w:rsidR="00443CAA" w:rsidRPr="00443CAA" w14:paraId="4063548E" w14:textId="77777777" w:rsidTr="00454A7E">
        <w:trPr>
          <w:trHeight w:val="1729"/>
        </w:trPr>
        <w:tc>
          <w:tcPr>
            <w:tcW w:w="1276" w:type="dxa"/>
            <w:tcBorders>
              <w:top w:val="single" w:sz="48" w:space="0" w:color="FFFF00"/>
              <w:left w:val="single" w:sz="48" w:space="0" w:color="FFFF00"/>
              <w:bottom w:val="single" w:sz="48" w:space="0" w:color="FFFF00"/>
            </w:tcBorders>
            <w:vAlign w:val="center"/>
          </w:tcPr>
          <w:p w14:paraId="42AE8E35" w14:textId="77777777" w:rsidR="00443CAA" w:rsidRPr="00443CAA" w:rsidRDefault="00443CAA" w:rsidP="00427C2E">
            <w:pPr>
              <w:jc w:val="center"/>
              <w:rPr>
                <w:rFonts w:ascii="Arial" w:hAnsi="Arial" w:cs="Arial"/>
              </w:rPr>
            </w:pPr>
          </w:p>
        </w:tc>
        <w:tc>
          <w:tcPr>
            <w:tcW w:w="8222" w:type="dxa"/>
            <w:tcBorders>
              <w:top w:val="single" w:sz="48" w:space="0" w:color="FFFF00"/>
              <w:bottom w:val="single" w:sz="48" w:space="0" w:color="FFFF00"/>
            </w:tcBorders>
            <w:vAlign w:val="center"/>
          </w:tcPr>
          <w:p w14:paraId="7D678301" w14:textId="10A21B36" w:rsidR="00454A7E" w:rsidRDefault="00454A7E" w:rsidP="00454A7E">
            <w:pPr>
              <w:numPr>
                <w:ilvl w:val="0"/>
                <w:numId w:val="11"/>
              </w:numPr>
              <w:ind w:left="351" w:hanging="357"/>
              <w:rPr>
                <w:rFonts w:ascii="Arial" w:hAnsi="Arial"/>
              </w:rPr>
            </w:pPr>
            <w:r w:rsidRPr="00986C96">
              <w:rPr>
                <w:rFonts w:ascii="Arial" w:hAnsi="Arial"/>
              </w:rPr>
              <w:t xml:space="preserve">Um sicherzustellen, dass Geräte mit Heizelementen nach Benutzung sicher vom elektrischen Versorgungsnetz getrennt werden, sind diese über Steckdosen mit Zeitschaltuhr </w:t>
            </w:r>
            <w:r w:rsidR="00A60E6F">
              <w:rPr>
                <w:rFonts w:ascii="Arial" w:hAnsi="Arial"/>
              </w:rPr>
              <w:t xml:space="preserve">inklusive </w:t>
            </w:r>
            <w:r w:rsidR="004E2A7B">
              <w:rPr>
                <w:rFonts w:ascii="Arial" w:hAnsi="Arial"/>
              </w:rPr>
              <w:t xml:space="preserve">allpoliger Abschaltung und ausreichendem Lastvermögen </w:t>
            </w:r>
            <w:r w:rsidRPr="00986C96">
              <w:rPr>
                <w:rFonts w:ascii="Arial" w:hAnsi="Arial"/>
              </w:rPr>
              <w:t xml:space="preserve">zu betreiben. </w:t>
            </w:r>
            <w:r w:rsidR="00A60E6F">
              <w:rPr>
                <w:rFonts w:ascii="Arial" w:hAnsi="Arial"/>
              </w:rPr>
              <w:br/>
              <w:t>Ist keine Steckdose mit Zeitschaltuhr und allpoliger Abschaltung vorhanden, muss der Netzstecker des Geräts (oder auch der Gerätestecker) nach der Benutzung gezogen werden.</w:t>
            </w:r>
          </w:p>
          <w:p w14:paraId="69F21488" w14:textId="77777777" w:rsidR="00454A7E" w:rsidRPr="00986C96" w:rsidRDefault="00454A7E" w:rsidP="00454A7E">
            <w:pPr>
              <w:numPr>
                <w:ilvl w:val="0"/>
                <w:numId w:val="11"/>
              </w:numPr>
              <w:spacing w:line="288" w:lineRule="auto"/>
              <w:ind w:left="351" w:hanging="357"/>
              <w:rPr>
                <w:rFonts w:ascii="Arial" w:hAnsi="Arial"/>
              </w:rPr>
            </w:pPr>
            <w:r w:rsidRPr="00986C96">
              <w:rPr>
                <w:rFonts w:ascii="Arial" w:hAnsi="Arial"/>
              </w:rPr>
              <w:t>Die Sichtprüfung vor Verwendung durch den Benutzer sollte folgendes beinhalten:</w:t>
            </w:r>
          </w:p>
          <w:p w14:paraId="070A8DB6" w14:textId="77777777" w:rsidR="00454A7E" w:rsidRPr="00986C96" w:rsidRDefault="00454A7E" w:rsidP="00454A7E">
            <w:pPr>
              <w:numPr>
                <w:ilvl w:val="0"/>
                <w:numId w:val="21"/>
              </w:numPr>
              <w:spacing w:line="288" w:lineRule="auto"/>
              <w:ind w:left="782" w:hanging="425"/>
              <w:rPr>
                <w:rFonts w:ascii="Arial" w:hAnsi="Arial"/>
              </w:rPr>
            </w:pPr>
            <w:r w:rsidRPr="00986C96">
              <w:rPr>
                <w:rFonts w:ascii="Arial" w:hAnsi="Arial"/>
              </w:rPr>
              <w:t>Zustand des Netzsteckers, der</w:t>
            </w:r>
            <w:r>
              <w:rPr>
                <w:rFonts w:ascii="Arial" w:hAnsi="Arial"/>
              </w:rPr>
              <w:t xml:space="preserve"> Anschlussleitungen und Leitungseinführungen</w:t>
            </w:r>
            <w:r w:rsidRPr="00986C96">
              <w:rPr>
                <w:rFonts w:ascii="Arial" w:hAnsi="Arial"/>
              </w:rPr>
              <w:t>;</w:t>
            </w:r>
          </w:p>
          <w:p w14:paraId="3AEB2C99" w14:textId="77777777" w:rsidR="00454A7E" w:rsidRPr="00986C96" w:rsidRDefault="00454A7E" w:rsidP="00454A7E">
            <w:pPr>
              <w:numPr>
                <w:ilvl w:val="0"/>
                <w:numId w:val="21"/>
              </w:numPr>
              <w:spacing w:line="288" w:lineRule="auto"/>
              <w:ind w:left="782" w:hanging="425"/>
              <w:rPr>
                <w:rFonts w:ascii="Arial" w:hAnsi="Arial"/>
              </w:rPr>
            </w:pPr>
            <w:r w:rsidRPr="00986C96">
              <w:rPr>
                <w:rFonts w:ascii="Arial" w:hAnsi="Arial"/>
              </w:rPr>
              <w:t>Schäden am Gehäuse und den Schutzabdeckungen;</w:t>
            </w:r>
          </w:p>
          <w:p w14:paraId="6B1ACD3C" w14:textId="77777777" w:rsidR="00454A7E" w:rsidRPr="00986C96" w:rsidRDefault="00454A7E" w:rsidP="00454A7E">
            <w:pPr>
              <w:numPr>
                <w:ilvl w:val="0"/>
                <w:numId w:val="21"/>
              </w:numPr>
              <w:spacing w:line="288" w:lineRule="auto"/>
              <w:ind w:left="782" w:hanging="425"/>
              <w:rPr>
                <w:rFonts w:ascii="Arial" w:hAnsi="Arial"/>
              </w:rPr>
            </w:pPr>
            <w:r w:rsidRPr="00986C96">
              <w:rPr>
                <w:rFonts w:ascii="Arial" w:hAnsi="Arial"/>
              </w:rPr>
              <w:t>Anzeichen einer Überlastung oder einer unsachgemäßen Anwendung/Bedienung;</w:t>
            </w:r>
          </w:p>
          <w:p w14:paraId="7E4066F6" w14:textId="77777777" w:rsidR="00454A7E" w:rsidRPr="00986C96" w:rsidRDefault="00454A7E" w:rsidP="00454A7E">
            <w:pPr>
              <w:numPr>
                <w:ilvl w:val="0"/>
                <w:numId w:val="21"/>
              </w:numPr>
              <w:spacing w:line="288" w:lineRule="auto"/>
              <w:ind w:left="782" w:hanging="425"/>
              <w:rPr>
                <w:rFonts w:ascii="Arial" w:hAnsi="Arial"/>
              </w:rPr>
            </w:pPr>
            <w:r w:rsidRPr="00986C96">
              <w:rPr>
                <w:rFonts w:ascii="Arial" w:hAnsi="Arial"/>
              </w:rPr>
              <w:t>Anzeichen unzulässiger Eingriffe oder Veränderungen;</w:t>
            </w:r>
          </w:p>
          <w:p w14:paraId="07BAE86D" w14:textId="77777777" w:rsidR="00454A7E" w:rsidRPr="00986C96" w:rsidRDefault="00454A7E" w:rsidP="00454A7E">
            <w:pPr>
              <w:numPr>
                <w:ilvl w:val="0"/>
                <w:numId w:val="21"/>
              </w:numPr>
              <w:spacing w:line="288" w:lineRule="auto"/>
              <w:ind w:left="782" w:hanging="425"/>
              <w:rPr>
                <w:rFonts w:ascii="Arial" w:hAnsi="Arial"/>
              </w:rPr>
            </w:pPr>
            <w:r w:rsidRPr="00986C96">
              <w:rPr>
                <w:rFonts w:ascii="Arial" w:hAnsi="Arial"/>
              </w:rPr>
              <w:t>Lesbarkeit aller der Sicherheit dienenden Aufschriften oder Symbole, der Bemess</w:t>
            </w:r>
            <w:r>
              <w:rPr>
                <w:rFonts w:ascii="Arial" w:hAnsi="Arial"/>
              </w:rPr>
              <w:t>ungsdaten und Stellungsanzeigen;</w:t>
            </w:r>
          </w:p>
          <w:p w14:paraId="28735738" w14:textId="77777777" w:rsidR="00454A7E" w:rsidRDefault="00454A7E" w:rsidP="00454A7E">
            <w:pPr>
              <w:numPr>
                <w:ilvl w:val="0"/>
                <w:numId w:val="21"/>
              </w:numPr>
              <w:spacing w:line="288" w:lineRule="auto"/>
              <w:ind w:left="782" w:hanging="425"/>
              <w:rPr>
                <w:rFonts w:ascii="Arial" w:hAnsi="Arial"/>
              </w:rPr>
            </w:pPr>
            <w:r w:rsidRPr="00986C96">
              <w:rPr>
                <w:rFonts w:ascii="Arial" w:hAnsi="Arial"/>
              </w:rPr>
              <w:t>Verschmutzung</w:t>
            </w:r>
            <w:r>
              <w:rPr>
                <w:rFonts w:ascii="Arial" w:hAnsi="Arial"/>
              </w:rPr>
              <w:t>;</w:t>
            </w:r>
          </w:p>
          <w:p w14:paraId="6BE5CCF8" w14:textId="77777777" w:rsidR="00454A7E" w:rsidRDefault="00454A7E" w:rsidP="00454A7E">
            <w:pPr>
              <w:numPr>
                <w:ilvl w:val="0"/>
                <w:numId w:val="21"/>
              </w:numPr>
              <w:spacing w:line="288" w:lineRule="auto"/>
              <w:ind w:left="782" w:hanging="425"/>
              <w:rPr>
                <w:rFonts w:ascii="Arial" w:hAnsi="Arial"/>
              </w:rPr>
            </w:pPr>
            <w:r>
              <w:rPr>
                <w:rFonts w:ascii="Arial" w:hAnsi="Arial"/>
              </w:rPr>
              <w:t>Kaskadierung von Steckdosenleisten.</w:t>
            </w:r>
          </w:p>
          <w:p w14:paraId="0C99CFF7" w14:textId="35FAB179" w:rsidR="00454A7E" w:rsidRPr="00986C96" w:rsidRDefault="00454A7E" w:rsidP="00454A7E">
            <w:pPr>
              <w:numPr>
                <w:ilvl w:val="0"/>
                <w:numId w:val="11"/>
              </w:numPr>
              <w:ind w:left="351" w:hanging="357"/>
              <w:rPr>
                <w:rFonts w:ascii="Arial" w:hAnsi="Arial"/>
              </w:rPr>
            </w:pPr>
            <w:r w:rsidRPr="00986C96">
              <w:rPr>
                <w:rFonts w:ascii="Arial" w:hAnsi="Arial"/>
              </w:rPr>
              <w:t xml:space="preserve">Festgestellte Mängel sind dem Elektrofachbereich zu </w:t>
            </w:r>
            <w:r w:rsidR="00A60E6F">
              <w:rPr>
                <w:rFonts w:ascii="Arial" w:hAnsi="Arial"/>
              </w:rPr>
              <w:t>m</w:t>
            </w:r>
            <w:r w:rsidRPr="00986C96">
              <w:rPr>
                <w:rFonts w:ascii="Arial" w:hAnsi="Arial"/>
              </w:rPr>
              <w:t>elden.</w:t>
            </w:r>
          </w:p>
          <w:p w14:paraId="03CBFFB7" w14:textId="77777777" w:rsidR="00454A7E" w:rsidRPr="00986C96" w:rsidRDefault="00454A7E" w:rsidP="00454A7E">
            <w:pPr>
              <w:numPr>
                <w:ilvl w:val="0"/>
                <w:numId w:val="11"/>
              </w:numPr>
              <w:ind w:left="351" w:hanging="357"/>
              <w:rPr>
                <w:rFonts w:ascii="Arial" w:hAnsi="Arial"/>
              </w:rPr>
            </w:pPr>
            <w:r w:rsidRPr="00986C96">
              <w:rPr>
                <w:rFonts w:ascii="Arial" w:hAnsi="Arial"/>
              </w:rPr>
              <w:t>Eine weitere Verwendung ist nur mit Zustimmung einer befähigten Person zulässig.</w:t>
            </w:r>
          </w:p>
          <w:p w14:paraId="3D9250C2" w14:textId="441DBFCF" w:rsidR="00714060" w:rsidRPr="00FD3022" w:rsidRDefault="00454A7E" w:rsidP="00454A7E">
            <w:pPr>
              <w:numPr>
                <w:ilvl w:val="0"/>
                <w:numId w:val="11"/>
              </w:numPr>
              <w:ind w:left="351" w:hanging="357"/>
              <w:rPr>
                <w:rFonts w:ascii="Arial" w:hAnsi="Arial"/>
              </w:rPr>
            </w:pPr>
            <w:r w:rsidRPr="00986C96">
              <w:rPr>
                <w:rFonts w:ascii="Arial" w:hAnsi="Arial"/>
              </w:rPr>
              <w:t>Defekte Geräte sind aus dem Verkehr zu ziehen.</w:t>
            </w:r>
          </w:p>
        </w:tc>
        <w:tc>
          <w:tcPr>
            <w:tcW w:w="1245" w:type="dxa"/>
            <w:gridSpan w:val="2"/>
            <w:tcBorders>
              <w:top w:val="single" w:sz="48" w:space="0" w:color="FFFF00"/>
              <w:bottom w:val="single" w:sz="48" w:space="0" w:color="FFFF00"/>
              <w:right w:val="single" w:sz="48" w:space="0" w:color="FFFF00"/>
            </w:tcBorders>
            <w:vAlign w:val="center"/>
          </w:tcPr>
          <w:p w14:paraId="31310396" w14:textId="77777777" w:rsidR="00443CAA" w:rsidRPr="00443CAA" w:rsidRDefault="00443CAA" w:rsidP="00427C2E">
            <w:pPr>
              <w:jc w:val="center"/>
              <w:rPr>
                <w:rFonts w:ascii="Arial" w:hAnsi="Arial" w:cs="Arial"/>
              </w:rPr>
            </w:pPr>
          </w:p>
        </w:tc>
      </w:tr>
      <w:tr w:rsidR="00714060" w:rsidRPr="00443CAA" w14:paraId="5B8D1BEE" w14:textId="77777777" w:rsidTr="00600C80">
        <w:trPr>
          <w:trHeight w:val="13"/>
        </w:trPr>
        <w:tc>
          <w:tcPr>
            <w:tcW w:w="10743" w:type="dxa"/>
            <w:gridSpan w:val="4"/>
            <w:tcBorders>
              <w:top w:val="single" w:sz="48" w:space="0" w:color="FFFF00"/>
              <w:left w:val="single" w:sz="48" w:space="0" w:color="FFFF00"/>
              <w:bottom w:val="single" w:sz="48" w:space="0" w:color="FFFF00"/>
              <w:right w:val="single" w:sz="48" w:space="0" w:color="FFFF00"/>
            </w:tcBorders>
            <w:shd w:val="clear" w:color="auto" w:fill="FFFF00"/>
          </w:tcPr>
          <w:p w14:paraId="43B6EC1E" w14:textId="77777777" w:rsidR="00714060" w:rsidRPr="00443CAA" w:rsidRDefault="00714060" w:rsidP="00600C80">
            <w:pPr>
              <w:jc w:val="center"/>
              <w:rPr>
                <w:rFonts w:ascii="Arial" w:hAnsi="Arial" w:cs="Arial"/>
                <w:b/>
                <w:color w:val="000000" w:themeColor="text1"/>
                <w:sz w:val="24"/>
              </w:rPr>
            </w:pPr>
            <w:r>
              <w:rPr>
                <w:rFonts w:ascii="Arial" w:hAnsi="Arial"/>
                <w:b/>
                <w:sz w:val="24"/>
              </w:rPr>
              <w:t>Abschluss der Arbeiten</w:t>
            </w:r>
          </w:p>
        </w:tc>
      </w:tr>
      <w:tr w:rsidR="00714060" w:rsidRPr="00443CAA" w14:paraId="476CAD88" w14:textId="77777777" w:rsidTr="00600C80">
        <w:trPr>
          <w:trHeight w:val="20"/>
        </w:trPr>
        <w:tc>
          <w:tcPr>
            <w:tcW w:w="1276" w:type="dxa"/>
            <w:tcBorders>
              <w:top w:val="single" w:sz="48" w:space="0" w:color="FFFF00"/>
              <w:left w:val="single" w:sz="48" w:space="0" w:color="FFFF00"/>
              <w:bottom w:val="single" w:sz="48" w:space="0" w:color="FFFF00"/>
            </w:tcBorders>
            <w:vAlign w:val="center"/>
          </w:tcPr>
          <w:p w14:paraId="4F755BEB" w14:textId="77777777" w:rsidR="00714060" w:rsidRPr="00443CAA" w:rsidRDefault="00714060" w:rsidP="00600C80">
            <w:pPr>
              <w:jc w:val="center"/>
              <w:rPr>
                <w:rFonts w:ascii="Arial" w:hAnsi="Arial" w:cs="Arial"/>
              </w:rPr>
            </w:pPr>
          </w:p>
        </w:tc>
        <w:tc>
          <w:tcPr>
            <w:tcW w:w="8222" w:type="dxa"/>
            <w:tcBorders>
              <w:top w:val="single" w:sz="48" w:space="0" w:color="FFFF00"/>
              <w:bottom w:val="single" w:sz="48" w:space="0" w:color="FFFF00"/>
            </w:tcBorders>
            <w:vAlign w:val="center"/>
          </w:tcPr>
          <w:p w14:paraId="1EDA237F" w14:textId="77777777" w:rsidR="00454A7E" w:rsidRPr="00986C96" w:rsidRDefault="00454A7E" w:rsidP="00454A7E">
            <w:pPr>
              <w:numPr>
                <w:ilvl w:val="0"/>
                <w:numId w:val="11"/>
              </w:numPr>
              <w:ind w:left="351" w:hanging="357"/>
              <w:rPr>
                <w:rFonts w:ascii="Arial" w:hAnsi="Arial"/>
              </w:rPr>
            </w:pPr>
            <w:r w:rsidRPr="00986C96">
              <w:rPr>
                <w:rFonts w:ascii="Arial" w:hAnsi="Arial"/>
              </w:rPr>
              <w:t>Reinigung der Geräte nach Benutzung.</w:t>
            </w:r>
          </w:p>
          <w:p w14:paraId="4C4B0B6C" w14:textId="31906F9E" w:rsidR="00714060" w:rsidRPr="007B0EBB" w:rsidRDefault="00454A7E" w:rsidP="00454A7E">
            <w:pPr>
              <w:numPr>
                <w:ilvl w:val="0"/>
                <w:numId w:val="11"/>
              </w:numPr>
              <w:ind w:left="351" w:hanging="357"/>
              <w:rPr>
                <w:rFonts w:ascii="Arial" w:hAnsi="Arial" w:cs="Arial"/>
              </w:rPr>
            </w:pPr>
            <w:r w:rsidRPr="00986C96">
              <w:rPr>
                <w:rFonts w:ascii="Arial" w:hAnsi="Arial"/>
              </w:rPr>
              <w:t>Sicherstellen</w:t>
            </w:r>
            <w:r>
              <w:rPr>
                <w:rFonts w:ascii="Arial" w:hAnsi="Arial"/>
              </w:rPr>
              <w:t>,</w:t>
            </w:r>
            <w:r w:rsidRPr="00986C96">
              <w:rPr>
                <w:rFonts w:ascii="Arial" w:hAnsi="Arial"/>
              </w:rPr>
              <w:t xml:space="preserve"> das</w:t>
            </w:r>
            <w:r>
              <w:rPr>
                <w:rFonts w:ascii="Arial" w:hAnsi="Arial"/>
              </w:rPr>
              <w:t>s</w:t>
            </w:r>
            <w:r w:rsidRPr="00986C96">
              <w:rPr>
                <w:rFonts w:ascii="Arial" w:hAnsi="Arial"/>
              </w:rPr>
              <w:t xml:space="preserve"> Geräte nach </w:t>
            </w:r>
            <w:r>
              <w:rPr>
                <w:rFonts w:ascii="Arial" w:hAnsi="Arial"/>
              </w:rPr>
              <w:t xml:space="preserve">der </w:t>
            </w:r>
            <w:r w:rsidRPr="00986C96">
              <w:rPr>
                <w:rFonts w:ascii="Arial" w:hAnsi="Arial"/>
              </w:rPr>
              <w:t>Benutzung vom elektrischen Versorgungsnetz getrennt sind.</w:t>
            </w:r>
          </w:p>
        </w:tc>
        <w:tc>
          <w:tcPr>
            <w:tcW w:w="1245" w:type="dxa"/>
            <w:gridSpan w:val="2"/>
            <w:tcBorders>
              <w:top w:val="single" w:sz="48" w:space="0" w:color="FFFF00"/>
              <w:bottom w:val="single" w:sz="48" w:space="0" w:color="FFFF00"/>
              <w:right w:val="single" w:sz="48" w:space="0" w:color="FFFF00"/>
            </w:tcBorders>
            <w:vAlign w:val="center"/>
          </w:tcPr>
          <w:p w14:paraId="76020AFE" w14:textId="77777777" w:rsidR="00714060" w:rsidRPr="00443CAA" w:rsidRDefault="00714060" w:rsidP="00600C80">
            <w:pPr>
              <w:jc w:val="center"/>
              <w:rPr>
                <w:rFonts w:ascii="Arial" w:hAnsi="Arial" w:cs="Arial"/>
              </w:rPr>
            </w:pPr>
          </w:p>
        </w:tc>
      </w:tr>
      <w:tr w:rsidR="00443CAA" w:rsidRPr="00443CAA" w14:paraId="3840E0FB" w14:textId="77777777" w:rsidTr="003835DD">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443CAA" w:rsidRDefault="00EC6E39" w:rsidP="00AD5787">
            <w:pPr>
              <w:jc w:val="center"/>
              <w:rPr>
                <w:rFonts w:ascii="Arial" w:hAnsi="Arial" w:cs="Arial"/>
                <w:b/>
                <w:color w:val="000000" w:themeColor="text1"/>
              </w:rPr>
            </w:pPr>
          </w:p>
        </w:tc>
        <w:tc>
          <w:tcPr>
            <w:tcW w:w="8228" w:type="dxa"/>
            <w:gridSpan w:val="2"/>
            <w:tcBorders>
              <w:top w:val="single" w:sz="48" w:space="0" w:color="FFFF00"/>
              <w:bottom w:val="single" w:sz="48" w:space="0" w:color="FFFF00"/>
            </w:tcBorders>
            <w:shd w:val="clear" w:color="auto" w:fill="FFFF00"/>
            <w:vAlign w:val="center"/>
          </w:tcPr>
          <w:p w14:paraId="7F504655" w14:textId="56BCFC23" w:rsidR="00EC6E39" w:rsidRPr="00443CAA"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p>
        </w:tc>
        <w:tc>
          <w:tcPr>
            <w:tcW w:w="1239"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3B3CC928" w:rsidR="00F1424D" w:rsidRPr="00443CAA" w:rsidRDefault="00F1424D" w:rsidP="0032093B">
      <w:pPr>
        <w:rPr>
          <w:rFonts w:ascii="Arial" w:hAnsi="Arial" w:cs="Arial"/>
          <w:b/>
          <w:sz w:val="16"/>
        </w:rPr>
      </w:pPr>
    </w:p>
    <w:sectPr w:rsidR="00F1424D" w:rsidRPr="00443CAA" w:rsidSect="00933226">
      <w:headerReference w:type="default" r:id="rId12"/>
      <w:footerReference w:type="default" r:id="rId13"/>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E5D5A" w14:textId="77777777" w:rsidR="002D44CA" w:rsidRDefault="002D44CA">
      <w:r>
        <w:separator/>
      </w:r>
    </w:p>
  </w:endnote>
  <w:endnote w:type="continuationSeparator" w:id="0">
    <w:p w14:paraId="6CE2837F" w14:textId="77777777" w:rsidR="002D44CA" w:rsidRDefault="002D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443CAA" w:rsidRPr="00443CAA" w14:paraId="7C0C93F9" w14:textId="77777777" w:rsidTr="00933226">
      <w:tc>
        <w:tcPr>
          <w:tcW w:w="1701" w:type="dxa"/>
          <w:vAlign w:val="center"/>
        </w:tcPr>
        <w:p w14:paraId="256924EC" w14:textId="77777777" w:rsidR="00443CAA" w:rsidRPr="00443CAA" w:rsidRDefault="00443CAA" w:rsidP="00933226">
          <w:pPr>
            <w:pStyle w:val="Fuzeile"/>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443CAA" w:rsidRPr="00443CAA" w:rsidRDefault="00443CAA" w:rsidP="00443CAA">
          <w:pPr>
            <w:pStyle w:val="Fuzeile"/>
            <w:jc w:val="center"/>
            <w:rPr>
              <w:rFonts w:ascii="Arial" w:hAnsi="Arial" w:cs="Arial"/>
              <w:sz w:val="16"/>
              <w:szCs w:val="16"/>
            </w:rPr>
          </w:pPr>
          <w:r w:rsidRPr="00443CAA">
            <w:rPr>
              <w:rFonts w:ascii="Arial" w:hAnsi="Arial" w:cs="Arial"/>
              <w:sz w:val="16"/>
              <w:szCs w:val="16"/>
            </w:rPr>
            <w:t>0</w:t>
          </w:r>
        </w:p>
      </w:tc>
      <w:tc>
        <w:tcPr>
          <w:tcW w:w="1306" w:type="dxa"/>
          <w:vAlign w:val="center"/>
        </w:tcPr>
        <w:p w14:paraId="013258D8" w14:textId="572D19FF" w:rsidR="00443CAA" w:rsidRPr="00443CAA" w:rsidRDefault="004E2A7B" w:rsidP="00443CAA">
          <w:pPr>
            <w:pStyle w:val="Fuzeile"/>
            <w:jc w:val="center"/>
            <w:rPr>
              <w:rFonts w:ascii="Arial" w:hAnsi="Arial" w:cs="Arial"/>
              <w:sz w:val="16"/>
              <w:szCs w:val="16"/>
            </w:rPr>
          </w:pPr>
          <w:r>
            <w:rPr>
              <w:rFonts w:ascii="Arial" w:hAnsi="Arial" w:cs="Arial"/>
              <w:sz w:val="16"/>
              <w:szCs w:val="16"/>
            </w:rPr>
            <w:t>1</w:t>
          </w:r>
        </w:p>
      </w:tc>
      <w:tc>
        <w:tcPr>
          <w:tcW w:w="1305" w:type="dxa"/>
          <w:vAlign w:val="center"/>
        </w:tcPr>
        <w:p w14:paraId="0386FC76" w14:textId="6F0623A2" w:rsidR="00443CAA" w:rsidRPr="00443CAA" w:rsidRDefault="00A60E6F" w:rsidP="00443CAA">
          <w:pPr>
            <w:pStyle w:val="Fuzeile"/>
            <w:jc w:val="center"/>
            <w:rPr>
              <w:rFonts w:ascii="Arial" w:hAnsi="Arial" w:cs="Arial"/>
              <w:sz w:val="16"/>
              <w:szCs w:val="16"/>
            </w:rPr>
          </w:pPr>
          <w:r>
            <w:rPr>
              <w:rFonts w:ascii="Arial" w:hAnsi="Arial" w:cs="Arial"/>
              <w:sz w:val="16"/>
              <w:szCs w:val="16"/>
            </w:rPr>
            <w:t>2</w:t>
          </w:r>
        </w:p>
      </w:tc>
      <w:tc>
        <w:tcPr>
          <w:tcW w:w="1306" w:type="dxa"/>
        </w:tcPr>
        <w:p w14:paraId="6C8FF1DD" w14:textId="77777777" w:rsidR="00443CAA" w:rsidRPr="00443CAA" w:rsidRDefault="00443CAA" w:rsidP="00443CAA">
          <w:pPr>
            <w:pStyle w:val="Fuzeile"/>
            <w:rPr>
              <w:rFonts w:ascii="Arial" w:hAnsi="Arial" w:cs="Arial"/>
              <w:sz w:val="16"/>
              <w:szCs w:val="16"/>
            </w:rPr>
          </w:pPr>
        </w:p>
      </w:tc>
      <w:tc>
        <w:tcPr>
          <w:tcW w:w="1305" w:type="dxa"/>
          <w:vAlign w:val="center"/>
        </w:tcPr>
        <w:p w14:paraId="693E9D0F" w14:textId="77777777" w:rsidR="00443CAA" w:rsidRPr="00443CAA" w:rsidRDefault="00443CAA" w:rsidP="00443CAA">
          <w:pPr>
            <w:pStyle w:val="Fuzeile"/>
            <w:rPr>
              <w:rFonts w:ascii="Arial" w:hAnsi="Arial" w:cs="Arial"/>
              <w:sz w:val="16"/>
              <w:szCs w:val="16"/>
            </w:rPr>
          </w:pPr>
        </w:p>
      </w:tc>
      <w:tc>
        <w:tcPr>
          <w:tcW w:w="1306" w:type="dxa"/>
        </w:tcPr>
        <w:p w14:paraId="221C2716"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sidR="00024FBC">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sidR="00024FBC">
            <w:rPr>
              <w:rFonts w:ascii="Arial" w:hAnsi="Arial" w:cs="Arial"/>
              <w:noProof/>
              <w:sz w:val="16"/>
              <w:szCs w:val="16"/>
            </w:rPr>
            <w:t>1</w:t>
          </w:r>
          <w:r w:rsidRPr="00443CAA">
            <w:rPr>
              <w:rFonts w:ascii="Arial" w:hAnsi="Arial" w:cs="Arial"/>
              <w:sz w:val="16"/>
              <w:szCs w:val="16"/>
            </w:rPr>
            <w:fldChar w:fldCharType="end"/>
          </w:r>
        </w:p>
      </w:tc>
    </w:tr>
    <w:tr w:rsidR="00443CAA" w:rsidRPr="00443CAA" w14:paraId="21F324A4" w14:textId="77777777" w:rsidTr="00933226">
      <w:trPr>
        <w:trHeight w:val="228"/>
      </w:trPr>
      <w:tc>
        <w:tcPr>
          <w:tcW w:w="1701" w:type="dxa"/>
          <w:vAlign w:val="center"/>
        </w:tcPr>
        <w:p w14:paraId="0995C40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75A32E1B" w:rsidR="00443CAA" w:rsidRPr="00443CAA" w:rsidRDefault="00454A7E" w:rsidP="00443CAA">
          <w:pPr>
            <w:pStyle w:val="Fuzeile"/>
            <w:rPr>
              <w:rFonts w:ascii="Arial" w:hAnsi="Arial" w:cs="Arial"/>
              <w:sz w:val="16"/>
              <w:szCs w:val="16"/>
            </w:rPr>
          </w:pPr>
          <w:r>
            <w:rPr>
              <w:rFonts w:ascii="Arial" w:hAnsi="Arial" w:cs="Arial"/>
              <w:sz w:val="16"/>
              <w:szCs w:val="16"/>
            </w:rPr>
            <w:t>12</w:t>
          </w:r>
          <w:r w:rsidR="00443CAA" w:rsidRPr="00443CAA">
            <w:rPr>
              <w:rFonts w:ascii="Arial" w:hAnsi="Arial" w:cs="Arial"/>
              <w:sz w:val="16"/>
              <w:szCs w:val="16"/>
            </w:rPr>
            <w:t>.201</w:t>
          </w:r>
          <w:r w:rsidR="003835DD">
            <w:rPr>
              <w:rFonts w:ascii="Arial" w:hAnsi="Arial" w:cs="Arial"/>
              <w:sz w:val="16"/>
              <w:szCs w:val="16"/>
            </w:rPr>
            <w:t>6</w:t>
          </w:r>
        </w:p>
      </w:tc>
      <w:tc>
        <w:tcPr>
          <w:tcW w:w="1306" w:type="dxa"/>
          <w:vAlign w:val="center"/>
        </w:tcPr>
        <w:p w14:paraId="6A108B5B" w14:textId="784B39A1" w:rsidR="00443CAA" w:rsidRPr="00443CAA" w:rsidRDefault="004E2A7B" w:rsidP="00443CAA">
          <w:pPr>
            <w:pStyle w:val="Fuzeile"/>
            <w:rPr>
              <w:rFonts w:ascii="Arial" w:hAnsi="Arial" w:cs="Arial"/>
              <w:sz w:val="16"/>
              <w:szCs w:val="16"/>
            </w:rPr>
          </w:pPr>
          <w:r>
            <w:rPr>
              <w:rFonts w:ascii="Arial" w:hAnsi="Arial" w:cs="Arial"/>
              <w:sz w:val="16"/>
              <w:szCs w:val="16"/>
            </w:rPr>
            <w:t>03.2017</w:t>
          </w:r>
        </w:p>
      </w:tc>
      <w:tc>
        <w:tcPr>
          <w:tcW w:w="1305" w:type="dxa"/>
          <w:vAlign w:val="center"/>
        </w:tcPr>
        <w:p w14:paraId="17BF0E8F" w14:textId="6A3B52F1" w:rsidR="00443CAA" w:rsidRPr="00443CAA" w:rsidRDefault="00A60E6F" w:rsidP="00443CAA">
          <w:pPr>
            <w:pStyle w:val="Fuzeile"/>
            <w:rPr>
              <w:rFonts w:ascii="Arial" w:hAnsi="Arial" w:cs="Arial"/>
              <w:sz w:val="16"/>
              <w:szCs w:val="16"/>
            </w:rPr>
          </w:pPr>
          <w:r>
            <w:rPr>
              <w:rFonts w:ascii="Arial" w:hAnsi="Arial" w:cs="Arial"/>
              <w:sz w:val="16"/>
              <w:szCs w:val="16"/>
            </w:rPr>
            <w:t>07.2019</w:t>
          </w:r>
        </w:p>
      </w:tc>
      <w:tc>
        <w:tcPr>
          <w:tcW w:w="1306" w:type="dxa"/>
        </w:tcPr>
        <w:p w14:paraId="179E3807" w14:textId="77777777" w:rsidR="00443CAA" w:rsidRPr="00443CAA" w:rsidRDefault="00443CAA" w:rsidP="00443CAA">
          <w:pPr>
            <w:pStyle w:val="Fuzeile"/>
            <w:rPr>
              <w:rFonts w:ascii="Arial" w:hAnsi="Arial" w:cs="Arial"/>
              <w:sz w:val="16"/>
              <w:szCs w:val="16"/>
            </w:rPr>
          </w:pPr>
        </w:p>
      </w:tc>
      <w:tc>
        <w:tcPr>
          <w:tcW w:w="1305" w:type="dxa"/>
          <w:vAlign w:val="center"/>
        </w:tcPr>
        <w:p w14:paraId="2BD8213D" w14:textId="77777777" w:rsidR="00443CAA" w:rsidRPr="00443CAA" w:rsidRDefault="00443CAA" w:rsidP="00443CAA">
          <w:pPr>
            <w:pStyle w:val="Fuzeile"/>
            <w:rPr>
              <w:rFonts w:ascii="Arial" w:hAnsi="Arial" w:cs="Arial"/>
              <w:sz w:val="16"/>
              <w:szCs w:val="16"/>
            </w:rPr>
          </w:pPr>
        </w:p>
      </w:tc>
      <w:tc>
        <w:tcPr>
          <w:tcW w:w="1306" w:type="dxa"/>
        </w:tcPr>
        <w:p w14:paraId="1D7FD995"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7777777" w:rsidR="00443CAA" w:rsidRPr="00443CAA" w:rsidRDefault="00443CAA" w:rsidP="00443CAA">
          <w:pPr>
            <w:pStyle w:val="Fuzeile"/>
            <w:rPr>
              <w:rFonts w:ascii="Arial" w:hAnsi="Arial" w:cs="Arial"/>
              <w:sz w:val="16"/>
              <w:szCs w:val="16"/>
            </w:rPr>
          </w:pPr>
        </w:p>
      </w:tc>
    </w:tr>
    <w:tr w:rsidR="00443CAA" w:rsidRPr="00443CAA" w14:paraId="17470FF6" w14:textId="77777777" w:rsidTr="00933226">
      <w:tc>
        <w:tcPr>
          <w:tcW w:w="1701" w:type="dxa"/>
          <w:vAlign w:val="center"/>
        </w:tcPr>
        <w:p w14:paraId="07D1682C"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443CAA" w:rsidRPr="00443CAA" w:rsidRDefault="00443CAA" w:rsidP="00443CAA">
          <w:pPr>
            <w:pStyle w:val="Fuzeile"/>
            <w:rPr>
              <w:rFonts w:ascii="Arial" w:hAnsi="Arial" w:cs="Arial"/>
              <w:sz w:val="16"/>
              <w:szCs w:val="16"/>
            </w:rPr>
          </w:pPr>
          <w:r>
            <w:rPr>
              <w:rFonts w:ascii="Arial" w:hAnsi="Arial" w:cs="Arial"/>
              <w:sz w:val="16"/>
              <w:szCs w:val="16"/>
            </w:rPr>
            <w:t>R.O.E GmbH</w:t>
          </w:r>
        </w:p>
      </w:tc>
      <w:tc>
        <w:tcPr>
          <w:tcW w:w="1306" w:type="dxa"/>
          <w:vAlign w:val="center"/>
        </w:tcPr>
        <w:p w14:paraId="021BC65D" w14:textId="78EEC833" w:rsidR="00443CAA" w:rsidRPr="00443CAA" w:rsidRDefault="004E2A7B" w:rsidP="00443CAA">
          <w:pPr>
            <w:pStyle w:val="Fuzeile"/>
            <w:rPr>
              <w:rFonts w:ascii="Arial" w:hAnsi="Arial" w:cs="Arial"/>
              <w:sz w:val="16"/>
              <w:szCs w:val="16"/>
            </w:rPr>
          </w:pPr>
          <w:r>
            <w:rPr>
              <w:rFonts w:ascii="Arial" w:hAnsi="Arial" w:cs="Arial"/>
              <w:sz w:val="16"/>
              <w:szCs w:val="16"/>
            </w:rPr>
            <w:t>R.O.E. GmbH</w:t>
          </w:r>
        </w:p>
      </w:tc>
      <w:tc>
        <w:tcPr>
          <w:tcW w:w="1305" w:type="dxa"/>
          <w:vAlign w:val="center"/>
        </w:tcPr>
        <w:p w14:paraId="7E9580B3" w14:textId="518597BF" w:rsidR="00443CAA" w:rsidRPr="00443CAA" w:rsidRDefault="00A60E6F" w:rsidP="00443CAA">
          <w:pPr>
            <w:pStyle w:val="Fuzeile"/>
            <w:rPr>
              <w:rFonts w:ascii="Arial" w:hAnsi="Arial" w:cs="Arial"/>
              <w:sz w:val="16"/>
              <w:szCs w:val="16"/>
            </w:rPr>
          </w:pPr>
          <w:r>
            <w:rPr>
              <w:rFonts w:ascii="Arial" w:hAnsi="Arial" w:cs="Arial"/>
              <w:sz w:val="16"/>
              <w:szCs w:val="16"/>
            </w:rPr>
            <w:t>R.O.E. GmbH</w:t>
          </w:r>
        </w:p>
      </w:tc>
      <w:tc>
        <w:tcPr>
          <w:tcW w:w="1306" w:type="dxa"/>
        </w:tcPr>
        <w:p w14:paraId="48774598" w14:textId="77777777" w:rsidR="00443CAA" w:rsidRPr="00443CAA" w:rsidRDefault="00443CAA" w:rsidP="00443CAA">
          <w:pPr>
            <w:pStyle w:val="Fuzeile"/>
            <w:rPr>
              <w:rFonts w:ascii="Arial" w:hAnsi="Arial" w:cs="Arial"/>
              <w:sz w:val="16"/>
              <w:szCs w:val="16"/>
            </w:rPr>
          </w:pPr>
        </w:p>
      </w:tc>
      <w:tc>
        <w:tcPr>
          <w:tcW w:w="1305" w:type="dxa"/>
          <w:vAlign w:val="center"/>
        </w:tcPr>
        <w:p w14:paraId="22B5BEA6"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315FA565" w14:textId="77777777" w:rsidR="00443CAA" w:rsidRPr="00443CAA" w:rsidRDefault="00443CAA" w:rsidP="00443CAA">
          <w:pPr>
            <w:pStyle w:val="Fuzeile"/>
            <w:rPr>
              <w:rFonts w:ascii="Arial" w:hAnsi="Arial" w:cs="Arial"/>
              <w:sz w:val="16"/>
              <w:szCs w:val="16"/>
            </w:rPr>
          </w:pPr>
        </w:p>
      </w:tc>
      <w:tc>
        <w:tcPr>
          <w:tcW w:w="1239" w:type="dxa"/>
          <w:vAlign w:val="center"/>
        </w:tcPr>
        <w:p w14:paraId="3D58EB48" w14:textId="77777777" w:rsidR="00443CAA" w:rsidRPr="00443CAA" w:rsidRDefault="00443CAA" w:rsidP="00443CAA">
          <w:pPr>
            <w:pStyle w:val="Fuzeile"/>
            <w:rPr>
              <w:rFonts w:ascii="Arial" w:hAnsi="Arial" w:cs="Arial"/>
              <w:sz w:val="16"/>
              <w:szCs w:val="16"/>
            </w:rPr>
          </w:pPr>
        </w:p>
      </w:tc>
    </w:tr>
    <w:tr w:rsidR="00443CAA" w:rsidRPr="00443CAA" w14:paraId="65578FDB" w14:textId="77777777" w:rsidTr="00933226">
      <w:tc>
        <w:tcPr>
          <w:tcW w:w="1701" w:type="dxa"/>
          <w:vAlign w:val="center"/>
        </w:tcPr>
        <w:p w14:paraId="1C3C0BF0"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443CAA" w:rsidRPr="00443CAA" w:rsidRDefault="00443CAA" w:rsidP="00443CAA">
          <w:pPr>
            <w:pStyle w:val="Fuzeile"/>
            <w:rPr>
              <w:rFonts w:ascii="Arial" w:hAnsi="Arial" w:cs="Arial"/>
              <w:sz w:val="16"/>
              <w:szCs w:val="16"/>
            </w:rPr>
          </w:pPr>
        </w:p>
      </w:tc>
      <w:tc>
        <w:tcPr>
          <w:tcW w:w="1306" w:type="dxa"/>
          <w:vAlign w:val="center"/>
        </w:tcPr>
        <w:p w14:paraId="7593E4B7" w14:textId="77777777" w:rsidR="00443CAA" w:rsidRPr="00443CAA" w:rsidRDefault="00443CAA" w:rsidP="00443CAA">
          <w:pPr>
            <w:pStyle w:val="Fuzeile"/>
            <w:rPr>
              <w:rFonts w:ascii="Arial" w:hAnsi="Arial" w:cs="Arial"/>
              <w:sz w:val="16"/>
              <w:szCs w:val="16"/>
            </w:rPr>
          </w:pPr>
        </w:p>
      </w:tc>
      <w:tc>
        <w:tcPr>
          <w:tcW w:w="1305" w:type="dxa"/>
          <w:vAlign w:val="center"/>
        </w:tcPr>
        <w:p w14:paraId="45BA35E5" w14:textId="77777777" w:rsidR="00443CAA" w:rsidRPr="00443CAA" w:rsidRDefault="00443CAA" w:rsidP="00443CAA">
          <w:pPr>
            <w:pStyle w:val="Fuzeile"/>
            <w:rPr>
              <w:rFonts w:ascii="Arial" w:hAnsi="Arial" w:cs="Arial"/>
              <w:sz w:val="16"/>
              <w:szCs w:val="16"/>
            </w:rPr>
          </w:pPr>
        </w:p>
      </w:tc>
      <w:tc>
        <w:tcPr>
          <w:tcW w:w="1306" w:type="dxa"/>
        </w:tcPr>
        <w:p w14:paraId="13B25DF2" w14:textId="77777777" w:rsidR="00443CAA" w:rsidRPr="00443CAA" w:rsidRDefault="00443CAA" w:rsidP="00443CAA">
          <w:pPr>
            <w:pStyle w:val="Fuzeile"/>
            <w:rPr>
              <w:rFonts w:ascii="Arial" w:hAnsi="Arial" w:cs="Arial"/>
              <w:sz w:val="16"/>
              <w:szCs w:val="16"/>
            </w:rPr>
          </w:pPr>
        </w:p>
      </w:tc>
      <w:tc>
        <w:tcPr>
          <w:tcW w:w="1305" w:type="dxa"/>
          <w:vAlign w:val="center"/>
        </w:tcPr>
        <w:p w14:paraId="3CCAD8E4"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4CEF83B6" w14:textId="77777777" w:rsidR="00443CAA" w:rsidRPr="00443CAA" w:rsidRDefault="00443CAA" w:rsidP="00443CAA">
          <w:pPr>
            <w:pStyle w:val="Fuzeile"/>
            <w:rPr>
              <w:rFonts w:ascii="Arial" w:hAnsi="Arial" w:cs="Arial"/>
              <w:sz w:val="16"/>
              <w:szCs w:val="16"/>
            </w:rPr>
          </w:pPr>
        </w:p>
      </w:tc>
      <w:tc>
        <w:tcPr>
          <w:tcW w:w="1239" w:type="dxa"/>
          <w:vAlign w:val="center"/>
        </w:tcPr>
        <w:p w14:paraId="1B9CB1A4" w14:textId="77777777" w:rsidR="00443CAA" w:rsidRPr="00443CAA" w:rsidRDefault="00443CAA" w:rsidP="00443CAA">
          <w:pPr>
            <w:pStyle w:val="Fuzeile"/>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962E9" w14:textId="77777777" w:rsidR="002D44CA" w:rsidRDefault="002D44CA">
      <w:r>
        <w:separator/>
      </w:r>
    </w:p>
  </w:footnote>
  <w:footnote w:type="continuationSeparator" w:id="0">
    <w:p w14:paraId="379DC6C5" w14:textId="77777777" w:rsidR="002D44CA" w:rsidRDefault="002D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D0F4" w14:textId="77777777" w:rsidR="00F8009A" w:rsidRDefault="00F8009A">
    <w:pPr>
      <w:pStyle w:val="Kopfzeile"/>
      <w:ind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2"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3" w15:restartNumberingAfterBreak="0">
    <w:nsid w:val="1B7C1193"/>
    <w:multiLevelType w:val="hybridMultilevel"/>
    <w:tmpl w:val="87AE85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3648BB"/>
    <w:multiLevelType w:val="hybridMultilevel"/>
    <w:tmpl w:val="F626D5F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925D9"/>
    <w:multiLevelType w:val="multilevel"/>
    <w:tmpl w:val="7D2A435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1"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2"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F42FF8"/>
    <w:multiLevelType w:val="hybridMultilevel"/>
    <w:tmpl w:val="18804694"/>
    <w:lvl w:ilvl="0" w:tplc="14E608C2">
      <w:start w:val="1"/>
      <w:numFmt w:val="bullet"/>
      <w:lvlText w:val=""/>
      <w:lvlJc w:val="left"/>
      <w:pPr>
        <w:tabs>
          <w:tab w:val="num" w:pos="720"/>
        </w:tabs>
        <w:ind w:left="720" w:hanging="360"/>
      </w:pPr>
      <w:rPr>
        <w:rFonts w:ascii="Wingdings" w:hAnsi="Wingdings" w:hint="default"/>
      </w:rPr>
    </w:lvl>
    <w:lvl w:ilvl="1" w:tplc="4C5A77A4" w:tentative="1">
      <w:start w:val="1"/>
      <w:numFmt w:val="bullet"/>
      <w:lvlText w:val="o"/>
      <w:lvlJc w:val="left"/>
      <w:pPr>
        <w:tabs>
          <w:tab w:val="num" w:pos="1440"/>
        </w:tabs>
        <w:ind w:left="1440" w:hanging="360"/>
      </w:pPr>
      <w:rPr>
        <w:rFonts w:ascii="Courier New" w:hAnsi="Courier New" w:hint="default"/>
      </w:rPr>
    </w:lvl>
    <w:lvl w:ilvl="2" w:tplc="2898C796" w:tentative="1">
      <w:start w:val="1"/>
      <w:numFmt w:val="bullet"/>
      <w:lvlText w:val=""/>
      <w:lvlJc w:val="left"/>
      <w:pPr>
        <w:tabs>
          <w:tab w:val="num" w:pos="2160"/>
        </w:tabs>
        <w:ind w:left="2160" w:hanging="360"/>
      </w:pPr>
      <w:rPr>
        <w:rFonts w:ascii="Wingdings" w:hAnsi="Wingdings" w:hint="default"/>
      </w:rPr>
    </w:lvl>
    <w:lvl w:ilvl="3" w:tplc="7ADCDE94" w:tentative="1">
      <w:start w:val="1"/>
      <w:numFmt w:val="bullet"/>
      <w:lvlText w:val=""/>
      <w:lvlJc w:val="left"/>
      <w:pPr>
        <w:tabs>
          <w:tab w:val="num" w:pos="2880"/>
        </w:tabs>
        <w:ind w:left="2880" w:hanging="360"/>
      </w:pPr>
      <w:rPr>
        <w:rFonts w:ascii="Symbol" w:hAnsi="Symbol" w:hint="default"/>
      </w:rPr>
    </w:lvl>
    <w:lvl w:ilvl="4" w:tplc="7EA060DC" w:tentative="1">
      <w:start w:val="1"/>
      <w:numFmt w:val="bullet"/>
      <w:lvlText w:val="o"/>
      <w:lvlJc w:val="left"/>
      <w:pPr>
        <w:tabs>
          <w:tab w:val="num" w:pos="3600"/>
        </w:tabs>
        <w:ind w:left="3600" w:hanging="360"/>
      </w:pPr>
      <w:rPr>
        <w:rFonts w:ascii="Courier New" w:hAnsi="Courier New" w:hint="default"/>
      </w:rPr>
    </w:lvl>
    <w:lvl w:ilvl="5" w:tplc="31A60608" w:tentative="1">
      <w:start w:val="1"/>
      <w:numFmt w:val="bullet"/>
      <w:lvlText w:val=""/>
      <w:lvlJc w:val="left"/>
      <w:pPr>
        <w:tabs>
          <w:tab w:val="num" w:pos="4320"/>
        </w:tabs>
        <w:ind w:left="4320" w:hanging="360"/>
      </w:pPr>
      <w:rPr>
        <w:rFonts w:ascii="Wingdings" w:hAnsi="Wingdings" w:hint="default"/>
      </w:rPr>
    </w:lvl>
    <w:lvl w:ilvl="6" w:tplc="CA6C2E84" w:tentative="1">
      <w:start w:val="1"/>
      <w:numFmt w:val="bullet"/>
      <w:lvlText w:val=""/>
      <w:lvlJc w:val="left"/>
      <w:pPr>
        <w:tabs>
          <w:tab w:val="num" w:pos="5040"/>
        </w:tabs>
        <w:ind w:left="5040" w:hanging="360"/>
      </w:pPr>
      <w:rPr>
        <w:rFonts w:ascii="Symbol" w:hAnsi="Symbol" w:hint="default"/>
      </w:rPr>
    </w:lvl>
    <w:lvl w:ilvl="7" w:tplc="E5441482" w:tentative="1">
      <w:start w:val="1"/>
      <w:numFmt w:val="bullet"/>
      <w:lvlText w:val="o"/>
      <w:lvlJc w:val="left"/>
      <w:pPr>
        <w:tabs>
          <w:tab w:val="num" w:pos="5760"/>
        </w:tabs>
        <w:ind w:left="5760" w:hanging="360"/>
      </w:pPr>
      <w:rPr>
        <w:rFonts w:ascii="Courier New" w:hAnsi="Courier New" w:hint="default"/>
      </w:rPr>
    </w:lvl>
    <w:lvl w:ilvl="8" w:tplc="09823EF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0799F"/>
    <w:multiLevelType w:val="hybridMultilevel"/>
    <w:tmpl w:val="529A650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2790E1D"/>
    <w:multiLevelType w:val="hybridMultilevel"/>
    <w:tmpl w:val="4000CB84"/>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7" w15:restartNumberingAfterBreak="0">
    <w:nsid w:val="64E5733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9868B4"/>
    <w:multiLevelType w:val="singleLevel"/>
    <w:tmpl w:val="0B1EBA5A"/>
    <w:lvl w:ilvl="0">
      <w:start w:val="1"/>
      <w:numFmt w:val="decimal"/>
      <w:lvlText w:val="%1."/>
      <w:legacy w:legacy="1" w:legacySpace="0" w:legacyIndent="360"/>
      <w:lvlJc w:val="left"/>
      <w:pPr>
        <w:ind w:left="360" w:hanging="360"/>
      </w:pPr>
      <w:rPr>
        <w:rFonts w:ascii="Arial" w:hAnsi="Arial" w:hint="default"/>
        <w:b w:val="0"/>
        <w:i w:val="0"/>
        <w:sz w:val="20"/>
      </w:rPr>
    </w:lvl>
  </w:abstractNum>
  <w:abstractNum w:abstractNumId="19" w15:restartNumberingAfterBreak="0">
    <w:nsid w:val="709434BC"/>
    <w:multiLevelType w:val="singleLevel"/>
    <w:tmpl w:val="0407000F"/>
    <w:lvl w:ilvl="0">
      <w:start w:val="4"/>
      <w:numFmt w:val="decimal"/>
      <w:lvlText w:val="%1."/>
      <w:lvlJc w:val="left"/>
      <w:pPr>
        <w:tabs>
          <w:tab w:val="num" w:pos="360"/>
        </w:tabs>
        <w:ind w:left="360" w:hanging="360"/>
      </w:pPr>
      <w:rPr>
        <w:rFonts w:hint="default"/>
      </w:rPr>
    </w:lvl>
  </w:abstractNum>
  <w:abstractNum w:abstractNumId="20" w15:restartNumberingAfterBreak="0">
    <w:nsid w:val="70FD7685"/>
    <w:multiLevelType w:val="hybridMultilevel"/>
    <w:tmpl w:val="27E85D3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3"/>
  </w:num>
  <w:num w:numId="2">
    <w:abstractNumId w:val="2"/>
  </w:num>
  <w:num w:numId="3">
    <w:abstractNumId w:val="0"/>
  </w:num>
  <w:num w:numId="4">
    <w:abstractNumId w:val="9"/>
  </w:num>
  <w:num w:numId="5">
    <w:abstractNumId w:val="1"/>
  </w:num>
  <w:num w:numId="6">
    <w:abstractNumId w:val="10"/>
  </w:num>
  <w:num w:numId="7">
    <w:abstractNumId w:val="5"/>
  </w:num>
  <w:num w:numId="8">
    <w:abstractNumId w:val="4"/>
  </w:num>
  <w:num w:numId="9">
    <w:abstractNumId w:val="8"/>
  </w:num>
  <w:num w:numId="10">
    <w:abstractNumId w:val="6"/>
  </w:num>
  <w:num w:numId="11">
    <w:abstractNumId w:val="12"/>
  </w:num>
  <w:num w:numId="12">
    <w:abstractNumId w:val="11"/>
  </w:num>
  <w:num w:numId="13">
    <w:abstractNumId w:val="18"/>
  </w:num>
  <w:num w:numId="14">
    <w:abstractNumId w:val="20"/>
  </w:num>
  <w:num w:numId="15">
    <w:abstractNumId w:val="16"/>
  </w:num>
  <w:num w:numId="16">
    <w:abstractNumId w:val="3"/>
  </w:num>
  <w:num w:numId="17">
    <w:abstractNumId w:val="7"/>
  </w:num>
  <w:num w:numId="18">
    <w:abstractNumId w:val="14"/>
  </w:num>
  <w:num w:numId="19">
    <w:abstractNumId w:val="17"/>
  </w:num>
  <w:num w:numId="20">
    <w:abstractNumId w:val="19"/>
  </w:num>
  <w:num w:numId="2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24FBC"/>
    <w:rsid w:val="000407DC"/>
    <w:rsid w:val="00051656"/>
    <w:rsid w:val="0006392D"/>
    <w:rsid w:val="00065A41"/>
    <w:rsid w:val="00071BFC"/>
    <w:rsid w:val="00090777"/>
    <w:rsid w:val="000B5763"/>
    <w:rsid w:val="000E167E"/>
    <w:rsid w:val="001120FB"/>
    <w:rsid w:val="00123EDB"/>
    <w:rsid w:val="00127C0F"/>
    <w:rsid w:val="001373DB"/>
    <w:rsid w:val="00155A4B"/>
    <w:rsid w:val="00166B84"/>
    <w:rsid w:val="001731EB"/>
    <w:rsid w:val="00175321"/>
    <w:rsid w:val="001A600C"/>
    <w:rsid w:val="001B3D73"/>
    <w:rsid w:val="001C0D86"/>
    <w:rsid w:val="001D13D9"/>
    <w:rsid w:val="001E7DEB"/>
    <w:rsid w:val="002010DD"/>
    <w:rsid w:val="00217DC1"/>
    <w:rsid w:val="00243A70"/>
    <w:rsid w:val="002474B6"/>
    <w:rsid w:val="00261FDE"/>
    <w:rsid w:val="002649A4"/>
    <w:rsid w:val="00267F58"/>
    <w:rsid w:val="0027021C"/>
    <w:rsid w:val="00274EB7"/>
    <w:rsid w:val="002755E7"/>
    <w:rsid w:val="00275A07"/>
    <w:rsid w:val="002779BD"/>
    <w:rsid w:val="00287AB0"/>
    <w:rsid w:val="0029097D"/>
    <w:rsid w:val="002C5823"/>
    <w:rsid w:val="002D44CA"/>
    <w:rsid w:val="002E1AA5"/>
    <w:rsid w:val="002F11B7"/>
    <w:rsid w:val="002F58E2"/>
    <w:rsid w:val="00315FAD"/>
    <w:rsid w:val="0032093B"/>
    <w:rsid w:val="00320E3B"/>
    <w:rsid w:val="00325243"/>
    <w:rsid w:val="00331BA2"/>
    <w:rsid w:val="003336C5"/>
    <w:rsid w:val="00344B0E"/>
    <w:rsid w:val="00352656"/>
    <w:rsid w:val="00370E32"/>
    <w:rsid w:val="00371196"/>
    <w:rsid w:val="00380345"/>
    <w:rsid w:val="00380CB0"/>
    <w:rsid w:val="003835DD"/>
    <w:rsid w:val="00383E70"/>
    <w:rsid w:val="00383FCB"/>
    <w:rsid w:val="0038533C"/>
    <w:rsid w:val="003968E2"/>
    <w:rsid w:val="003A115E"/>
    <w:rsid w:val="003A40D6"/>
    <w:rsid w:val="003B385F"/>
    <w:rsid w:val="003D1AF7"/>
    <w:rsid w:val="003E4420"/>
    <w:rsid w:val="003F0DE9"/>
    <w:rsid w:val="003F30DD"/>
    <w:rsid w:val="0040160D"/>
    <w:rsid w:val="0040196F"/>
    <w:rsid w:val="00407AF9"/>
    <w:rsid w:val="00412A52"/>
    <w:rsid w:val="00422137"/>
    <w:rsid w:val="00423F26"/>
    <w:rsid w:val="00434049"/>
    <w:rsid w:val="00436754"/>
    <w:rsid w:val="00443CAA"/>
    <w:rsid w:val="0044491E"/>
    <w:rsid w:val="00454A7E"/>
    <w:rsid w:val="0046007D"/>
    <w:rsid w:val="004607BE"/>
    <w:rsid w:val="0048689D"/>
    <w:rsid w:val="00487CD4"/>
    <w:rsid w:val="00496444"/>
    <w:rsid w:val="004C1EFB"/>
    <w:rsid w:val="004D1A61"/>
    <w:rsid w:val="004E2A7B"/>
    <w:rsid w:val="005056D6"/>
    <w:rsid w:val="00512FEC"/>
    <w:rsid w:val="00524923"/>
    <w:rsid w:val="00531C60"/>
    <w:rsid w:val="00537EFB"/>
    <w:rsid w:val="0055336F"/>
    <w:rsid w:val="00553DB4"/>
    <w:rsid w:val="00563060"/>
    <w:rsid w:val="005854D9"/>
    <w:rsid w:val="00594E62"/>
    <w:rsid w:val="005B7070"/>
    <w:rsid w:val="005D073F"/>
    <w:rsid w:val="0061606E"/>
    <w:rsid w:val="00624B08"/>
    <w:rsid w:val="00632069"/>
    <w:rsid w:val="00632224"/>
    <w:rsid w:val="00634269"/>
    <w:rsid w:val="0063585E"/>
    <w:rsid w:val="00652D78"/>
    <w:rsid w:val="006637B4"/>
    <w:rsid w:val="00663A25"/>
    <w:rsid w:val="00664BB9"/>
    <w:rsid w:val="00677757"/>
    <w:rsid w:val="006A0431"/>
    <w:rsid w:val="006A13A7"/>
    <w:rsid w:val="006A7270"/>
    <w:rsid w:val="006B6E99"/>
    <w:rsid w:val="006D0237"/>
    <w:rsid w:val="006F0421"/>
    <w:rsid w:val="006F0BC6"/>
    <w:rsid w:val="006F26A6"/>
    <w:rsid w:val="006F55D9"/>
    <w:rsid w:val="00714060"/>
    <w:rsid w:val="00714F47"/>
    <w:rsid w:val="00717668"/>
    <w:rsid w:val="007206D9"/>
    <w:rsid w:val="00722AB9"/>
    <w:rsid w:val="00723F83"/>
    <w:rsid w:val="007421EA"/>
    <w:rsid w:val="00765E10"/>
    <w:rsid w:val="007879A1"/>
    <w:rsid w:val="0079017B"/>
    <w:rsid w:val="007919BE"/>
    <w:rsid w:val="007B0EBB"/>
    <w:rsid w:val="007B4821"/>
    <w:rsid w:val="007D4546"/>
    <w:rsid w:val="007E6E46"/>
    <w:rsid w:val="008077FA"/>
    <w:rsid w:val="00812559"/>
    <w:rsid w:val="00876F01"/>
    <w:rsid w:val="00880730"/>
    <w:rsid w:val="00882E70"/>
    <w:rsid w:val="00891835"/>
    <w:rsid w:val="008A386C"/>
    <w:rsid w:val="008A7883"/>
    <w:rsid w:val="008B3873"/>
    <w:rsid w:val="008C3C6C"/>
    <w:rsid w:val="008C4166"/>
    <w:rsid w:val="008D2A8F"/>
    <w:rsid w:val="008E3593"/>
    <w:rsid w:val="008F19DF"/>
    <w:rsid w:val="009065B5"/>
    <w:rsid w:val="0090740F"/>
    <w:rsid w:val="00911741"/>
    <w:rsid w:val="0091523E"/>
    <w:rsid w:val="00926B93"/>
    <w:rsid w:val="00933226"/>
    <w:rsid w:val="00952CB0"/>
    <w:rsid w:val="00971236"/>
    <w:rsid w:val="0097486C"/>
    <w:rsid w:val="00976921"/>
    <w:rsid w:val="00984D77"/>
    <w:rsid w:val="009A05CA"/>
    <w:rsid w:val="009A2A19"/>
    <w:rsid w:val="009B0A81"/>
    <w:rsid w:val="009B7FA3"/>
    <w:rsid w:val="009C00A5"/>
    <w:rsid w:val="009C71D8"/>
    <w:rsid w:val="009D6306"/>
    <w:rsid w:val="009E7D92"/>
    <w:rsid w:val="009F653D"/>
    <w:rsid w:val="009F6FB6"/>
    <w:rsid w:val="00A055FB"/>
    <w:rsid w:val="00A1101B"/>
    <w:rsid w:val="00A11F20"/>
    <w:rsid w:val="00A25DF1"/>
    <w:rsid w:val="00A34AB9"/>
    <w:rsid w:val="00A43341"/>
    <w:rsid w:val="00A528BB"/>
    <w:rsid w:val="00A60E6F"/>
    <w:rsid w:val="00A82F91"/>
    <w:rsid w:val="00A91FF0"/>
    <w:rsid w:val="00A92503"/>
    <w:rsid w:val="00AA11A0"/>
    <w:rsid w:val="00AB0039"/>
    <w:rsid w:val="00AC07DA"/>
    <w:rsid w:val="00AC4AC1"/>
    <w:rsid w:val="00AD5787"/>
    <w:rsid w:val="00AF09F9"/>
    <w:rsid w:val="00B12100"/>
    <w:rsid w:val="00B21872"/>
    <w:rsid w:val="00B2443D"/>
    <w:rsid w:val="00B26BF9"/>
    <w:rsid w:val="00B33C89"/>
    <w:rsid w:val="00B360C1"/>
    <w:rsid w:val="00B4118A"/>
    <w:rsid w:val="00B41309"/>
    <w:rsid w:val="00B440CE"/>
    <w:rsid w:val="00B45A06"/>
    <w:rsid w:val="00B466E5"/>
    <w:rsid w:val="00B51951"/>
    <w:rsid w:val="00B65DC3"/>
    <w:rsid w:val="00B716EE"/>
    <w:rsid w:val="00B76566"/>
    <w:rsid w:val="00BB2678"/>
    <w:rsid w:val="00BC5040"/>
    <w:rsid w:val="00BD6A23"/>
    <w:rsid w:val="00BE54D5"/>
    <w:rsid w:val="00C16715"/>
    <w:rsid w:val="00C25A87"/>
    <w:rsid w:val="00C62894"/>
    <w:rsid w:val="00C72A95"/>
    <w:rsid w:val="00C77FCF"/>
    <w:rsid w:val="00C82C57"/>
    <w:rsid w:val="00C93EC0"/>
    <w:rsid w:val="00C947CF"/>
    <w:rsid w:val="00CC5403"/>
    <w:rsid w:val="00CE23E9"/>
    <w:rsid w:val="00CF05A4"/>
    <w:rsid w:val="00CF12E9"/>
    <w:rsid w:val="00CF361B"/>
    <w:rsid w:val="00CF7607"/>
    <w:rsid w:val="00D226D6"/>
    <w:rsid w:val="00D401FA"/>
    <w:rsid w:val="00D4190D"/>
    <w:rsid w:val="00D41C85"/>
    <w:rsid w:val="00D44BAC"/>
    <w:rsid w:val="00D520AF"/>
    <w:rsid w:val="00D8129C"/>
    <w:rsid w:val="00D852FF"/>
    <w:rsid w:val="00DA62F7"/>
    <w:rsid w:val="00DB2972"/>
    <w:rsid w:val="00DD2A5A"/>
    <w:rsid w:val="00DD390A"/>
    <w:rsid w:val="00DD55BF"/>
    <w:rsid w:val="00DE5765"/>
    <w:rsid w:val="00DF5058"/>
    <w:rsid w:val="00E04513"/>
    <w:rsid w:val="00E12254"/>
    <w:rsid w:val="00E12E0D"/>
    <w:rsid w:val="00E41A8B"/>
    <w:rsid w:val="00E4448B"/>
    <w:rsid w:val="00E527E9"/>
    <w:rsid w:val="00E751F1"/>
    <w:rsid w:val="00E90135"/>
    <w:rsid w:val="00EB68B5"/>
    <w:rsid w:val="00EC0C67"/>
    <w:rsid w:val="00EC6E39"/>
    <w:rsid w:val="00ED12A0"/>
    <w:rsid w:val="00ED6C3F"/>
    <w:rsid w:val="00EF14FC"/>
    <w:rsid w:val="00F05853"/>
    <w:rsid w:val="00F1424D"/>
    <w:rsid w:val="00F25744"/>
    <w:rsid w:val="00F31C48"/>
    <w:rsid w:val="00F54585"/>
    <w:rsid w:val="00F8009A"/>
    <w:rsid w:val="00FA2F6E"/>
    <w:rsid w:val="00FB74D0"/>
    <w:rsid w:val="00FD3022"/>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2779BD"/>
  </w:style>
  <w:style w:type="paragraph" w:styleId="berschrift1">
    <w:name w:val="heading 1"/>
    <w:basedOn w:val="Standard"/>
    <w:next w:val="Standard"/>
    <w:qFormat/>
    <w:rsid w:val="0091523E"/>
    <w:pPr>
      <w:keepNext/>
      <w:jc w:val="center"/>
      <w:outlineLvl w:val="0"/>
    </w:pPr>
    <w:rPr>
      <w:rFonts w:ascii="Arial" w:hAnsi="Arial"/>
      <w:b/>
      <w:bCs/>
      <w:sz w:val="24"/>
    </w:rPr>
  </w:style>
  <w:style w:type="paragraph" w:styleId="berschrift2">
    <w:name w:val="heading 2"/>
    <w:basedOn w:val="Standard"/>
    <w:next w:val="Standard"/>
    <w:qFormat/>
    <w:rsid w:val="0091523E"/>
    <w:pPr>
      <w:keepNext/>
      <w:outlineLvl w:val="1"/>
    </w:pPr>
    <w:rPr>
      <w:rFonts w:ascii="Arial" w:hAnsi="Arial"/>
      <w:b/>
      <w:bCs/>
      <w:sz w:val="24"/>
    </w:rPr>
  </w:style>
  <w:style w:type="paragraph" w:styleId="berschrift3">
    <w:name w:val="heading 3"/>
    <w:basedOn w:val="Standard"/>
    <w:next w:val="Standard"/>
    <w:qFormat/>
    <w:rsid w:val="0091523E"/>
    <w:pPr>
      <w:keepNext/>
      <w:jc w:val="center"/>
      <w:outlineLvl w:val="2"/>
    </w:pPr>
    <w:rPr>
      <w:rFonts w:ascii="Arial" w:hAnsi="Arial"/>
      <w:b/>
    </w:rPr>
  </w:style>
  <w:style w:type="paragraph" w:styleId="berschrift4">
    <w:name w:val="heading 4"/>
    <w:basedOn w:val="Standard"/>
    <w:next w:val="Standard"/>
    <w:qFormat/>
    <w:rsid w:val="0091523E"/>
    <w:pPr>
      <w:keepNext/>
      <w:spacing w:before="120"/>
      <w:jc w:val="center"/>
      <w:outlineLvl w:val="3"/>
    </w:pPr>
    <w:rPr>
      <w:rFonts w:ascii="Arial" w:hAnsi="Arial"/>
      <w:b/>
      <w:caps/>
      <w:spacing w:val="60"/>
      <w:sz w:val="28"/>
    </w:rPr>
  </w:style>
  <w:style w:type="paragraph" w:styleId="berschrift5">
    <w:name w:val="heading 5"/>
    <w:basedOn w:val="Standard"/>
    <w:next w:val="Standard"/>
    <w:qFormat/>
    <w:rsid w:val="0091523E"/>
    <w:pPr>
      <w:keepNext/>
      <w:ind w:left="360"/>
      <w:outlineLvl w:val="4"/>
    </w:pPr>
    <w:rPr>
      <w:rFonts w:ascii="Arial" w:hAnsi="Arial"/>
      <w:u w:val="single"/>
    </w:rPr>
  </w:style>
  <w:style w:type="paragraph" w:styleId="berschrift6">
    <w:name w:val="heading 6"/>
    <w:basedOn w:val="Standard"/>
    <w:next w:val="Standard"/>
    <w:link w:val="berschrift6Zchn"/>
    <w:qFormat/>
    <w:rsid w:val="004C1EFB"/>
    <w:pPr>
      <w:keepNext/>
      <w:outlineLvl w:val="5"/>
    </w:pPr>
    <w:rPr>
      <w:rFonts w:ascii="Arial" w:hAnsi="Arial"/>
      <w:b/>
      <w:sz w:val="40"/>
    </w:rPr>
  </w:style>
  <w:style w:type="paragraph" w:styleId="berschrift7">
    <w:name w:val="heading 7"/>
    <w:basedOn w:val="Standard"/>
    <w:next w:val="Standard"/>
    <w:link w:val="berschrift7Zchn"/>
    <w:qFormat/>
    <w:rsid w:val="004C1EFB"/>
    <w:pPr>
      <w:keepNext/>
      <w:jc w:val="center"/>
      <w:outlineLvl w:val="6"/>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bAnw">
    <w:name w:val="Überschrift ArbAnw"/>
    <w:basedOn w:val="Standard"/>
    <w:rsid w:val="0091523E"/>
    <w:pPr>
      <w:spacing w:before="60" w:after="60"/>
      <w:ind w:right="2267"/>
      <w:jc w:val="center"/>
    </w:pPr>
    <w:rPr>
      <w:rFonts w:ascii="Arial" w:hAnsi="Arial"/>
      <w:b/>
      <w:spacing w:val="60"/>
      <w:sz w:val="26"/>
    </w:rPr>
  </w:style>
  <w:style w:type="paragraph" w:styleId="Textkrper">
    <w:name w:val="Body Text"/>
    <w:basedOn w:val="Standard"/>
    <w:rsid w:val="0091523E"/>
    <w:rPr>
      <w:rFonts w:ascii="Arial" w:hAnsi="Arial"/>
      <w:b/>
      <w:bCs/>
      <w:sz w:val="24"/>
    </w:rPr>
  </w:style>
  <w:style w:type="paragraph" w:styleId="Textkrper-Zeileneinzug">
    <w:name w:val="Body Text Indent"/>
    <w:basedOn w:val="Standard"/>
    <w:rsid w:val="0091523E"/>
    <w:pPr>
      <w:ind w:left="720"/>
    </w:pPr>
    <w:rPr>
      <w:rFonts w:ascii="Arial" w:hAnsi="Arial"/>
    </w:rPr>
  </w:style>
  <w:style w:type="paragraph" w:styleId="Textkrper-Einzug2">
    <w:name w:val="Body Text Indent 2"/>
    <w:basedOn w:val="Standard"/>
    <w:rsid w:val="0091523E"/>
    <w:pPr>
      <w:ind w:left="360"/>
    </w:pPr>
    <w:rPr>
      <w:rFonts w:ascii="Arial" w:hAnsi="Arial"/>
    </w:rPr>
  </w:style>
  <w:style w:type="paragraph" w:styleId="Textkrper-Einzug3">
    <w:name w:val="Body Text Indent 3"/>
    <w:basedOn w:val="Standard"/>
    <w:rsid w:val="0091523E"/>
    <w:pPr>
      <w:ind w:left="360"/>
    </w:pPr>
    <w:rPr>
      <w:rFonts w:ascii="Arial" w:hAnsi="Arial"/>
      <w:b/>
      <w:sz w:val="22"/>
    </w:rPr>
  </w:style>
  <w:style w:type="paragraph" w:styleId="Kopfzeile">
    <w:name w:val="header"/>
    <w:basedOn w:val="Standard"/>
    <w:rsid w:val="0091523E"/>
    <w:pPr>
      <w:tabs>
        <w:tab w:val="center" w:pos="4536"/>
        <w:tab w:val="right" w:pos="9072"/>
      </w:tabs>
    </w:pPr>
  </w:style>
  <w:style w:type="paragraph" w:styleId="Fuzeile">
    <w:name w:val="footer"/>
    <w:basedOn w:val="Standard"/>
    <w:link w:val="FuzeileZchn"/>
    <w:rsid w:val="0091523E"/>
    <w:pPr>
      <w:tabs>
        <w:tab w:val="center" w:pos="4536"/>
        <w:tab w:val="right" w:pos="9072"/>
      </w:tabs>
    </w:pPr>
  </w:style>
  <w:style w:type="paragraph" w:styleId="Sprechblasentext">
    <w:name w:val="Balloon Text"/>
    <w:basedOn w:val="Standard"/>
    <w:link w:val="SprechblasentextZchn"/>
    <w:uiPriority w:val="99"/>
    <w:semiHidden/>
    <w:rsid w:val="006D0237"/>
    <w:rPr>
      <w:rFonts w:ascii="Tahoma" w:hAnsi="Tahoma" w:cs="Tahoma"/>
      <w:sz w:val="16"/>
      <w:szCs w:val="16"/>
    </w:rPr>
  </w:style>
  <w:style w:type="paragraph" w:styleId="Listenabsatz">
    <w:name w:val="List Paragraph"/>
    <w:basedOn w:val="Standard"/>
    <w:uiPriority w:val="34"/>
    <w:qFormat/>
    <w:rsid w:val="00C947CF"/>
    <w:pPr>
      <w:ind w:left="720"/>
      <w:contextualSpacing/>
    </w:pPr>
  </w:style>
  <w:style w:type="character" w:customStyle="1" w:styleId="berschrift6Zchn">
    <w:name w:val="Überschrift 6 Zchn"/>
    <w:basedOn w:val="Absatz-Standardschriftart"/>
    <w:link w:val="berschrift6"/>
    <w:rsid w:val="004C1EFB"/>
    <w:rPr>
      <w:rFonts w:ascii="Arial" w:hAnsi="Arial"/>
      <w:b/>
      <w:sz w:val="40"/>
    </w:rPr>
  </w:style>
  <w:style w:type="paragraph" w:styleId="Textkrper2">
    <w:name w:val="Body Text 2"/>
    <w:basedOn w:val="Standard"/>
    <w:link w:val="Textkrper2Zchn"/>
    <w:rsid w:val="004C1EFB"/>
    <w:rPr>
      <w:rFonts w:ascii="Arial" w:hAnsi="Arial"/>
      <w:b/>
      <w:color w:val="000000"/>
      <w:sz w:val="24"/>
    </w:rPr>
  </w:style>
  <w:style w:type="character" w:customStyle="1" w:styleId="Textkrper2Zchn">
    <w:name w:val="Textkörper 2 Zchn"/>
    <w:basedOn w:val="Absatz-Standardschriftart"/>
    <w:link w:val="Textkrper2"/>
    <w:rsid w:val="004C1EFB"/>
    <w:rPr>
      <w:rFonts w:ascii="Arial" w:hAnsi="Arial"/>
      <w:b/>
      <w:color w:val="000000"/>
      <w:sz w:val="24"/>
    </w:rPr>
  </w:style>
  <w:style w:type="character" w:customStyle="1" w:styleId="berschrift7Zchn">
    <w:name w:val="Überschrift 7 Zchn"/>
    <w:basedOn w:val="Absatz-Standardschriftart"/>
    <w:link w:val="berschrift7"/>
    <w:rsid w:val="004C1EFB"/>
    <w:rPr>
      <w:rFonts w:ascii="Arial" w:hAnsi="Arial"/>
      <w:b/>
      <w:sz w:val="28"/>
    </w:rPr>
  </w:style>
  <w:style w:type="character" w:customStyle="1" w:styleId="FuzeileZchn">
    <w:name w:val="Fußzeile Zchn"/>
    <w:basedOn w:val="Absatz-Standardschriftart"/>
    <w:link w:val="Fuzeile"/>
    <w:uiPriority w:val="99"/>
    <w:rsid w:val="008A7883"/>
  </w:style>
  <w:style w:type="character" w:styleId="Seitenzahl">
    <w:name w:val="page number"/>
    <w:basedOn w:val="Absatz-Standardschriftart"/>
    <w:rsid w:val="008A7883"/>
  </w:style>
  <w:style w:type="paragraph" w:customStyle="1" w:styleId="AAFuzeile">
    <w:name w:val="AA_Fußzeile"/>
    <w:basedOn w:val="Standard"/>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Standard"/>
    <w:rsid w:val="00487CD4"/>
    <w:rPr>
      <w:rFonts w:ascii="Arial" w:hAnsi="Arial"/>
    </w:rPr>
  </w:style>
  <w:style w:type="paragraph" w:customStyle="1" w:styleId="FormatvorlageRegeln">
    <w:name w:val="Formatvorlage_Regeln"/>
    <w:basedOn w:val="Standard"/>
    <w:rsid w:val="00DD55BF"/>
    <w:pPr>
      <w:numPr>
        <w:numId w:val="2"/>
      </w:numPr>
    </w:pPr>
    <w:rPr>
      <w:rFonts w:ascii="Arial" w:hAnsi="Arial"/>
      <w:sz w:val="24"/>
    </w:rPr>
  </w:style>
  <w:style w:type="paragraph" w:styleId="Liste">
    <w:name w:val="List"/>
    <w:basedOn w:val="Textkrper"/>
    <w:semiHidden/>
    <w:rsid w:val="00090777"/>
    <w:pPr>
      <w:suppressAutoHyphens/>
      <w:spacing w:after="120"/>
    </w:pPr>
    <w:rPr>
      <w:rFonts w:ascii="Times New Roman" w:hAnsi="Times New Roman" w:cs="Tahoma"/>
      <w:b w:val="0"/>
      <w:bCs w:val="0"/>
      <w:szCs w:val="24"/>
      <w:lang w:eastAsia="ar-SA"/>
    </w:rPr>
  </w:style>
  <w:style w:type="character" w:customStyle="1" w:styleId="SprechblasentextZchn">
    <w:name w:val="Sprechblasentext Zchn"/>
    <w:link w:val="Sprechblasentext"/>
    <w:uiPriority w:val="99"/>
    <w:semiHidden/>
    <w:rsid w:val="00B45A06"/>
    <w:rPr>
      <w:rFonts w:ascii="Tahoma" w:hAnsi="Tahoma" w:cs="Tahoma"/>
      <w:sz w:val="16"/>
      <w:szCs w:val="16"/>
    </w:rPr>
  </w:style>
  <w:style w:type="table" w:styleId="Tabellenraster">
    <w:name w:val="Table Grid"/>
    <w:basedOn w:val="NormaleTabelle"/>
    <w:uiPriority w:val="59"/>
    <w:rsid w:val="007140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semiHidden/>
    <w:unhideWhenUsed/>
    <w:rsid w:val="004E2A7B"/>
    <w:rPr>
      <w:sz w:val="24"/>
      <w:szCs w:val="24"/>
    </w:rPr>
  </w:style>
  <w:style w:type="character" w:customStyle="1" w:styleId="DokumentstrukturZchn">
    <w:name w:val="Dokumentstruktur Zchn"/>
    <w:basedOn w:val="Absatz-Standardschriftart"/>
    <w:link w:val="Dokumentstruktur"/>
    <w:semiHidden/>
    <w:rsid w:val="004E2A7B"/>
    <w:rPr>
      <w:sz w:val="24"/>
      <w:szCs w:val="24"/>
    </w:rPr>
  </w:style>
  <w:style w:type="character" w:styleId="Kommentarzeichen">
    <w:name w:val="annotation reference"/>
    <w:basedOn w:val="Absatz-Standardschriftart"/>
    <w:semiHidden/>
    <w:unhideWhenUsed/>
    <w:rsid w:val="00C72A95"/>
    <w:rPr>
      <w:sz w:val="16"/>
      <w:szCs w:val="16"/>
    </w:rPr>
  </w:style>
  <w:style w:type="paragraph" w:styleId="Kommentartext">
    <w:name w:val="annotation text"/>
    <w:basedOn w:val="Standard"/>
    <w:link w:val="KommentartextZchn"/>
    <w:semiHidden/>
    <w:unhideWhenUsed/>
    <w:rsid w:val="00C72A95"/>
  </w:style>
  <w:style w:type="character" w:customStyle="1" w:styleId="KommentartextZchn">
    <w:name w:val="Kommentartext Zchn"/>
    <w:basedOn w:val="Absatz-Standardschriftart"/>
    <w:link w:val="Kommentartext"/>
    <w:semiHidden/>
    <w:rsid w:val="00C72A95"/>
  </w:style>
  <w:style w:type="paragraph" w:styleId="Kommentarthema">
    <w:name w:val="annotation subject"/>
    <w:basedOn w:val="Kommentartext"/>
    <w:next w:val="Kommentartext"/>
    <w:link w:val="KommentarthemaZchn"/>
    <w:semiHidden/>
    <w:unhideWhenUsed/>
    <w:rsid w:val="00C72A95"/>
    <w:rPr>
      <w:b/>
      <w:bCs/>
    </w:rPr>
  </w:style>
  <w:style w:type="character" w:customStyle="1" w:styleId="KommentarthemaZchn">
    <w:name w:val="Kommentarthema Zchn"/>
    <w:basedOn w:val="KommentartextZchn"/>
    <w:link w:val="Kommentarthema"/>
    <w:semiHidden/>
    <w:rsid w:val="00C72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80EA-5E6C-B84D-8A2C-42578552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ARBEITSANWEISUNG</vt:lpstr>
    </vt:vector>
  </TitlesOfParts>
  <Company>ROE GmbH</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ARBEITSANWEISUNG</dc:title>
  <dc:creator>Christian Bast</dc:creator>
  <cp:lastModifiedBy>Réne Brünn</cp:lastModifiedBy>
  <cp:revision>3</cp:revision>
  <cp:lastPrinted>2015-12-15T14:28:00Z</cp:lastPrinted>
  <dcterms:created xsi:type="dcterms:W3CDTF">2019-07-31T12:53:00Z</dcterms:created>
  <dcterms:modified xsi:type="dcterms:W3CDTF">2019-07-31T12:53:00Z</dcterms:modified>
</cp:coreProperties>
</file>