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99FA948"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677757">
              <w:rPr>
                <w:rFonts w:cs="Arial"/>
                <w:color w:val="000000" w:themeColor="text1"/>
              </w:rPr>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754E2116" w14:textId="77777777" w:rsidR="002F44E6" w:rsidRPr="00A93AAC" w:rsidRDefault="002F44E6" w:rsidP="002F44E6">
            <w:pPr>
              <w:pStyle w:val="berschrift4"/>
              <w:spacing w:after="120"/>
              <w:rPr>
                <w:rFonts w:cs="Arial"/>
              </w:rPr>
            </w:pPr>
            <w:r w:rsidRPr="00A93AAC">
              <w:rPr>
                <w:rFonts w:cs="Arial"/>
              </w:rPr>
              <w:t>Arbeitsanweisung</w:t>
            </w:r>
          </w:p>
          <w:p w14:paraId="6CD1985E" w14:textId="51582F1E" w:rsidR="00F1424D" w:rsidRPr="00443CAA" w:rsidRDefault="002F44E6" w:rsidP="002F44E6">
            <w:pPr>
              <w:pStyle w:val="berschrift4"/>
              <w:spacing w:after="120"/>
              <w:rPr>
                <w:rFonts w:cs="Arial"/>
              </w:rPr>
            </w:pPr>
            <w:r w:rsidRPr="00A93AAC">
              <w:rPr>
                <w:rFonts w:cs="Arial"/>
                <w:color w:val="FF0000"/>
              </w:rPr>
              <w:t>Instrucci</w:t>
            </w:r>
            <w:r>
              <w:rPr>
                <w:rFonts w:cs="Arial"/>
                <w:color w:val="FF0000"/>
              </w:rPr>
              <w:t>ó</w:t>
            </w:r>
            <w:r w:rsidRPr="00A93AAC">
              <w:rPr>
                <w:rFonts w:cs="Arial"/>
                <w:color w:val="FF0000"/>
              </w:rPr>
              <w:t>n de trabajo</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7E0CD6"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642C0AEC" w14:textId="77777777" w:rsidR="00443CAA" w:rsidRPr="002F44E6" w:rsidRDefault="00677757" w:rsidP="00882E70">
            <w:pPr>
              <w:jc w:val="center"/>
              <w:rPr>
                <w:rFonts w:ascii="Arial" w:hAnsi="Arial" w:cs="Arial"/>
                <w:b/>
                <w:sz w:val="24"/>
                <w:szCs w:val="24"/>
                <w:lang w:val="es-419"/>
              </w:rPr>
            </w:pPr>
            <w:proofErr w:type="spellStart"/>
            <w:r w:rsidRPr="002F44E6">
              <w:rPr>
                <w:rFonts w:ascii="Arial" w:hAnsi="Arial" w:cs="Arial"/>
                <w:b/>
                <w:sz w:val="24"/>
                <w:szCs w:val="24"/>
                <w:lang w:val="es-419"/>
              </w:rPr>
              <w:t>Leuchtmittelwechsel</w:t>
            </w:r>
            <w:proofErr w:type="spellEnd"/>
          </w:p>
          <w:p w14:paraId="18F5DF84" w14:textId="067BB2D1" w:rsidR="0097526C" w:rsidRPr="0097526C" w:rsidRDefault="0097526C" w:rsidP="0097526C">
            <w:pPr>
              <w:jc w:val="center"/>
              <w:rPr>
                <w:rFonts w:ascii="Arial" w:hAnsi="Arial" w:cs="Arial"/>
                <w:b/>
                <w:color w:val="FF0000"/>
                <w:sz w:val="24"/>
                <w:szCs w:val="24"/>
                <w:lang w:val="es-419"/>
              </w:rPr>
            </w:pPr>
            <w:r w:rsidRPr="0097526C">
              <w:rPr>
                <w:rFonts w:ascii="Arial" w:hAnsi="Arial" w:cs="Arial"/>
                <w:b/>
                <w:color w:val="FF0000"/>
                <w:sz w:val="24"/>
                <w:szCs w:val="24"/>
                <w:lang w:val="es-419"/>
              </w:rPr>
              <w:t>Cambiar de fuentes de iluminación y arranque</w:t>
            </w:r>
          </w:p>
        </w:tc>
      </w:tr>
      <w:tr w:rsidR="0097526C"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493FC88D" w14:textId="77777777" w:rsidR="0097526C" w:rsidRPr="00132AA0" w:rsidRDefault="0097526C" w:rsidP="0097526C">
            <w:pPr>
              <w:jc w:val="center"/>
              <w:rPr>
                <w:rFonts w:ascii="Arial" w:hAnsi="Arial" w:cs="Arial"/>
                <w:sz w:val="24"/>
                <w:szCs w:val="24"/>
              </w:rPr>
            </w:pPr>
            <w:r w:rsidRPr="00132AA0">
              <w:rPr>
                <w:rFonts w:ascii="Arial" w:hAnsi="Arial" w:cs="Arial"/>
                <w:sz w:val="24"/>
                <w:szCs w:val="24"/>
              </w:rPr>
              <w:t>Geltungsbereich</w:t>
            </w:r>
          </w:p>
          <w:p w14:paraId="0F46076C" w14:textId="2EFD9C05" w:rsidR="0097526C" w:rsidRPr="005703CA" w:rsidRDefault="0097526C" w:rsidP="0097526C">
            <w:pPr>
              <w:jc w:val="center"/>
              <w:rPr>
                <w:rFonts w:ascii="Arial" w:hAnsi="Arial" w:cs="Arial"/>
                <w:color w:val="FF0000"/>
                <w:sz w:val="24"/>
                <w:szCs w:val="24"/>
              </w:rPr>
            </w:pPr>
            <w:r w:rsidRPr="00132AA0">
              <w:rPr>
                <w:rFonts w:ascii="Arial" w:hAnsi="Arial" w:cs="Arial"/>
                <w:color w:val="FF0000"/>
                <w:sz w:val="24"/>
                <w:szCs w:val="24"/>
              </w:rPr>
              <w:t xml:space="preserve">Campo de </w:t>
            </w:r>
            <w:proofErr w:type="spellStart"/>
            <w:r w:rsidRPr="00132AA0">
              <w:rPr>
                <w:rFonts w:ascii="Arial" w:hAnsi="Arial" w:cs="Arial"/>
                <w:color w:val="FF0000"/>
                <w:sz w:val="24"/>
                <w:szCs w:val="24"/>
              </w:rPr>
              <w:t>Aplicación</w:t>
            </w:r>
            <w:proofErr w:type="spellEnd"/>
          </w:p>
        </w:tc>
      </w:tr>
      <w:tr w:rsidR="0097526C"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777182B6" w14:textId="77777777" w:rsidR="0097526C" w:rsidRPr="00132AA0" w:rsidRDefault="0097526C" w:rsidP="0097526C">
            <w:pPr>
              <w:jc w:val="center"/>
              <w:rPr>
                <w:rFonts w:ascii="Arial" w:hAnsi="Arial" w:cs="Arial"/>
                <w:b/>
                <w:sz w:val="24"/>
                <w:szCs w:val="24"/>
              </w:rPr>
            </w:pPr>
            <w:r w:rsidRPr="00132AA0">
              <w:rPr>
                <w:rFonts w:ascii="Arial" w:hAnsi="Arial" w:cs="Arial"/>
                <w:b/>
                <w:sz w:val="24"/>
                <w:szCs w:val="24"/>
              </w:rPr>
              <w:t>Elektrotechnisch unterwiesene Person</w:t>
            </w:r>
          </w:p>
          <w:p w14:paraId="4BDC0067" w14:textId="58B077DA" w:rsidR="0097526C" w:rsidRPr="005703CA" w:rsidRDefault="0097526C" w:rsidP="0097526C">
            <w:pPr>
              <w:jc w:val="center"/>
              <w:rPr>
                <w:rFonts w:ascii="Arial" w:hAnsi="Arial" w:cs="Arial"/>
                <w:b/>
                <w:color w:val="FF0000"/>
                <w:sz w:val="24"/>
                <w:szCs w:val="24"/>
              </w:rPr>
            </w:pPr>
            <w:r w:rsidRPr="00132AA0">
              <w:rPr>
                <w:rFonts w:ascii="Arial" w:hAnsi="Arial" w:cs="Arial"/>
                <w:b/>
                <w:color w:val="FF0000"/>
                <w:sz w:val="24"/>
                <w:szCs w:val="24"/>
              </w:rPr>
              <w:t xml:space="preserve">Personas </w:t>
            </w:r>
            <w:proofErr w:type="spellStart"/>
            <w:r w:rsidRPr="00132AA0">
              <w:rPr>
                <w:rFonts w:ascii="Arial" w:hAnsi="Arial" w:cs="Arial"/>
                <w:b/>
                <w:color w:val="FF0000"/>
                <w:sz w:val="24"/>
                <w:szCs w:val="24"/>
              </w:rPr>
              <w:t>instruidas</w:t>
            </w:r>
            <w:proofErr w:type="spellEnd"/>
            <w:r w:rsidRPr="00132AA0">
              <w:rPr>
                <w:rFonts w:ascii="Arial" w:hAnsi="Arial" w:cs="Arial"/>
                <w:b/>
                <w:color w:val="FF0000"/>
                <w:sz w:val="24"/>
                <w:szCs w:val="24"/>
              </w:rPr>
              <w:t xml:space="preserve"> en </w:t>
            </w:r>
            <w:proofErr w:type="spellStart"/>
            <w:r w:rsidRPr="00132AA0">
              <w:rPr>
                <w:rFonts w:ascii="Arial" w:hAnsi="Arial" w:cs="Arial"/>
                <w:b/>
                <w:color w:val="FF0000"/>
                <w:sz w:val="24"/>
                <w:szCs w:val="24"/>
              </w:rPr>
              <w:t>electrotecnia</w:t>
            </w:r>
            <w:proofErr w:type="spellEnd"/>
          </w:p>
        </w:tc>
      </w:tr>
      <w:tr w:rsidR="0097526C"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144D95A" w14:textId="77777777" w:rsidR="0097526C" w:rsidRDefault="0097526C" w:rsidP="0097526C">
            <w:pPr>
              <w:jc w:val="center"/>
              <w:rPr>
                <w:rFonts w:ascii="Arial" w:hAnsi="Arial" w:cs="Arial"/>
                <w:b/>
                <w:sz w:val="24"/>
              </w:rPr>
            </w:pPr>
            <w:r w:rsidRPr="00132AA0">
              <w:rPr>
                <w:rFonts w:ascii="Arial" w:hAnsi="Arial" w:cs="Arial"/>
                <w:b/>
                <w:sz w:val="24"/>
              </w:rPr>
              <w:t>Anwendungsbereich</w:t>
            </w:r>
          </w:p>
          <w:p w14:paraId="252E20C9" w14:textId="79533A11" w:rsidR="0097526C" w:rsidRPr="005703CA" w:rsidRDefault="0097526C" w:rsidP="0097526C">
            <w:pPr>
              <w:jc w:val="center"/>
              <w:rPr>
                <w:rFonts w:ascii="Arial" w:hAnsi="Arial" w:cs="Arial"/>
                <w:b/>
                <w:color w:val="FF0000"/>
                <w:sz w:val="24"/>
              </w:rPr>
            </w:pPr>
            <w:proofErr w:type="spellStart"/>
            <w:r w:rsidRPr="009C26DB">
              <w:rPr>
                <w:rFonts w:ascii="Arial" w:hAnsi="Arial" w:cs="Arial"/>
                <w:b/>
                <w:color w:val="FF0000"/>
                <w:sz w:val="24"/>
              </w:rPr>
              <w:t>Alcance</w:t>
            </w:r>
            <w:proofErr w:type="spellEnd"/>
            <w:r w:rsidRPr="009C26DB">
              <w:rPr>
                <w:rFonts w:ascii="Arial" w:hAnsi="Arial" w:cs="Arial"/>
                <w:b/>
                <w:color w:val="FF0000"/>
                <w:sz w:val="24"/>
              </w:rPr>
              <w:t xml:space="preserve"> de </w:t>
            </w:r>
            <w:proofErr w:type="spellStart"/>
            <w:r w:rsidRPr="009C26DB">
              <w:rPr>
                <w:rFonts w:ascii="Arial" w:hAnsi="Arial" w:cs="Arial"/>
                <w:b/>
                <w:color w:val="FF0000"/>
                <w:sz w:val="24"/>
              </w:rPr>
              <w:t>aplicación</w:t>
            </w:r>
            <w:proofErr w:type="spellEnd"/>
          </w:p>
        </w:tc>
      </w:tr>
      <w:tr w:rsidR="00F1424D" w:rsidRPr="007E0CD6"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5703CA" w:rsidRDefault="00F1424D" w:rsidP="00AD5787">
            <w:pPr>
              <w:ind w:hanging="70"/>
              <w:jc w:val="center"/>
              <w:rPr>
                <w:rFonts w:ascii="Arial" w:hAnsi="Arial" w:cs="Arial"/>
                <w:color w:val="FF0000"/>
              </w:rPr>
            </w:pPr>
          </w:p>
        </w:tc>
        <w:tc>
          <w:tcPr>
            <w:tcW w:w="8222" w:type="dxa"/>
            <w:gridSpan w:val="3"/>
            <w:tcBorders>
              <w:top w:val="single" w:sz="48" w:space="0" w:color="FFFF00"/>
              <w:left w:val="nil"/>
              <w:bottom w:val="single" w:sz="48" w:space="0" w:color="FFFF00"/>
              <w:right w:val="nil"/>
            </w:tcBorders>
            <w:vAlign w:val="center"/>
          </w:tcPr>
          <w:p w14:paraId="374ACDCC" w14:textId="6AD82CC2" w:rsidR="00320E3B" w:rsidRPr="0097526C" w:rsidRDefault="007100E2" w:rsidP="00765E10">
            <w:pPr>
              <w:pStyle w:val="Listenabsatz"/>
              <w:numPr>
                <w:ilvl w:val="0"/>
                <w:numId w:val="1"/>
              </w:numPr>
              <w:ind w:left="355"/>
              <w:rPr>
                <w:rFonts w:ascii="Arial" w:hAnsi="Arial" w:cs="Arial"/>
              </w:rPr>
            </w:pPr>
            <w:r w:rsidRPr="0097526C">
              <w:rPr>
                <w:rFonts w:ascii="Arial" w:hAnsi="Arial" w:cs="Arial"/>
              </w:rPr>
              <w:t>Auswechseln von Leuchtmitteln und Startern.</w:t>
            </w:r>
          </w:p>
          <w:p w14:paraId="023A034B" w14:textId="01D7C036" w:rsidR="0097526C" w:rsidRPr="0097526C" w:rsidRDefault="0097526C" w:rsidP="002F44E6">
            <w:pPr>
              <w:pStyle w:val="Listenabsatz"/>
              <w:ind w:left="355"/>
              <w:rPr>
                <w:rFonts w:ascii="Arial" w:hAnsi="Arial" w:cs="Arial"/>
                <w:color w:val="FF0000"/>
                <w:lang w:val="es-419"/>
              </w:rPr>
            </w:pPr>
            <w:r w:rsidRPr="0097526C">
              <w:rPr>
                <w:rFonts w:ascii="Arial" w:hAnsi="Arial" w:cs="Arial"/>
                <w:color w:val="FF0000"/>
                <w:lang w:val="es-419"/>
              </w:rPr>
              <w:t>Cambiar de fuentes de il</w:t>
            </w:r>
            <w:r>
              <w:rPr>
                <w:rFonts w:ascii="Arial" w:hAnsi="Arial" w:cs="Arial"/>
                <w:color w:val="FF0000"/>
                <w:lang w:val="es-419"/>
              </w:rPr>
              <w:t>uminación y arranque</w:t>
            </w:r>
          </w:p>
          <w:p w14:paraId="0ADDBA56" w14:textId="77777777" w:rsidR="0097526C" w:rsidRPr="00132AA0" w:rsidRDefault="0097526C" w:rsidP="0097526C">
            <w:pPr>
              <w:pStyle w:val="Listenabsatz"/>
              <w:numPr>
                <w:ilvl w:val="0"/>
                <w:numId w:val="1"/>
              </w:numPr>
              <w:ind w:left="355"/>
              <w:rPr>
                <w:rFonts w:ascii="Arial" w:hAnsi="Arial" w:cs="Arial"/>
              </w:rPr>
            </w:pPr>
            <w:r w:rsidRPr="00132AA0">
              <w:rPr>
                <w:rFonts w:ascii="Arial" w:hAnsi="Arial" w:cs="Arial"/>
              </w:rPr>
              <w:t>Zu Grunde gelegt wird die DIN VDE 0105-100.</w:t>
            </w:r>
          </w:p>
          <w:p w14:paraId="39AACE74" w14:textId="774230BB" w:rsidR="0097526C" w:rsidRPr="0097526C" w:rsidRDefault="0097526C" w:rsidP="002F44E6">
            <w:pPr>
              <w:pStyle w:val="Listenabsatz"/>
              <w:ind w:left="355"/>
              <w:rPr>
                <w:rFonts w:ascii="Arial" w:hAnsi="Arial" w:cs="Arial"/>
                <w:color w:val="FF0000"/>
                <w:lang w:val="es-419"/>
              </w:rPr>
            </w:pPr>
            <w:r w:rsidRPr="00132AA0">
              <w:rPr>
                <w:rFonts w:ascii="Arial" w:hAnsi="Arial" w:cs="Arial"/>
                <w:color w:val="FF0000"/>
                <w:lang w:val="es-419"/>
              </w:rPr>
              <w:t>Como base se usa la DIN VDE 0105-100</w:t>
            </w:r>
            <w:r w:rsidRPr="00132AA0">
              <w:rPr>
                <w:rFonts w:ascii="Arial" w:hAnsi="Arial" w:cs="Arial"/>
                <w:lang w:val="es-419"/>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97526C" w:rsidRDefault="00F1424D" w:rsidP="003E4420">
            <w:pPr>
              <w:jc w:val="center"/>
              <w:rPr>
                <w:rFonts w:ascii="Arial" w:hAnsi="Arial" w:cs="Arial"/>
                <w:lang w:val="es-419"/>
              </w:rPr>
            </w:pPr>
          </w:p>
        </w:tc>
      </w:tr>
      <w:tr w:rsidR="00443CAA" w:rsidRPr="0043659E"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E26AEB0"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 xml:space="preserve">Gefahren für Mensch und Umwelt </w:t>
            </w:r>
          </w:p>
          <w:p w14:paraId="5772B262" w14:textId="37B01196" w:rsidR="0043659E" w:rsidRPr="0043659E" w:rsidRDefault="0043659E" w:rsidP="00765E10">
            <w:pPr>
              <w:jc w:val="center"/>
              <w:rPr>
                <w:rFonts w:ascii="Arial" w:hAnsi="Arial" w:cs="Arial"/>
                <w:b/>
                <w:color w:val="000000" w:themeColor="text1"/>
                <w:sz w:val="24"/>
                <w:lang w:val="es-419"/>
              </w:rPr>
            </w:pPr>
            <w:r w:rsidRPr="0043659E">
              <w:rPr>
                <w:rFonts w:ascii="Arial" w:hAnsi="Arial" w:cs="Arial"/>
                <w:b/>
                <w:bCs/>
                <w:color w:val="1F497D" w:themeColor="text2"/>
                <w:sz w:val="24"/>
              </w:rPr>
              <w:t>Peligros para personas y el medio ambiente</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44EC2EEF" w:rsidR="00765E10" w:rsidRPr="00443CAA" w:rsidRDefault="00765E10" w:rsidP="00AF55A0">
            <w:pPr>
              <w:ind w:hanging="70"/>
              <w:jc w:val="center"/>
              <w:rPr>
                <w:rFonts w:ascii="Arial" w:hAnsi="Arial" w:cs="Arial"/>
              </w:rPr>
            </w:pPr>
            <w:r w:rsidRPr="0043659E">
              <w:rPr>
                <w:rFonts w:ascii="Arial" w:hAnsi="Arial" w:cs="Arial"/>
                <w:color w:val="FF0000"/>
                <w:lang w:val="es-419"/>
              </w:rPr>
              <w:t xml:space="preserve"> </w:t>
            </w:r>
            <w:r w:rsidR="007100E2">
              <w:rPr>
                <w:noProof/>
              </w:rPr>
              <w:drawing>
                <wp:inline distT="0" distB="0" distL="0" distR="0" wp14:anchorId="33D14EFB" wp14:editId="7FCFC9F2">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17121AF2" w14:textId="77777777" w:rsidR="0043659E" w:rsidRDefault="007100E2" w:rsidP="0043659E">
            <w:pPr>
              <w:pStyle w:val="Listenabsatz"/>
              <w:numPr>
                <w:ilvl w:val="0"/>
                <w:numId w:val="1"/>
              </w:numPr>
              <w:ind w:left="355"/>
              <w:rPr>
                <w:rFonts w:ascii="Arial" w:hAnsi="Arial" w:cs="Arial"/>
              </w:rPr>
            </w:pPr>
            <w:r>
              <w:rPr>
                <w:rFonts w:ascii="Arial" w:hAnsi="Arial" w:cs="Arial"/>
              </w:rPr>
              <w:t>Elektrische Körperdurchströmung</w:t>
            </w:r>
          </w:p>
          <w:p w14:paraId="781316E0" w14:textId="46507129" w:rsidR="0043659E" w:rsidRPr="0043659E" w:rsidRDefault="0043659E" w:rsidP="0043659E">
            <w:pPr>
              <w:pStyle w:val="Listenabsatz"/>
              <w:ind w:left="355"/>
              <w:rPr>
                <w:rFonts w:ascii="Arial" w:hAnsi="Arial" w:cs="Arial"/>
              </w:rPr>
            </w:pPr>
            <w:r w:rsidRPr="0043659E">
              <w:rPr>
                <w:rFonts w:ascii="Arial" w:hAnsi="Arial" w:cs="Arial"/>
                <w:color w:val="1F497D" w:themeColor="text2"/>
                <w:lang w:val="es-419"/>
              </w:rPr>
              <w:t>Descarga eléctrica</w:t>
            </w:r>
          </w:p>
          <w:p w14:paraId="17050B1E" w14:textId="77777777" w:rsidR="0043659E" w:rsidRDefault="007100E2" w:rsidP="0043659E">
            <w:pPr>
              <w:pStyle w:val="Listenabsatz"/>
              <w:numPr>
                <w:ilvl w:val="0"/>
                <w:numId w:val="1"/>
              </w:numPr>
              <w:ind w:left="355"/>
              <w:rPr>
                <w:rFonts w:ascii="Arial" w:hAnsi="Arial" w:cs="Arial"/>
              </w:rPr>
            </w:pPr>
            <w:r>
              <w:rPr>
                <w:rFonts w:ascii="Arial" w:hAnsi="Arial" w:cs="Arial"/>
              </w:rPr>
              <w:t>Kurzschlusslichtbogen</w:t>
            </w:r>
          </w:p>
          <w:p w14:paraId="24C3874A" w14:textId="42B4393F" w:rsidR="0043659E" w:rsidRPr="0043659E" w:rsidRDefault="0043659E" w:rsidP="0043659E">
            <w:pPr>
              <w:pStyle w:val="Listenabsatz"/>
              <w:ind w:left="355"/>
              <w:rPr>
                <w:rFonts w:ascii="Arial" w:hAnsi="Arial" w:cs="Arial"/>
              </w:rPr>
            </w:pPr>
            <w:r w:rsidRPr="0043659E">
              <w:rPr>
                <w:rFonts w:ascii="Arial" w:hAnsi="Arial" w:cs="Arial"/>
                <w:color w:val="1F497D" w:themeColor="text2"/>
                <w:lang w:val="es-419"/>
              </w:rPr>
              <w:t>Cortocircuito</w:t>
            </w:r>
          </w:p>
          <w:p w14:paraId="39882C10" w14:textId="77777777" w:rsidR="0043659E" w:rsidRDefault="007100E2" w:rsidP="0043659E">
            <w:pPr>
              <w:pStyle w:val="Listenabsatz"/>
              <w:numPr>
                <w:ilvl w:val="0"/>
                <w:numId w:val="1"/>
              </w:numPr>
              <w:ind w:left="355"/>
              <w:rPr>
                <w:rFonts w:ascii="Arial" w:hAnsi="Arial" w:cs="Arial"/>
              </w:rPr>
            </w:pPr>
            <w:r>
              <w:rPr>
                <w:rFonts w:ascii="Arial" w:hAnsi="Arial" w:cs="Arial"/>
              </w:rPr>
              <w:t>Brandgefahr</w:t>
            </w:r>
          </w:p>
          <w:p w14:paraId="5F161544" w14:textId="4EA8B72E" w:rsidR="0043659E" w:rsidRPr="0043659E" w:rsidRDefault="0043659E" w:rsidP="0043659E">
            <w:pPr>
              <w:pStyle w:val="Listenabsatz"/>
              <w:ind w:left="355"/>
              <w:rPr>
                <w:rFonts w:ascii="Arial" w:hAnsi="Arial" w:cs="Arial"/>
              </w:rPr>
            </w:pPr>
            <w:r w:rsidRPr="0043659E">
              <w:rPr>
                <w:rFonts w:ascii="Arial" w:hAnsi="Arial" w:cs="Arial"/>
                <w:color w:val="1F497D" w:themeColor="text2"/>
                <w:lang w:val="es-419"/>
              </w:rPr>
              <w:t>Peligro de Incendio</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7E0CD6"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6ABFB268" w14:textId="77777777" w:rsidR="0043659E" w:rsidRDefault="007100E2" w:rsidP="0043659E">
            <w:pPr>
              <w:pStyle w:val="Listenabsatz"/>
              <w:numPr>
                <w:ilvl w:val="0"/>
                <w:numId w:val="1"/>
              </w:numPr>
              <w:ind w:left="355"/>
              <w:rPr>
                <w:rFonts w:ascii="Arial" w:hAnsi="Arial" w:cs="Arial"/>
              </w:rPr>
            </w:pPr>
            <w:r w:rsidRPr="00F947D5">
              <w:rPr>
                <w:rFonts w:ascii="Arial" w:hAnsi="Arial" w:cs="Arial"/>
              </w:rPr>
              <w:t>Die Tätigkeiten dürfen nur von elektrotechnisch unterwiesenen P</w:t>
            </w:r>
            <w:r>
              <w:rPr>
                <w:rFonts w:ascii="Arial" w:hAnsi="Arial" w:cs="Arial"/>
              </w:rPr>
              <w:t xml:space="preserve">ersonen </w:t>
            </w:r>
            <w:r w:rsidRPr="00F947D5">
              <w:rPr>
                <w:rFonts w:ascii="Arial" w:hAnsi="Arial" w:cs="Arial"/>
              </w:rPr>
              <w:t>durchgeführt werden.</w:t>
            </w:r>
          </w:p>
          <w:p w14:paraId="3BF76143" w14:textId="21202F34" w:rsidR="0043659E" w:rsidRPr="0043659E" w:rsidRDefault="0043659E" w:rsidP="0043659E">
            <w:pPr>
              <w:pStyle w:val="Listenabsatz"/>
              <w:ind w:left="355"/>
              <w:rPr>
                <w:rFonts w:ascii="Arial" w:hAnsi="Arial" w:cs="Arial"/>
                <w:lang w:val="es-419"/>
              </w:rPr>
            </w:pPr>
            <w:r w:rsidRPr="0043659E">
              <w:rPr>
                <w:rFonts w:ascii="Arial" w:hAnsi="Arial" w:cs="Arial"/>
                <w:color w:val="1F497D" w:themeColor="text2"/>
                <w:lang w:val="es-419"/>
              </w:rPr>
              <w:t>Las actividades solo deben ser realizadas por personas instruidas en el campo de la electrotécnica (EuP).</w:t>
            </w:r>
          </w:p>
          <w:p w14:paraId="0B5DAFB8" w14:textId="77777777" w:rsidR="0043659E" w:rsidRDefault="007100E2" w:rsidP="0043659E">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56FE7F76" w14:textId="05D65A95" w:rsidR="0043659E" w:rsidRPr="0043659E" w:rsidRDefault="0043659E" w:rsidP="0043659E">
            <w:pPr>
              <w:pStyle w:val="Listenabsatz"/>
              <w:ind w:left="355"/>
              <w:rPr>
                <w:rFonts w:ascii="Arial" w:hAnsi="Arial"/>
                <w:lang w:val="es-419"/>
              </w:rPr>
            </w:pPr>
            <w:r w:rsidRPr="0043659E">
              <w:rPr>
                <w:rFonts w:ascii="Arial" w:hAnsi="Arial" w:cs="Arial"/>
                <w:color w:val="1F497D" w:themeColor="text2"/>
                <w:lang w:val="es-419"/>
              </w:rPr>
              <w:t>Se debe usar un equipo de protección personal e instrumentos de trabajo apropiado para la labor.</w:t>
            </w:r>
          </w:p>
          <w:p w14:paraId="1E760DC3" w14:textId="1A11AB38" w:rsidR="007100E2" w:rsidRDefault="007100E2" w:rsidP="007100E2">
            <w:pPr>
              <w:pStyle w:val="Listenabsatz"/>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32E23552" w14:textId="6AE4D2A5" w:rsidR="00C83FE3" w:rsidRPr="00C83FE3" w:rsidRDefault="00C83FE3" w:rsidP="00C83FE3">
            <w:pPr>
              <w:pStyle w:val="Listenabsatz"/>
              <w:numPr>
                <w:ilvl w:val="0"/>
                <w:numId w:val="10"/>
              </w:numPr>
              <w:rPr>
                <w:rFonts w:ascii="Arial" w:hAnsi="Arial" w:cs="Arial"/>
                <w:color w:val="1F497D" w:themeColor="text2"/>
                <w:lang w:val="es-419"/>
              </w:rPr>
            </w:pPr>
            <w:r w:rsidRPr="00C83FE3">
              <w:rPr>
                <w:rFonts w:ascii="Arial" w:hAnsi="Arial" w:cs="Arial"/>
                <w:color w:val="1F497D" w:themeColor="text2"/>
                <w:lang w:val="es-419"/>
              </w:rPr>
              <w:t>Cables, puntas y otro equipo de medición tienen que corresponder a la categoría de aparatos de medición CAT III o CAT IV.</w:t>
            </w:r>
          </w:p>
          <w:p w14:paraId="646A1197" w14:textId="77777777" w:rsidR="00632069" w:rsidRDefault="007100E2" w:rsidP="007100E2">
            <w:pPr>
              <w:pStyle w:val="Listenabsatz"/>
              <w:numPr>
                <w:ilvl w:val="0"/>
                <w:numId w:val="1"/>
              </w:numPr>
              <w:ind w:left="355"/>
              <w:rPr>
                <w:rFonts w:ascii="Arial" w:hAnsi="Arial" w:cs="Arial"/>
              </w:rPr>
            </w:pPr>
            <w:r w:rsidRPr="00F947D5">
              <w:rPr>
                <w:rFonts w:ascii="Arial" w:hAnsi="Arial" w:cs="Arial"/>
              </w:rPr>
              <w:t>Arbeiten nach den 5 Sicherheitsregeln</w:t>
            </w:r>
            <w:r>
              <w:rPr>
                <w:rFonts w:ascii="Arial" w:hAnsi="Arial" w:cs="Arial"/>
              </w:rPr>
              <w:t xml:space="preserve"> (siehe </w:t>
            </w:r>
            <w:r w:rsidRPr="007100E2">
              <w:rPr>
                <w:rFonts w:ascii="Arial" w:hAnsi="Arial" w:cs="Arial"/>
                <w:i/>
              </w:rPr>
              <w:t>AA_EuP_03 Freischalten von Anlagenteilen</w:t>
            </w:r>
            <w:r>
              <w:rPr>
                <w:rFonts w:ascii="Arial" w:hAnsi="Arial" w:cs="Arial"/>
              </w:rPr>
              <w:t>)</w:t>
            </w:r>
            <w:r w:rsidRPr="00F947D5">
              <w:rPr>
                <w:rFonts w:ascii="Arial" w:hAnsi="Arial" w:cs="Arial"/>
              </w:rPr>
              <w:t>.</w:t>
            </w:r>
          </w:p>
          <w:p w14:paraId="6FA4DBE6" w14:textId="3F0FC4EF" w:rsidR="00C83FE3" w:rsidRPr="00C83FE3" w:rsidRDefault="00C83FE3" w:rsidP="007100E2">
            <w:pPr>
              <w:pStyle w:val="Listenabsatz"/>
              <w:numPr>
                <w:ilvl w:val="0"/>
                <w:numId w:val="1"/>
              </w:numPr>
              <w:ind w:left="355"/>
              <w:rPr>
                <w:rFonts w:ascii="Arial" w:hAnsi="Arial" w:cs="Arial"/>
                <w:lang w:val="es-419"/>
              </w:rPr>
            </w:pPr>
            <w:r w:rsidRPr="00C83FE3">
              <w:rPr>
                <w:rFonts w:ascii="Arial" w:hAnsi="Arial" w:cs="Arial"/>
                <w:color w:val="1F497D" w:themeColor="text2"/>
                <w:lang w:val="es-419"/>
              </w:rPr>
              <w:t>Trabajar según las cinco reglas de seguridad</w:t>
            </w:r>
            <w:r>
              <w:rPr>
                <w:rFonts w:ascii="Arial" w:hAnsi="Arial" w:cs="Arial"/>
                <w:color w:val="1F497D" w:themeColor="text2"/>
                <w:lang w:val="es-419"/>
              </w:rPr>
              <w:t xml:space="preserve"> </w:t>
            </w:r>
            <w:r w:rsidRPr="00C83FE3">
              <w:rPr>
                <w:rFonts w:ascii="Arial" w:hAnsi="Arial" w:cs="Arial"/>
                <w:color w:val="1F497D" w:themeColor="text2"/>
                <w:lang w:val="es-419"/>
              </w:rPr>
              <w:t xml:space="preserve">(Véase: </w:t>
            </w:r>
            <w:r w:rsidRPr="00C83FE3">
              <w:rPr>
                <w:rFonts w:ascii="Arial" w:hAnsi="Arial" w:cs="Arial"/>
                <w:i/>
                <w:color w:val="1F497D" w:themeColor="text2"/>
                <w:lang w:val="es-419"/>
              </w:rPr>
              <w:t xml:space="preserve">AA_EuP_03 </w:t>
            </w:r>
            <w:proofErr w:type="spellStart"/>
            <w:r w:rsidRPr="00C83FE3">
              <w:rPr>
                <w:rFonts w:ascii="Arial" w:hAnsi="Arial" w:cs="Arial"/>
                <w:i/>
                <w:color w:val="1F497D" w:themeColor="text2"/>
                <w:lang w:val="es-419"/>
              </w:rPr>
              <w:t>Freischalten</w:t>
            </w:r>
            <w:proofErr w:type="spellEnd"/>
            <w:r w:rsidRPr="00C83FE3">
              <w:rPr>
                <w:rFonts w:ascii="Arial" w:hAnsi="Arial" w:cs="Arial"/>
                <w:i/>
                <w:color w:val="1F497D" w:themeColor="text2"/>
                <w:lang w:val="es-419"/>
              </w:rPr>
              <w:t xml:space="preserve"> </w:t>
            </w:r>
            <w:proofErr w:type="spellStart"/>
            <w:r w:rsidRPr="00C83FE3">
              <w:rPr>
                <w:rFonts w:ascii="Arial" w:hAnsi="Arial" w:cs="Arial"/>
                <w:i/>
                <w:color w:val="1F497D" w:themeColor="text2"/>
                <w:lang w:val="es-419"/>
              </w:rPr>
              <w:t>von</w:t>
            </w:r>
            <w:proofErr w:type="spellEnd"/>
            <w:r w:rsidRPr="00C83FE3">
              <w:rPr>
                <w:rFonts w:ascii="Arial" w:hAnsi="Arial" w:cs="Arial"/>
                <w:i/>
                <w:color w:val="1F497D" w:themeColor="text2"/>
                <w:lang w:val="es-419"/>
              </w:rPr>
              <w:t xml:space="preserve"> </w:t>
            </w:r>
            <w:proofErr w:type="spellStart"/>
            <w:r w:rsidRPr="00C83FE3">
              <w:rPr>
                <w:rFonts w:ascii="Arial" w:hAnsi="Arial" w:cs="Arial"/>
                <w:i/>
                <w:color w:val="1F497D" w:themeColor="text2"/>
                <w:lang w:val="es-419"/>
              </w:rPr>
              <w:t>Anlagenteilen</w:t>
            </w:r>
            <w:proofErr w:type="spellEnd"/>
            <w:r w:rsidRPr="00C83FE3">
              <w:rPr>
                <w:rFonts w:ascii="Arial" w:hAnsi="Arial" w:cs="Arial"/>
                <w:i/>
                <w:color w:val="1F497D" w:themeColor="text2"/>
                <w:lang w:val="es-419"/>
              </w:rPr>
              <w:t>)</w:t>
            </w:r>
            <w:r>
              <w:rPr>
                <w:rFonts w:ascii="Arial" w:hAnsi="Arial" w:cs="Arial"/>
                <w:i/>
                <w:color w:val="1F497D" w:themeColor="text2"/>
                <w:lang w:val="es-419"/>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C83FE3" w:rsidRDefault="00C947CF" w:rsidP="003E4420">
            <w:pPr>
              <w:jc w:val="center"/>
              <w:rPr>
                <w:rFonts w:ascii="Arial" w:hAnsi="Arial" w:cs="Arial"/>
                <w:lang w:val="es-419"/>
              </w:rPr>
            </w:pPr>
          </w:p>
        </w:tc>
      </w:tr>
      <w:tr w:rsidR="00443CAA" w:rsidRPr="007E0CD6"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DFDCBD5" w14:textId="77777777" w:rsidR="00443CAA" w:rsidRPr="0097526C" w:rsidRDefault="00443CAA" w:rsidP="00427C2E">
            <w:pPr>
              <w:jc w:val="center"/>
              <w:rPr>
                <w:rFonts w:ascii="Arial" w:hAnsi="Arial"/>
                <w:b/>
                <w:color w:val="1F497D" w:themeColor="text2"/>
                <w:sz w:val="24"/>
                <w:lang w:val="es-419"/>
              </w:rPr>
            </w:pPr>
            <w:proofErr w:type="spellStart"/>
            <w:r w:rsidRPr="0097526C">
              <w:rPr>
                <w:rFonts w:ascii="Arial" w:hAnsi="Arial"/>
                <w:b/>
                <w:sz w:val="24"/>
                <w:lang w:val="es-419"/>
              </w:rPr>
              <w:t>Verhalten</w:t>
            </w:r>
            <w:proofErr w:type="spellEnd"/>
            <w:r w:rsidRPr="0097526C">
              <w:rPr>
                <w:rFonts w:ascii="Arial" w:hAnsi="Arial"/>
                <w:b/>
                <w:sz w:val="24"/>
                <w:lang w:val="es-419"/>
              </w:rPr>
              <w:t xml:space="preserve"> </w:t>
            </w:r>
            <w:proofErr w:type="spellStart"/>
            <w:r w:rsidRPr="0097526C">
              <w:rPr>
                <w:rFonts w:ascii="Arial" w:hAnsi="Arial"/>
                <w:b/>
                <w:sz w:val="24"/>
                <w:lang w:val="es-419"/>
              </w:rPr>
              <w:t>bei</w:t>
            </w:r>
            <w:proofErr w:type="spellEnd"/>
            <w:r w:rsidRPr="0097526C">
              <w:rPr>
                <w:rFonts w:ascii="Arial" w:hAnsi="Arial"/>
                <w:b/>
                <w:sz w:val="24"/>
                <w:lang w:val="es-419"/>
              </w:rPr>
              <w:t xml:space="preserve"> </w:t>
            </w:r>
            <w:proofErr w:type="spellStart"/>
            <w:r w:rsidRPr="0097526C">
              <w:rPr>
                <w:rFonts w:ascii="Arial" w:hAnsi="Arial"/>
                <w:b/>
                <w:sz w:val="24"/>
                <w:lang w:val="es-419"/>
              </w:rPr>
              <w:t>Unregelmäßigkeiten</w:t>
            </w:r>
            <w:proofErr w:type="spellEnd"/>
          </w:p>
          <w:p w14:paraId="0061395A" w14:textId="32A3D321" w:rsidR="00C83FE3" w:rsidRPr="00C83FE3" w:rsidRDefault="00C83FE3" w:rsidP="00427C2E">
            <w:pPr>
              <w:jc w:val="center"/>
              <w:rPr>
                <w:rFonts w:ascii="Arial" w:hAnsi="Arial" w:cs="Arial"/>
                <w:b/>
                <w:color w:val="000000" w:themeColor="text1"/>
                <w:sz w:val="24"/>
                <w:lang w:val="es-419"/>
              </w:rPr>
            </w:pPr>
            <w:r w:rsidRPr="00C83FE3">
              <w:rPr>
                <w:rFonts w:ascii="Arial" w:hAnsi="Arial" w:cs="Arial"/>
                <w:b/>
                <w:color w:val="1F497D" w:themeColor="text2"/>
                <w:sz w:val="24"/>
                <w:lang w:val="es-419"/>
              </w:rPr>
              <w:t>Comportamiento en caso de irregularidades</w:t>
            </w:r>
          </w:p>
        </w:tc>
      </w:tr>
      <w:tr w:rsidR="00443CAA" w:rsidRPr="007E0CD6"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B7CE6D9" w14:textId="77777777" w:rsidR="00C83FE3" w:rsidRDefault="00320E3B" w:rsidP="00C83FE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26DC2C9D" w14:textId="1A23D3B1" w:rsidR="00C83FE3" w:rsidRPr="0097526C" w:rsidRDefault="00C83FE3" w:rsidP="00C83FE3">
            <w:pPr>
              <w:autoSpaceDE w:val="0"/>
              <w:autoSpaceDN w:val="0"/>
              <w:adjustRightInd w:val="0"/>
              <w:ind w:left="355"/>
              <w:rPr>
                <w:rFonts w:ascii="Arial" w:hAnsi="Arial" w:cs="Arial"/>
                <w:color w:val="000000"/>
                <w:lang w:val="es-419"/>
              </w:rPr>
            </w:pPr>
            <w:r w:rsidRPr="00C83FE3">
              <w:rPr>
                <w:rFonts w:ascii="Arial" w:eastAsia="Calibri" w:hAnsi="Arial" w:cs="Arial"/>
                <w:color w:val="1F497D"/>
                <w:lang w:val="es-419" w:eastAsia="en-US"/>
              </w:rPr>
              <w:t>Al aparecer un peligro antes o durante el trabajo, el responsable de trabajo presente está autorizado y obligado a no comenzar o cancelar el trabajo. Se debe informar de inmediato el responsable de la instalación.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2B69DAE5" w14:textId="77777777" w:rsidR="00C83FE3" w:rsidRDefault="00320E3B" w:rsidP="00C83FE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025B35E1" w14:textId="648708CF" w:rsidR="00C83FE3" w:rsidRPr="00C83FE3" w:rsidRDefault="00C83FE3" w:rsidP="00C83FE3">
            <w:pPr>
              <w:autoSpaceDE w:val="0"/>
              <w:autoSpaceDN w:val="0"/>
              <w:adjustRightInd w:val="0"/>
              <w:ind w:left="355"/>
              <w:rPr>
                <w:rFonts w:ascii="Arial" w:hAnsi="Arial" w:cs="Arial"/>
                <w:color w:val="000000"/>
                <w:lang w:val="es-419"/>
              </w:rPr>
            </w:pPr>
            <w:r w:rsidRPr="00C83FE3">
              <w:rPr>
                <w:rFonts w:ascii="Arial" w:eastAsia="Calibri" w:hAnsi="Arial" w:cs="Arial"/>
                <w:color w:val="1F497D"/>
                <w:lang w:val="es-419" w:eastAsia="en-US"/>
              </w:rPr>
              <w:lastRenderedPageBreak/>
              <w:t>Cuando halla irregularidades que causen riesgos al personal o al funcionamiento del equipo se debe informar de inmediato al responsable de la instalación.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41FAF487"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5383C4A5" w:rsidR="00C83FE3" w:rsidRPr="00C83FE3" w:rsidRDefault="00C83FE3" w:rsidP="00C83FE3">
            <w:pPr>
              <w:autoSpaceDE w:val="0"/>
              <w:autoSpaceDN w:val="0"/>
              <w:adjustRightInd w:val="0"/>
              <w:ind w:left="355"/>
              <w:rPr>
                <w:rFonts w:ascii="Arial" w:hAnsi="Arial" w:cs="Arial"/>
                <w:color w:val="000000"/>
                <w:lang w:val="es-419"/>
              </w:rPr>
            </w:pPr>
            <w:r w:rsidRPr="004E0350">
              <w:rPr>
                <w:rFonts w:ascii="Arial" w:hAnsi="Arial" w:cs="Arial"/>
                <w:color w:val="1F497D" w:themeColor="text2"/>
                <w:lang w:val="es-419"/>
              </w:rPr>
              <w:t>Al tener una interrupción del trabajo se debe asegurar el sitio de trabajo de manera que no puedan surgir riesgos</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C83FE3" w:rsidRDefault="00443CAA" w:rsidP="00427C2E">
            <w:pPr>
              <w:jc w:val="center"/>
              <w:rPr>
                <w:rFonts w:ascii="Arial" w:hAnsi="Arial" w:cs="Arial"/>
                <w:lang w:val="es-419"/>
              </w:rPr>
            </w:pPr>
          </w:p>
        </w:tc>
      </w:tr>
      <w:tr w:rsidR="00443CAA" w:rsidRPr="007E0CD6"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4FEC38C5" w:rsidR="00443CAA" w:rsidRPr="00C83FE3" w:rsidRDefault="00443CAA" w:rsidP="00427C2E">
            <w:pPr>
              <w:jc w:val="center"/>
              <w:rPr>
                <w:rFonts w:ascii="Arial" w:hAnsi="Arial" w:cs="Arial"/>
                <w:b/>
                <w:color w:val="000000" w:themeColor="text1"/>
                <w:sz w:val="24"/>
                <w:lang w:val="es-419"/>
              </w:rPr>
            </w:pPr>
            <w:proofErr w:type="spellStart"/>
            <w:r w:rsidRPr="00C83FE3">
              <w:rPr>
                <w:rFonts w:ascii="Arial" w:hAnsi="Arial"/>
                <w:b/>
                <w:sz w:val="24"/>
                <w:lang w:val="es-419"/>
              </w:rPr>
              <w:t>Verhalten</w:t>
            </w:r>
            <w:proofErr w:type="spellEnd"/>
            <w:r w:rsidRPr="00C83FE3">
              <w:rPr>
                <w:rFonts w:ascii="Arial" w:hAnsi="Arial"/>
                <w:b/>
                <w:sz w:val="24"/>
                <w:lang w:val="es-419"/>
              </w:rPr>
              <w:t xml:space="preserve"> </w:t>
            </w:r>
            <w:proofErr w:type="spellStart"/>
            <w:r w:rsidRPr="00C83FE3">
              <w:rPr>
                <w:rFonts w:ascii="Arial" w:hAnsi="Arial"/>
                <w:b/>
                <w:sz w:val="24"/>
                <w:lang w:val="es-419"/>
              </w:rPr>
              <w:t>bei</w:t>
            </w:r>
            <w:proofErr w:type="spellEnd"/>
            <w:r w:rsidRPr="00C83FE3">
              <w:rPr>
                <w:rFonts w:ascii="Arial" w:hAnsi="Arial"/>
                <w:b/>
                <w:sz w:val="24"/>
                <w:lang w:val="es-419"/>
              </w:rPr>
              <w:t xml:space="preserve"> </w:t>
            </w:r>
            <w:proofErr w:type="spellStart"/>
            <w:r w:rsidRPr="00C83FE3">
              <w:rPr>
                <w:rFonts w:ascii="Arial" w:hAnsi="Arial"/>
                <w:b/>
                <w:sz w:val="24"/>
                <w:lang w:val="es-419"/>
              </w:rPr>
              <w:t>Unfällen</w:t>
            </w:r>
            <w:proofErr w:type="spellEnd"/>
            <w:r w:rsidR="00C83FE3" w:rsidRPr="00C83FE3">
              <w:rPr>
                <w:rFonts w:ascii="Arial" w:hAnsi="Arial"/>
                <w:b/>
                <w:color w:val="1F497D" w:themeColor="text2"/>
                <w:sz w:val="24"/>
                <w:lang w:val="es-419"/>
              </w:rPr>
              <w:br/>
            </w:r>
            <w:r w:rsidR="00C83FE3" w:rsidRPr="00C83FE3">
              <w:rPr>
                <w:rFonts w:ascii="Arial" w:hAnsi="Arial" w:cs="Arial"/>
                <w:b/>
                <w:color w:val="1F497D" w:themeColor="text2"/>
                <w:sz w:val="24"/>
                <w:lang w:val="es-419"/>
              </w:rPr>
              <w:t>Comportamiento en caso de accidente</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4656FA0" w14:textId="77777777" w:rsidR="00C83FE3" w:rsidRDefault="00320E3B" w:rsidP="00C83FE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13DE66FD" w14:textId="02781E5A" w:rsidR="00C83FE3" w:rsidRPr="00C83FE3" w:rsidRDefault="00C83FE3" w:rsidP="00C83FE3">
            <w:pPr>
              <w:autoSpaceDE w:val="0"/>
              <w:autoSpaceDN w:val="0"/>
              <w:adjustRightInd w:val="0"/>
              <w:ind w:left="355"/>
              <w:rPr>
                <w:rFonts w:ascii="Arial" w:hAnsi="Arial" w:cs="Arial"/>
                <w:color w:val="000000"/>
                <w:lang w:val="es-419"/>
              </w:rPr>
            </w:pPr>
            <w:r w:rsidRPr="00C83FE3">
              <w:rPr>
                <w:rFonts w:ascii="Arial" w:eastAsia="Calibri" w:hAnsi="Arial" w:cs="Arial"/>
                <w:color w:val="1F497D"/>
                <w:lang w:val="es-419" w:eastAsia="en-US"/>
              </w:rPr>
              <w:t>Salvar solo después de haber garantizado medidas de seguridad</w:t>
            </w:r>
          </w:p>
          <w:p w14:paraId="56145A69" w14:textId="77777777" w:rsidR="00C83FE3" w:rsidRDefault="00320E3B" w:rsidP="00C83FE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7744061B" w14:textId="65DD5AB7" w:rsidR="00C83FE3" w:rsidRPr="00C83FE3" w:rsidRDefault="00C83FE3" w:rsidP="00C83FE3">
            <w:pPr>
              <w:autoSpaceDE w:val="0"/>
              <w:autoSpaceDN w:val="0"/>
              <w:adjustRightInd w:val="0"/>
              <w:ind w:left="355"/>
              <w:rPr>
                <w:rFonts w:ascii="Arial" w:hAnsi="Arial" w:cs="Arial"/>
                <w:color w:val="000000"/>
                <w:lang w:val="es-419"/>
              </w:rPr>
            </w:pPr>
            <w:r w:rsidRPr="00C83FE3">
              <w:rPr>
                <w:rFonts w:ascii="Arial" w:eastAsia="Calibri" w:hAnsi="Arial" w:cs="Arial"/>
                <w:color w:val="1F497D"/>
                <w:lang w:val="es-419" w:eastAsia="en-US"/>
              </w:rPr>
              <w:t>Autoprotección es más importante que salvar a otros.</w:t>
            </w:r>
          </w:p>
          <w:p w14:paraId="45C8FC1B" w14:textId="77777777" w:rsidR="00C83FE3" w:rsidRDefault="00320E3B" w:rsidP="00C83FE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0F6D64B" w14:textId="32CB8C0F" w:rsidR="00C83FE3" w:rsidRPr="00C83FE3" w:rsidRDefault="00C83FE3" w:rsidP="00C83FE3">
            <w:pPr>
              <w:autoSpaceDE w:val="0"/>
              <w:autoSpaceDN w:val="0"/>
              <w:adjustRightInd w:val="0"/>
              <w:ind w:left="355"/>
              <w:rPr>
                <w:rFonts w:ascii="Arial" w:hAnsi="Arial" w:cs="Arial"/>
                <w:color w:val="000000"/>
                <w:lang w:val="es-419"/>
              </w:rPr>
            </w:pPr>
            <w:r w:rsidRPr="00C83FE3">
              <w:rPr>
                <w:rFonts w:ascii="Arial" w:eastAsia="Calibri" w:hAnsi="Arial" w:cs="Arial"/>
                <w:color w:val="1F497D"/>
                <w:lang w:val="es-419" w:eastAsia="en-US"/>
              </w:rPr>
              <w:t xml:space="preserve">Efectuar medidas de primeros auxilios a través del equipo de primera intervención. </w:t>
            </w:r>
          </w:p>
          <w:p w14:paraId="63C4C183" w14:textId="77777777" w:rsidR="00C83FE3" w:rsidRDefault="00320E3B" w:rsidP="00C83FE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02DA5880" w14:textId="3CCEC768" w:rsidR="00C83FE3" w:rsidRPr="00C83FE3" w:rsidRDefault="00C83FE3" w:rsidP="00C83FE3">
            <w:pPr>
              <w:autoSpaceDE w:val="0"/>
              <w:autoSpaceDN w:val="0"/>
              <w:adjustRightInd w:val="0"/>
              <w:ind w:left="355"/>
              <w:rPr>
                <w:rFonts w:ascii="Arial" w:hAnsi="Arial" w:cs="Arial"/>
                <w:color w:val="000000"/>
                <w:lang w:val="es-419"/>
              </w:rPr>
            </w:pPr>
            <w:r w:rsidRPr="00C83FE3">
              <w:rPr>
                <w:rFonts w:ascii="Arial" w:eastAsia="Calibri" w:hAnsi="Arial" w:cs="Arial"/>
                <w:color w:val="1F497D"/>
                <w:lang w:val="es-419" w:eastAsia="en-US"/>
              </w:rPr>
              <w:t>Asegurar el lugar de accidente según necesidad.</w:t>
            </w:r>
          </w:p>
          <w:p w14:paraId="2E414107" w14:textId="77777777" w:rsidR="00C83FE3" w:rsidRDefault="00320E3B" w:rsidP="00C83FE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F4AEB5C" w14:textId="2702B75D" w:rsidR="00C83FE3" w:rsidRPr="00C83FE3" w:rsidRDefault="00C83FE3" w:rsidP="00C83FE3">
            <w:pPr>
              <w:autoSpaceDE w:val="0"/>
              <w:autoSpaceDN w:val="0"/>
              <w:adjustRightInd w:val="0"/>
              <w:ind w:left="355"/>
              <w:rPr>
                <w:rFonts w:ascii="Arial" w:hAnsi="Arial" w:cs="Arial"/>
                <w:color w:val="000000"/>
                <w:lang w:val="es-419"/>
              </w:rPr>
            </w:pPr>
            <w:r w:rsidRPr="00C83FE3">
              <w:rPr>
                <w:rFonts w:ascii="Arial" w:eastAsia="Calibri" w:hAnsi="Arial" w:cs="Arial"/>
                <w:color w:val="1F497D"/>
                <w:lang w:val="es-419" w:eastAsia="en-US"/>
              </w:rPr>
              <w:t>Avisar al servicio de urgencias.</w:t>
            </w:r>
          </w:p>
          <w:p w14:paraId="69C4FCF4" w14:textId="70771B6F" w:rsidR="00C83FE3" w:rsidRDefault="00320E3B" w:rsidP="00C83FE3">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3A299BF5" w14:textId="6370729C" w:rsidR="00C83FE3" w:rsidRPr="00320E3B" w:rsidRDefault="00C83FE3" w:rsidP="00C83FE3">
            <w:pPr>
              <w:autoSpaceDE w:val="0"/>
              <w:autoSpaceDN w:val="0"/>
              <w:adjustRightInd w:val="0"/>
              <w:ind w:left="792"/>
              <w:rPr>
                <w:rFonts w:ascii="Arial" w:hAnsi="Arial" w:cs="Arial"/>
                <w:color w:val="000000"/>
              </w:rPr>
            </w:pPr>
            <w:r w:rsidRPr="00C83FE3">
              <w:rPr>
                <w:rFonts w:ascii="Arial" w:eastAsia="Calibri" w:hAnsi="Arial" w:cs="Arial"/>
                <w:color w:val="1F497D"/>
                <w:lang w:val="es-419" w:eastAsia="en-US"/>
              </w:rPr>
              <w:t>Llamada de emergencia 112 o tel.:</w:t>
            </w:r>
            <w:r>
              <w:rPr>
                <w:rFonts w:ascii="Arial" w:eastAsia="Calibri" w:hAnsi="Arial" w:cs="Arial"/>
                <w:color w:val="1F497D"/>
                <w:lang w:val="es-419" w:eastAsia="en-US"/>
              </w:rPr>
              <w:t xml:space="preserve"> </w:t>
            </w:r>
            <w:r w:rsidRPr="00320E3B">
              <w:rPr>
                <w:rFonts w:ascii="Arial" w:hAnsi="Arial" w:cs="Arial"/>
                <w:color w:val="000000"/>
              </w:rPr>
              <w:fldChar w:fldCharType="begin">
                <w:ffData>
                  <w:name w:val=""/>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1505E79C" w14:textId="77777777" w:rsidR="00C83FE3" w:rsidRDefault="00320E3B" w:rsidP="00C83FE3">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2CA188FE" w14:textId="78028DC6" w:rsidR="00C83FE3" w:rsidRPr="00C83FE3" w:rsidRDefault="00C83FE3" w:rsidP="00C83FE3">
            <w:pPr>
              <w:autoSpaceDE w:val="0"/>
              <w:autoSpaceDN w:val="0"/>
              <w:adjustRightInd w:val="0"/>
              <w:ind w:left="355"/>
              <w:rPr>
                <w:rFonts w:ascii="Arial" w:hAnsi="Arial" w:cs="Arial"/>
                <w:color w:val="000000"/>
              </w:rPr>
            </w:pPr>
            <w:r w:rsidRPr="00C83FE3">
              <w:rPr>
                <w:rFonts w:ascii="Arial" w:eastAsia="Calibri" w:hAnsi="Arial" w:cs="Arial"/>
                <w:color w:val="1F497D"/>
                <w:lang w:val="es-419" w:eastAsia="en-US"/>
              </w:rPr>
              <w:t>Reporte de accidente telefónico á:</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7E0CD6"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F930638" w14:textId="77777777" w:rsidR="00443CAA" w:rsidRPr="0097526C" w:rsidRDefault="00443CAA" w:rsidP="00427C2E">
            <w:pPr>
              <w:jc w:val="center"/>
              <w:rPr>
                <w:rFonts w:ascii="Arial" w:hAnsi="Arial"/>
                <w:b/>
                <w:color w:val="1F497D" w:themeColor="text2"/>
                <w:sz w:val="24"/>
                <w:lang w:val="es-419"/>
              </w:rPr>
            </w:pPr>
            <w:proofErr w:type="spellStart"/>
            <w:r w:rsidRPr="0097526C">
              <w:rPr>
                <w:rFonts w:ascii="Arial" w:hAnsi="Arial"/>
                <w:b/>
                <w:sz w:val="24"/>
                <w:lang w:val="es-419"/>
              </w:rPr>
              <w:t>Kontrollen</w:t>
            </w:r>
            <w:proofErr w:type="spellEnd"/>
            <w:r w:rsidRPr="0097526C">
              <w:rPr>
                <w:rFonts w:ascii="Arial" w:hAnsi="Arial"/>
                <w:b/>
                <w:sz w:val="24"/>
                <w:lang w:val="es-419"/>
              </w:rPr>
              <w:t xml:space="preserve"> des </w:t>
            </w:r>
            <w:proofErr w:type="spellStart"/>
            <w:r w:rsidRPr="0097526C">
              <w:rPr>
                <w:rFonts w:ascii="Arial" w:hAnsi="Arial"/>
                <w:b/>
                <w:sz w:val="24"/>
                <w:lang w:val="es-419"/>
              </w:rPr>
              <w:t>Arbeitsverantwortlichen</w:t>
            </w:r>
            <w:proofErr w:type="spellEnd"/>
          </w:p>
          <w:p w14:paraId="7314FD0E" w14:textId="0C1119DE" w:rsidR="00C83FE3" w:rsidRPr="00C83FE3" w:rsidRDefault="00C83FE3" w:rsidP="00427C2E">
            <w:pPr>
              <w:jc w:val="center"/>
              <w:rPr>
                <w:rFonts w:ascii="Arial" w:hAnsi="Arial" w:cs="Arial"/>
                <w:b/>
                <w:color w:val="000000" w:themeColor="text1"/>
                <w:sz w:val="24"/>
                <w:lang w:val="es-419"/>
              </w:rPr>
            </w:pPr>
            <w:r w:rsidRPr="00C83FE3">
              <w:rPr>
                <w:rFonts w:ascii="Arial" w:hAnsi="Arial" w:cs="Arial"/>
                <w:b/>
                <w:color w:val="1F497D" w:themeColor="text2"/>
                <w:sz w:val="24"/>
                <w:lang w:val="es-419"/>
              </w:rPr>
              <w:t>Controles efectuados por el responsable de trabajo</w:t>
            </w:r>
          </w:p>
        </w:tc>
      </w:tr>
      <w:tr w:rsidR="00443CAA" w:rsidRPr="007E0CD6"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C83FE3" w:rsidRDefault="00443CAA" w:rsidP="00427C2E">
            <w:pPr>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7861B3ED" w14:textId="77777777" w:rsidR="005703CA" w:rsidRDefault="00320E3B" w:rsidP="005703C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104DC70C" w14:textId="5740835B" w:rsidR="005703CA" w:rsidRPr="005703CA" w:rsidRDefault="005703CA" w:rsidP="005703CA">
            <w:pPr>
              <w:autoSpaceDE w:val="0"/>
              <w:autoSpaceDN w:val="0"/>
              <w:adjustRightInd w:val="0"/>
              <w:ind w:left="355"/>
              <w:rPr>
                <w:rFonts w:ascii="Arial" w:hAnsi="Arial" w:cs="Arial"/>
                <w:color w:val="000000"/>
                <w:lang w:val="es-419"/>
              </w:rPr>
            </w:pPr>
            <w:r w:rsidRPr="005703CA">
              <w:rPr>
                <w:rFonts w:ascii="Arial" w:eastAsia="Calibri" w:hAnsi="Arial" w:cs="Arial"/>
                <w:color w:val="1F497D"/>
                <w:lang w:val="es-419" w:eastAsia="en-US"/>
              </w:rPr>
              <w:t>Antes de comenzar, el sitio de trabajo, el estado de la instalación y todo el equipo que se usará deben ser controlados para verificar que están en un estado adecuado.</w:t>
            </w:r>
          </w:p>
          <w:p w14:paraId="743B20FB" w14:textId="77777777" w:rsidR="005703CA" w:rsidRDefault="00320E3B" w:rsidP="005703C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74685080" w14:textId="46638D93" w:rsidR="005703CA" w:rsidRPr="005703CA" w:rsidRDefault="005703CA" w:rsidP="005703CA">
            <w:pPr>
              <w:autoSpaceDE w:val="0"/>
              <w:autoSpaceDN w:val="0"/>
              <w:adjustRightInd w:val="0"/>
              <w:ind w:left="355"/>
              <w:rPr>
                <w:rFonts w:ascii="Arial" w:hAnsi="Arial" w:cs="Arial"/>
                <w:color w:val="000000"/>
                <w:lang w:val="es-419"/>
              </w:rPr>
            </w:pPr>
            <w:r w:rsidRPr="005703CA">
              <w:rPr>
                <w:rFonts w:ascii="Arial" w:eastAsia="Calibri" w:hAnsi="Arial" w:cs="Arial"/>
                <w:color w:val="1F497D"/>
                <w:lang w:val="es-419" w:eastAsia="en-US"/>
              </w:rPr>
              <w:t>Elaboración de una evaluación de riesgos basado en la actividad antes de comenzar el trabajo.</w:t>
            </w:r>
          </w:p>
          <w:p w14:paraId="10EE13F6" w14:textId="77777777" w:rsidR="005703CA" w:rsidRDefault="00320E3B" w:rsidP="005703C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79C3610F" w14:textId="18807CA4" w:rsidR="005703CA" w:rsidRPr="005703CA" w:rsidRDefault="005703CA" w:rsidP="005703CA">
            <w:pPr>
              <w:autoSpaceDE w:val="0"/>
              <w:autoSpaceDN w:val="0"/>
              <w:adjustRightInd w:val="0"/>
              <w:ind w:left="355"/>
              <w:rPr>
                <w:rFonts w:ascii="Arial" w:hAnsi="Arial" w:cs="Arial"/>
                <w:color w:val="000000"/>
                <w:lang w:val="es-419"/>
              </w:rPr>
            </w:pPr>
            <w:r w:rsidRPr="005703CA">
              <w:rPr>
                <w:rFonts w:ascii="Arial" w:eastAsia="Calibri" w:hAnsi="Arial" w:cs="Arial"/>
                <w:color w:val="1F497D"/>
                <w:lang w:val="es-419" w:eastAsia="en-US"/>
              </w:rPr>
              <w:t xml:space="preserve">Equipo dañado se debe desechar </w:t>
            </w:r>
          </w:p>
          <w:p w14:paraId="22147D0A" w14:textId="77777777" w:rsidR="005703CA" w:rsidRDefault="00320E3B" w:rsidP="005703CA">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B908393" w:rsidR="005703CA" w:rsidRPr="005703CA" w:rsidRDefault="005703CA" w:rsidP="005703CA">
            <w:pPr>
              <w:autoSpaceDE w:val="0"/>
              <w:autoSpaceDN w:val="0"/>
              <w:adjustRightInd w:val="0"/>
              <w:ind w:left="355"/>
              <w:rPr>
                <w:rFonts w:ascii="Arial" w:hAnsi="Arial" w:cs="Arial"/>
                <w:color w:val="000000"/>
                <w:lang w:val="es-419"/>
              </w:rPr>
            </w:pPr>
            <w:r w:rsidRPr="005703CA">
              <w:rPr>
                <w:rFonts w:ascii="Arial" w:eastAsia="Calibri" w:hAnsi="Arial" w:cs="Arial"/>
                <w:color w:val="1F497D"/>
                <w:lang w:val="es-419" w:eastAsia="en-US"/>
              </w:rPr>
              <w:t>Si más de una persona trabaja en el mismo lugar, el responsable de trabajo concede el permiso tras instruir a los trabajadores.</w:t>
            </w:r>
            <w:r w:rsidRPr="005703CA">
              <w:rPr>
                <w:rFonts w:ascii="Arial" w:eastAsia="Calibri" w:hAnsi="Arial" w:cs="Arial"/>
                <w:color w:val="00000A"/>
                <w:sz w:val="22"/>
                <w:szCs w:val="22"/>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5703CA" w:rsidRDefault="00443CAA" w:rsidP="00427C2E">
            <w:pPr>
              <w:jc w:val="center"/>
              <w:rPr>
                <w:rFonts w:ascii="Arial" w:hAnsi="Arial" w:cs="Arial"/>
                <w:lang w:val="es-419"/>
              </w:rPr>
            </w:pPr>
          </w:p>
        </w:tc>
      </w:tr>
      <w:tr w:rsidR="00443CAA" w:rsidRPr="007E0CD6"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2B927BA" w14:textId="77777777" w:rsidR="00443CAA" w:rsidRPr="0097526C" w:rsidRDefault="00443CAA" w:rsidP="00427C2E">
            <w:pPr>
              <w:jc w:val="center"/>
              <w:rPr>
                <w:rFonts w:ascii="Arial" w:hAnsi="Arial"/>
                <w:b/>
                <w:color w:val="1F497D" w:themeColor="text2"/>
                <w:sz w:val="24"/>
                <w:lang w:val="es-419"/>
              </w:rPr>
            </w:pPr>
            <w:proofErr w:type="spellStart"/>
            <w:r w:rsidRPr="0097526C">
              <w:rPr>
                <w:rFonts w:ascii="Arial" w:hAnsi="Arial"/>
                <w:b/>
                <w:sz w:val="24"/>
                <w:lang w:val="es-419"/>
              </w:rPr>
              <w:t>Arbeitsablauf</w:t>
            </w:r>
            <w:proofErr w:type="spellEnd"/>
            <w:r w:rsidRPr="0097526C">
              <w:rPr>
                <w:rFonts w:ascii="Arial" w:hAnsi="Arial"/>
                <w:b/>
                <w:sz w:val="24"/>
                <w:lang w:val="es-419"/>
              </w:rPr>
              <w:t xml:space="preserve"> </w:t>
            </w:r>
            <w:proofErr w:type="spellStart"/>
            <w:r w:rsidRPr="0097526C">
              <w:rPr>
                <w:rFonts w:ascii="Arial" w:hAnsi="Arial"/>
                <w:b/>
                <w:sz w:val="24"/>
                <w:lang w:val="es-419"/>
              </w:rPr>
              <w:t>und</w:t>
            </w:r>
            <w:proofErr w:type="spellEnd"/>
            <w:r w:rsidRPr="0097526C">
              <w:rPr>
                <w:rFonts w:ascii="Arial" w:hAnsi="Arial"/>
                <w:b/>
                <w:sz w:val="24"/>
                <w:lang w:val="es-419"/>
              </w:rPr>
              <w:t xml:space="preserve"> </w:t>
            </w:r>
            <w:proofErr w:type="spellStart"/>
            <w:r w:rsidRPr="0097526C">
              <w:rPr>
                <w:rFonts w:ascii="Arial" w:hAnsi="Arial"/>
                <w:b/>
                <w:sz w:val="24"/>
                <w:lang w:val="es-419"/>
              </w:rPr>
              <w:t>Sicherheitsmaßnahmen</w:t>
            </w:r>
            <w:proofErr w:type="spellEnd"/>
          </w:p>
          <w:p w14:paraId="21672D14" w14:textId="30B1319D" w:rsidR="005703CA" w:rsidRPr="005703CA" w:rsidRDefault="005703CA" w:rsidP="00427C2E">
            <w:pPr>
              <w:jc w:val="center"/>
              <w:rPr>
                <w:rFonts w:ascii="Arial" w:hAnsi="Arial" w:cs="Arial"/>
                <w:b/>
                <w:color w:val="000000" w:themeColor="text1"/>
                <w:sz w:val="24"/>
                <w:lang w:val="es-419"/>
              </w:rPr>
            </w:pPr>
            <w:r w:rsidRPr="005703CA">
              <w:rPr>
                <w:rFonts w:ascii="Arial" w:hAnsi="Arial" w:cs="Arial"/>
                <w:b/>
                <w:color w:val="1F497D" w:themeColor="text2"/>
                <w:sz w:val="24"/>
                <w:lang w:val="es-419"/>
              </w:rPr>
              <w:t>Proceso de trabajo y medidas de seguridad</w:t>
            </w:r>
          </w:p>
        </w:tc>
      </w:tr>
      <w:tr w:rsidR="00443CAA" w:rsidRPr="007E0CD6"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5703CA" w:rsidRDefault="00443CAA" w:rsidP="00427C2E">
            <w:pPr>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14099BAB" w14:textId="4D2D26BA" w:rsidR="005703CA" w:rsidRPr="005703CA" w:rsidRDefault="005703CA" w:rsidP="005B5C3F">
            <w:pPr>
              <w:numPr>
                <w:ilvl w:val="0"/>
                <w:numId w:val="17"/>
              </w:numPr>
              <w:tabs>
                <w:tab w:val="clear" w:pos="360"/>
                <w:tab w:val="left" w:pos="355"/>
              </w:tabs>
              <w:spacing w:after="200" w:line="276" w:lineRule="auto"/>
              <w:ind w:left="355" w:hanging="283"/>
              <w:contextualSpacing/>
              <w:rPr>
                <w:rFonts w:ascii="Arial" w:eastAsia="Calibri" w:hAnsi="Arial" w:cs="Arial"/>
                <w:color w:val="00000A"/>
                <w:lang w:eastAsia="en-US"/>
              </w:rPr>
            </w:pPr>
            <w:r w:rsidRPr="005703CA">
              <w:rPr>
                <w:rFonts w:ascii="Arial" w:eastAsia="Calibri" w:hAnsi="Arial" w:cs="Arial"/>
                <w:color w:val="00000A"/>
                <w:lang w:eastAsia="en-US"/>
              </w:rPr>
              <w:t>Sicherheit am Arbeitsplatz gewährleisten</w:t>
            </w:r>
            <w:r>
              <w:rPr>
                <w:rFonts w:ascii="Arial" w:eastAsia="Calibri" w:hAnsi="Arial" w:cs="Arial"/>
                <w:color w:val="00000A"/>
                <w:lang w:eastAsia="en-US"/>
              </w:rPr>
              <w:br/>
            </w:r>
            <w:r w:rsidRPr="005703CA">
              <w:rPr>
                <w:rFonts w:ascii="Arial" w:eastAsia="Calibri" w:hAnsi="Arial" w:cs="Arial"/>
                <w:color w:val="1F497D"/>
                <w:lang w:val="es-419" w:eastAsia="en-US"/>
              </w:rPr>
              <w:t>Garantizar la seguridad en el local de trabajo</w:t>
            </w:r>
          </w:p>
          <w:p w14:paraId="4FA5A598" w14:textId="77777777" w:rsidR="005703CA" w:rsidRPr="005703CA" w:rsidRDefault="005703CA" w:rsidP="005703CA">
            <w:pPr>
              <w:numPr>
                <w:ilvl w:val="0"/>
                <w:numId w:val="16"/>
              </w:numPr>
              <w:spacing w:after="200" w:line="276" w:lineRule="auto"/>
              <w:contextualSpacing/>
              <w:rPr>
                <w:rFonts w:ascii="Arial" w:eastAsia="Calibri" w:hAnsi="Arial" w:cs="Arial"/>
                <w:color w:val="00000A"/>
                <w:lang w:eastAsia="en-US"/>
              </w:rPr>
            </w:pPr>
            <w:r w:rsidRPr="005703CA">
              <w:rPr>
                <w:rFonts w:ascii="Arial" w:eastAsia="Calibri" w:hAnsi="Arial" w:cs="Arial"/>
                <w:color w:val="00000A"/>
                <w:lang w:eastAsia="en-US"/>
              </w:rPr>
              <w:t>Beleuchtung</w:t>
            </w:r>
          </w:p>
          <w:p w14:paraId="3013B7A1" w14:textId="4C9C5048" w:rsidR="005703CA" w:rsidRPr="005703CA" w:rsidRDefault="005703CA" w:rsidP="005703CA">
            <w:pPr>
              <w:ind w:left="720"/>
              <w:contextualSpacing/>
              <w:rPr>
                <w:rFonts w:ascii="Arial" w:eastAsia="Calibri" w:hAnsi="Arial" w:cs="Arial"/>
                <w:color w:val="1F497D"/>
                <w:lang w:eastAsia="en-US"/>
              </w:rPr>
            </w:pPr>
            <w:proofErr w:type="spellStart"/>
            <w:r w:rsidRPr="005703CA">
              <w:rPr>
                <w:rFonts w:ascii="Arial" w:eastAsia="Calibri" w:hAnsi="Arial" w:cs="Arial"/>
                <w:color w:val="1F497D"/>
                <w:lang w:eastAsia="en-US"/>
              </w:rPr>
              <w:t>Iluminación</w:t>
            </w:r>
            <w:proofErr w:type="spellEnd"/>
            <w:r w:rsidRPr="005703CA">
              <w:rPr>
                <w:rFonts w:ascii="Arial" w:eastAsia="Calibri" w:hAnsi="Arial" w:cs="Arial"/>
                <w:color w:val="1F497D"/>
                <w:lang w:eastAsia="en-US"/>
              </w:rPr>
              <w:t xml:space="preserve"> </w:t>
            </w:r>
          </w:p>
          <w:p w14:paraId="7F7878B2" w14:textId="77777777" w:rsidR="005703CA" w:rsidRPr="005703CA" w:rsidRDefault="005703CA" w:rsidP="005703CA">
            <w:pPr>
              <w:numPr>
                <w:ilvl w:val="0"/>
                <w:numId w:val="16"/>
              </w:numPr>
              <w:spacing w:after="200" w:line="276" w:lineRule="auto"/>
              <w:contextualSpacing/>
              <w:rPr>
                <w:rFonts w:ascii="Arial" w:eastAsia="Calibri" w:hAnsi="Arial" w:cs="Arial"/>
                <w:color w:val="00000A"/>
                <w:lang w:eastAsia="en-US"/>
              </w:rPr>
            </w:pPr>
            <w:r w:rsidRPr="005703CA">
              <w:rPr>
                <w:rFonts w:ascii="Arial" w:eastAsia="Calibri" w:hAnsi="Arial" w:cs="Arial"/>
                <w:color w:val="00000A"/>
                <w:lang w:eastAsia="en-US"/>
              </w:rPr>
              <w:t>Bewegungsfreiheit</w:t>
            </w:r>
          </w:p>
          <w:p w14:paraId="6A144CFB" w14:textId="58338C5A" w:rsidR="005703CA" w:rsidRPr="005703CA" w:rsidRDefault="005703CA" w:rsidP="005703CA">
            <w:pPr>
              <w:ind w:left="720"/>
              <w:contextualSpacing/>
              <w:rPr>
                <w:rFonts w:ascii="Arial" w:eastAsia="Calibri" w:hAnsi="Arial" w:cs="Arial"/>
                <w:color w:val="1F497D"/>
                <w:lang w:eastAsia="en-US"/>
              </w:rPr>
            </w:pPr>
            <w:r w:rsidRPr="005703CA">
              <w:rPr>
                <w:rFonts w:ascii="Arial" w:eastAsia="Calibri" w:hAnsi="Arial" w:cs="Arial"/>
                <w:color w:val="1F497D"/>
                <w:lang w:eastAsia="en-US"/>
              </w:rPr>
              <w:t xml:space="preserve">Libertad de </w:t>
            </w:r>
            <w:proofErr w:type="spellStart"/>
            <w:r w:rsidRPr="005703CA">
              <w:rPr>
                <w:rFonts w:ascii="Arial" w:eastAsia="Calibri" w:hAnsi="Arial" w:cs="Arial"/>
                <w:color w:val="1F497D"/>
                <w:lang w:eastAsia="en-US"/>
              </w:rPr>
              <w:t>movimiento</w:t>
            </w:r>
            <w:proofErr w:type="spellEnd"/>
          </w:p>
          <w:p w14:paraId="27DA1F3D" w14:textId="77777777" w:rsidR="005703CA" w:rsidRPr="005703CA" w:rsidRDefault="005703CA" w:rsidP="005703CA">
            <w:pPr>
              <w:numPr>
                <w:ilvl w:val="0"/>
                <w:numId w:val="16"/>
              </w:numPr>
              <w:spacing w:after="200" w:line="276" w:lineRule="auto"/>
              <w:contextualSpacing/>
              <w:rPr>
                <w:rFonts w:ascii="Arial" w:eastAsia="Calibri" w:hAnsi="Arial" w:cs="Arial"/>
                <w:color w:val="00000A"/>
                <w:lang w:eastAsia="en-US"/>
              </w:rPr>
            </w:pPr>
            <w:r w:rsidRPr="005703CA">
              <w:rPr>
                <w:rFonts w:ascii="Arial" w:eastAsia="Calibri" w:hAnsi="Arial" w:cs="Arial"/>
                <w:color w:val="00000A"/>
                <w:lang w:eastAsia="en-US"/>
              </w:rPr>
              <w:t>Standsicherheit</w:t>
            </w:r>
          </w:p>
          <w:p w14:paraId="266856C4" w14:textId="23C0B01A" w:rsidR="005703CA" w:rsidRPr="005703CA" w:rsidRDefault="005703CA" w:rsidP="005703CA">
            <w:pPr>
              <w:ind w:left="720"/>
              <w:contextualSpacing/>
              <w:rPr>
                <w:rFonts w:ascii="Arial" w:eastAsia="Calibri" w:hAnsi="Arial" w:cs="Arial"/>
                <w:color w:val="1F497D"/>
                <w:lang w:eastAsia="en-US"/>
              </w:rPr>
            </w:pPr>
            <w:proofErr w:type="spellStart"/>
            <w:r w:rsidRPr="005703CA">
              <w:rPr>
                <w:rFonts w:ascii="Arial" w:eastAsia="Calibri" w:hAnsi="Arial" w:cs="Arial"/>
                <w:color w:val="1F497D"/>
                <w:lang w:eastAsia="en-US"/>
              </w:rPr>
              <w:t>Estabilidad</w:t>
            </w:r>
            <w:proofErr w:type="spellEnd"/>
          </w:p>
          <w:p w14:paraId="0BD55BC6" w14:textId="77777777" w:rsidR="005703CA" w:rsidRPr="005703CA" w:rsidRDefault="005703CA" w:rsidP="005703CA">
            <w:pPr>
              <w:numPr>
                <w:ilvl w:val="0"/>
                <w:numId w:val="16"/>
              </w:numPr>
              <w:spacing w:after="200" w:line="276" w:lineRule="auto"/>
              <w:contextualSpacing/>
              <w:rPr>
                <w:rFonts w:ascii="Arial" w:eastAsia="Calibri" w:hAnsi="Arial" w:cs="Arial"/>
                <w:color w:val="00000A"/>
                <w:lang w:eastAsia="en-US"/>
              </w:rPr>
            </w:pPr>
            <w:r w:rsidRPr="005703CA">
              <w:rPr>
                <w:rFonts w:ascii="Arial" w:eastAsia="Calibri" w:hAnsi="Arial" w:cs="Arial"/>
                <w:color w:val="00000A"/>
                <w:lang w:eastAsia="en-US"/>
              </w:rPr>
              <w:t>Absperrung</w:t>
            </w:r>
          </w:p>
          <w:p w14:paraId="7568934E" w14:textId="5C7E44F1" w:rsidR="005703CA" w:rsidRPr="005703CA" w:rsidRDefault="005703CA" w:rsidP="005703CA">
            <w:pPr>
              <w:ind w:left="720"/>
              <w:contextualSpacing/>
              <w:rPr>
                <w:rFonts w:ascii="Arial" w:eastAsia="Calibri" w:hAnsi="Arial" w:cs="Arial"/>
                <w:color w:val="1F497D"/>
                <w:lang w:eastAsia="en-US"/>
              </w:rPr>
            </w:pPr>
            <w:proofErr w:type="spellStart"/>
            <w:r w:rsidRPr="005703CA">
              <w:rPr>
                <w:rFonts w:ascii="Arial" w:eastAsia="Calibri" w:hAnsi="Arial" w:cs="Arial"/>
                <w:color w:val="1F497D"/>
                <w:lang w:eastAsia="en-US"/>
              </w:rPr>
              <w:t>Barreras</w:t>
            </w:r>
            <w:proofErr w:type="spellEnd"/>
          </w:p>
          <w:p w14:paraId="47E81D02" w14:textId="77777777" w:rsidR="005703CA" w:rsidRPr="005703CA" w:rsidRDefault="005703CA" w:rsidP="005703CA">
            <w:pPr>
              <w:numPr>
                <w:ilvl w:val="0"/>
                <w:numId w:val="16"/>
              </w:numPr>
              <w:spacing w:after="200" w:line="276" w:lineRule="auto"/>
              <w:contextualSpacing/>
              <w:rPr>
                <w:rFonts w:ascii="Arial" w:eastAsia="Calibri" w:hAnsi="Arial" w:cs="Arial"/>
                <w:color w:val="00000A"/>
                <w:lang w:eastAsia="en-US"/>
              </w:rPr>
            </w:pPr>
            <w:r w:rsidRPr="005703CA">
              <w:rPr>
                <w:rFonts w:ascii="Arial" w:eastAsia="Calibri" w:hAnsi="Arial" w:cs="Arial"/>
                <w:color w:val="00000A"/>
                <w:lang w:eastAsia="en-US"/>
              </w:rPr>
              <w:t>Fluchtweg</w:t>
            </w:r>
          </w:p>
          <w:p w14:paraId="2EADB15E" w14:textId="77777777" w:rsidR="005703CA" w:rsidRPr="005703CA" w:rsidRDefault="005703CA" w:rsidP="005703CA">
            <w:pPr>
              <w:ind w:left="720"/>
              <w:contextualSpacing/>
              <w:rPr>
                <w:rFonts w:ascii="Arial" w:eastAsia="Calibri" w:hAnsi="Arial" w:cs="Arial"/>
                <w:color w:val="1F497D"/>
                <w:lang w:eastAsia="en-US"/>
              </w:rPr>
            </w:pPr>
            <w:r w:rsidRPr="005703CA">
              <w:rPr>
                <w:rFonts w:ascii="Arial" w:eastAsia="Calibri" w:hAnsi="Arial" w:cs="Arial"/>
                <w:color w:val="1F497D"/>
                <w:lang w:eastAsia="en-US"/>
              </w:rPr>
              <w:t xml:space="preserve">Ruta de </w:t>
            </w:r>
            <w:proofErr w:type="spellStart"/>
            <w:r w:rsidRPr="005703CA">
              <w:rPr>
                <w:rFonts w:ascii="Arial" w:eastAsia="Calibri" w:hAnsi="Arial" w:cs="Arial"/>
                <w:color w:val="1F497D"/>
                <w:lang w:eastAsia="en-US"/>
              </w:rPr>
              <w:t>escape</w:t>
            </w:r>
            <w:proofErr w:type="spellEnd"/>
          </w:p>
          <w:p w14:paraId="4065764D" w14:textId="26DBEF41" w:rsidR="005703CA" w:rsidRPr="005703CA" w:rsidRDefault="005703CA" w:rsidP="005B5C3F">
            <w:pPr>
              <w:numPr>
                <w:ilvl w:val="0"/>
                <w:numId w:val="17"/>
              </w:numPr>
              <w:tabs>
                <w:tab w:val="clear" w:pos="360"/>
                <w:tab w:val="left" w:pos="355"/>
              </w:tabs>
              <w:spacing w:after="200" w:line="276" w:lineRule="auto"/>
              <w:ind w:left="355" w:hanging="283"/>
              <w:contextualSpacing/>
              <w:rPr>
                <w:rFonts w:ascii="Arial" w:eastAsia="Calibri" w:hAnsi="Arial" w:cs="Arial"/>
                <w:color w:val="00000A"/>
                <w:lang w:eastAsia="en-US"/>
              </w:rPr>
            </w:pPr>
            <w:r w:rsidRPr="005703CA">
              <w:rPr>
                <w:rFonts w:ascii="Arial" w:eastAsia="Calibri" w:hAnsi="Arial" w:cs="Arial"/>
                <w:color w:val="00000A"/>
                <w:lang w:eastAsia="en-US"/>
              </w:rPr>
              <w:t>Freischalten</w:t>
            </w:r>
            <w:r>
              <w:rPr>
                <w:rFonts w:ascii="Arial" w:eastAsia="Calibri" w:hAnsi="Arial" w:cs="Arial"/>
                <w:color w:val="00000A"/>
                <w:lang w:eastAsia="en-US"/>
              </w:rPr>
              <w:br/>
            </w:r>
            <w:proofErr w:type="spellStart"/>
            <w:r w:rsidRPr="005703CA">
              <w:rPr>
                <w:rFonts w:ascii="Arial" w:eastAsia="Calibri" w:hAnsi="Arial" w:cs="Arial"/>
                <w:color w:val="1F497D"/>
                <w:lang w:eastAsia="en-US"/>
              </w:rPr>
              <w:t>Desconectar</w:t>
            </w:r>
            <w:proofErr w:type="spellEnd"/>
          </w:p>
          <w:p w14:paraId="103A4000" w14:textId="77777777" w:rsidR="005703CA" w:rsidRPr="005703CA" w:rsidRDefault="005703CA" w:rsidP="005703CA">
            <w:pPr>
              <w:numPr>
                <w:ilvl w:val="0"/>
                <w:numId w:val="16"/>
              </w:numPr>
              <w:spacing w:after="200" w:line="276" w:lineRule="auto"/>
              <w:contextualSpacing/>
              <w:rPr>
                <w:rFonts w:ascii="Arial" w:eastAsia="Calibri" w:hAnsi="Arial" w:cs="Arial"/>
                <w:color w:val="00000A"/>
                <w:lang w:eastAsia="en-US"/>
              </w:rPr>
            </w:pPr>
            <w:r w:rsidRPr="005703CA">
              <w:rPr>
                <w:rFonts w:ascii="Arial" w:eastAsia="Calibri" w:hAnsi="Arial" w:cs="Arial"/>
                <w:color w:val="00000A"/>
                <w:lang w:eastAsia="en-US"/>
              </w:rPr>
              <w:lastRenderedPageBreak/>
              <w:t>Das Freischalten erfolgt an Lampen in Niederspannungsanlagen (bis 1000 V) mit Leuchtmitteln, die vollständigen Schutz gegen direktes berühren gewährleisten, durch das Ausschalten des Lichtschalters. Dabei ist darauf zu achten, dass die Raumbeleuchtung entsprechend ausgeschaltet ist.</w:t>
            </w:r>
          </w:p>
          <w:p w14:paraId="25B6011D" w14:textId="77777777" w:rsidR="005703CA" w:rsidRPr="005703CA" w:rsidRDefault="005703CA" w:rsidP="005703CA">
            <w:pPr>
              <w:ind w:left="720"/>
              <w:contextualSpacing/>
              <w:rPr>
                <w:rFonts w:ascii="Arial" w:eastAsia="Calibri" w:hAnsi="Arial" w:cs="Arial"/>
                <w:color w:val="FF0000"/>
                <w:lang w:val="es-419" w:eastAsia="en-US"/>
              </w:rPr>
            </w:pPr>
            <w:r w:rsidRPr="005703CA">
              <w:rPr>
                <w:rFonts w:ascii="Arial" w:eastAsia="Calibri" w:hAnsi="Arial" w:cs="Arial"/>
                <w:color w:val="1F497D"/>
                <w:lang w:val="es-419" w:eastAsia="en-US"/>
              </w:rPr>
              <w:t xml:space="preserve">La desconexión se realiza con lamparas en instalaciones de tensión nominal hasta 1000V con fuentes de iluminación, que tienen una protección completa contra contacto si se apaga el interruptor de luz. </w:t>
            </w:r>
            <w:r w:rsidRPr="005703CA">
              <w:rPr>
                <w:rFonts w:ascii="Arial" w:eastAsia="Calibri" w:hAnsi="Arial" w:cs="Arial"/>
                <w:b/>
                <w:bCs/>
                <w:color w:val="FF0000"/>
                <w:lang w:val="es-419" w:eastAsia="en-US"/>
              </w:rPr>
              <w:t>Se tiene que tomar en cuenta que se debe apagar la luz respectivamente (que estas lámparas deben apagarse)</w:t>
            </w:r>
            <w:r w:rsidRPr="005703CA">
              <w:rPr>
                <w:rFonts w:ascii="Arial" w:eastAsia="Calibri" w:hAnsi="Arial" w:cs="Arial"/>
                <w:color w:val="FF0000"/>
                <w:lang w:val="es-419" w:eastAsia="en-US"/>
              </w:rPr>
              <w:t>.</w:t>
            </w:r>
          </w:p>
          <w:p w14:paraId="368711C4" w14:textId="77777777" w:rsidR="005703CA" w:rsidRPr="005703CA" w:rsidRDefault="005703CA" w:rsidP="005703CA">
            <w:pPr>
              <w:numPr>
                <w:ilvl w:val="0"/>
                <w:numId w:val="16"/>
              </w:numPr>
              <w:spacing w:after="200" w:line="276" w:lineRule="auto"/>
              <w:contextualSpacing/>
              <w:rPr>
                <w:rFonts w:ascii="Arial" w:eastAsia="Calibri" w:hAnsi="Arial" w:cs="Arial"/>
                <w:color w:val="00000A"/>
                <w:lang w:eastAsia="en-US"/>
              </w:rPr>
            </w:pPr>
            <w:r w:rsidRPr="005703CA">
              <w:rPr>
                <w:rFonts w:ascii="Arial" w:eastAsia="Calibri" w:hAnsi="Arial" w:cs="Arial"/>
                <w:color w:val="00000A"/>
                <w:lang w:eastAsia="en-US"/>
              </w:rPr>
              <w:t xml:space="preserve">Bei </w:t>
            </w:r>
            <w:proofErr w:type="gramStart"/>
            <w:r w:rsidRPr="005703CA">
              <w:rPr>
                <w:rFonts w:ascii="Arial" w:eastAsia="Calibri" w:hAnsi="Arial" w:cs="Arial"/>
                <w:color w:val="00000A"/>
                <w:lang w:eastAsia="en-US"/>
              </w:rPr>
              <w:t>Leuchtmitteln</w:t>
            </w:r>
            <w:proofErr w:type="gramEnd"/>
            <w:r w:rsidRPr="005703CA">
              <w:rPr>
                <w:rFonts w:ascii="Arial" w:eastAsia="Calibri" w:hAnsi="Arial" w:cs="Arial"/>
                <w:color w:val="00000A"/>
                <w:lang w:eastAsia="en-US"/>
              </w:rPr>
              <w:t xml:space="preserve"> die keinen vollständigen Schutz gegen direktes berühren gewährleisten, oder nur mit Werkzeugen gewechselt werden können, oder mit hohen Leistungen (über 200 W oder Fassung &gt;E 27) erfolgt das Freischalten über das vorgelagerte Schutzorgan. Hierfür ist die Stromkreis- und Verteilerbezeichnung der defekten Leuchte im jeweiligen Verteiler festzustellen und freizuschalten. (Bezeichnungsschild z. B. +31F9.2)</w:t>
            </w:r>
          </w:p>
          <w:p w14:paraId="716F4874" w14:textId="3F1481EB" w:rsidR="005703CA" w:rsidRPr="002F44E6" w:rsidRDefault="005703CA" w:rsidP="002F44E6">
            <w:pPr>
              <w:ind w:left="720"/>
              <w:contextualSpacing/>
              <w:rPr>
                <w:rFonts w:ascii="Arial" w:eastAsia="Calibri" w:hAnsi="Arial" w:cs="Arial"/>
                <w:color w:val="1F497D"/>
                <w:lang w:val="es-419" w:eastAsia="en-US"/>
              </w:rPr>
            </w:pPr>
            <w:r w:rsidRPr="005703CA">
              <w:rPr>
                <w:rFonts w:ascii="Arial" w:eastAsia="Calibri" w:hAnsi="Arial" w:cs="Arial"/>
                <w:color w:val="1F497D"/>
                <w:lang w:val="es-419" w:eastAsia="en-US"/>
              </w:rPr>
              <w:t>Fuentes de luz que no tienen una protección completa contra contacto, que solo se puedan cambiar con herramientas o que tengan potencias altas (mayor que 200W o que una montura &gt;E 27). La desconexión se realiza por el elemento de protección para el circuito eléctrico al cual está conectado. Para eso se tiene que averiguar la denominación del circuito y del distribuidor de la fuente de iluminación dañada y desactivarla (Placa de identificación por ejemplo +31F9.2)</w:t>
            </w:r>
          </w:p>
          <w:p w14:paraId="553B85FF" w14:textId="77777777" w:rsidR="005703CA" w:rsidRPr="005703CA" w:rsidRDefault="005703CA" w:rsidP="005703CA">
            <w:pPr>
              <w:rPr>
                <w:rFonts w:ascii="Arial" w:eastAsia="Calibri" w:hAnsi="Arial" w:cs="Arial"/>
                <w:color w:val="00000A"/>
                <w:lang w:val="es-419" w:eastAsia="en-US"/>
              </w:rPr>
            </w:pPr>
          </w:p>
          <w:p w14:paraId="64752D57" w14:textId="6599913D" w:rsidR="005703CA" w:rsidRPr="0097526C" w:rsidRDefault="005703CA" w:rsidP="005B5C3F">
            <w:pPr>
              <w:numPr>
                <w:ilvl w:val="0"/>
                <w:numId w:val="17"/>
              </w:numPr>
              <w:tabs>
                <w:tab w:val="clear" w:pos="360"/>
                <w:tab w:val="left" w:pos="355"/>
              </w:tabs>
              <w:spacing w:after="200" w:line="276" w:lineRule="auto"/>
              <w:ind w:left="355" w:hanging="283"/>
              <w:contextualSpacing/>
              <w:rPr>
                <w:rFonts w:ascii="Arial" w:eastAsia="Calibri" w:hAnsi="Arial" w:cs="Arial"/>
                <w:color w:val="00000A"/>
                <w:lang w:val="es-419" w:eastAsia="en-US"/>
              </w:rPr>
            </w:pPr>
            <w:r w:rsidRPr="005703CA">
              <w:rPr>
                <w:rFonts w:ascii="Arial" w:eastAsia="Calibri" w:hAnsi="Arial" w:cs="Arial"/>
                <w:color w:val="00000A"/>
                <w:lang w:eastAsia="en-US"/>
              </w:rPr>
              <w:t>Gegen wiedereinschalten sichern (bei Freischaltung über die Sicherung) Anbringen eines Schildes, aus dem der Name des Ausschaltenden sowie der Tag hervor gehen.</w:t>
            </w:r>
            <w:r>
              <w:rPr>
                <w:rFonts w:ascii="Arial" w:eastAsia="Calibri" w:hAnsi="Arial" w:cs="Arial"/>
                <w:color w:val="00000A"/>
                <w:lang w:eastAsia="en-US"/>
              </w:rPr>
              <w:br/>
            </w:r>
            <w:r w:rsidRPr="005703CA">
              <w:rPr>
                <w:rFonts w:ascii="Arial" w:eastAsia="Calibri" w:hAnsi="Arial" w:cs="Arial"/>
                <w:color w:val="1F497D"/>
                <w:lang w:val="es-419" w:eastAsia="en-US"/>
              </w:rPr>
              <w:t xml:space="preserve">Asegurar contra reconexión (si la desactivación se realiza por un fusible). Colocar una placa, que menciona el nombre del </w:t>
            </w:r>
            <w:proofErr w:type="gramStart"/>
            <w:r w:rsidRPr="005703CA">
              <w:rPr>
                <w:rFonts w:ascii="Arial" w:eastAsia="Calibri" w:hAnsi="Arial" w:cs="Arial"/>
                <w:color w:val="1F497D"/>
                <w:lang w:val="es-419" w:eastAsia="en-US"/>
              </w:rPr>
              <w:t>trabajador</w:t>
            </w:r>
            <w:proofErr w:type="gramEnd"/>
            <w:r w:rsidRPr="005703CA">
              <w:rPr>
                <w:rFonts w:ascii="Arial" w:eastAsia="Calibri" w:hAnsi="Arial" w:cs="Arial"/>
                <w:color w:val="1F497D"/>
                <w:lang w:val="es-419" w:eastAsia="en-US"/>
              </w:rPr>
              <w:t xml:space="preserve"> así como el día en el que se realiza el trabajo.</w:t>
            </w:r>
          </w:p>
          <w:p w14:paraId="4475C4CA" w14:textId="42C9F890" w:rsidR="005703CA" w:rsidRPr="005703CA" w:rsidRDefault="005703CA" w:rsidP="005703CA">
            <w:pPr>
              <w:numPr>
                <w:ilvl w:val="0"/>
                <w:numId w:val="17"/>
              </w:numPr>
              <w:tabs>
                <w:tab w:val="left" w:pos="851"/>
                <w:tab w:val="left" w:pos="927"/>
                <w:tab w:val="left" w:pos="1134"/>
              </w:tabs>
              <w:spacing w:after="200" w:line="276" w:lineRule="auto"/>
              <w:ind w:left="355" w:hanging="283"/>
              <w:rPr>
                <w:rFonts w:ascii="Arial" w:eastAsia="Calibri" w:hAnsi="Arial" w:cs="Arial"/>
                <w:color w:val="00000A"/>
                <w:lang w:eastAsia="en-US"/>
              </w:rPr>
            </w:pPr>
            <w:r w:rsidRPr="005703CA">
              <w:rPr>
                <w:rFonts w:ascii="Arial" w:eastAsia="Calibri" w:hAnsi="Arial" w:cs="Arial"/>
                <w:color w:val="00000A"/>
                <w:lang w:eastAsia="en-US"/>
              </w:rPr>
              <w:t>Spannungsfreiheit feststellen</w:t>
            </w:r>
            <w:r>
              <w:rPr>
                <w:rFonts w:ascii="Arial" w:eastAsia="Calibri" w:hAnsi="Arial" w:cs="Arial"/>
                <w:color w:val="00000A"/>
                <w:lang w:eastAsia="en-US"/>
              </w:rPr>
              <w:br/>
            </w:r>
            <w:proofErr w:type="spellStart"/>
            <w:r w:rsidRPr="005703CA">
              <w:rPr>
                <w:rFonts w:ascii="Arial" w:eastAsia="Calibri" w:hAnsi="Arial" w:cs="Arial"/>
                <w:color w:val="1F497D"/>
                <w:lang w:eastAsia="en-US"/>
              </w:rPr>
              <w:t>Comprobar</w:t>
            </w:r>
            <w:proofErr w:type="spellEnd"/>
            <w:r w:rsidRPr="005703CA">
              <w:rPr>
                <w:rFonts w:ascii="Arial" w:eastAsia="Calibri" w:hAnsi="Arial" w:cs="Arial"/>
                <w:color w:val="1F497D"/>
                <w:lang w:eastAsia="en-US"/>
              </w:rPr>
              <w:t xml:space="preserve"> la </w:t>
            </w:r>
            <w:proofErr w:type="spellStart"/>
            <w:r w:rsidRPr="005703CA">
              <w:rPr>
                <w:rFonts w:ascii="Arial" w:eastAsia="Calibri" w:hAnsi="Arial" w:cs="Arial"/>
                <w:color w:val="1F497D"/>
                <w:lang w:eastAsia="en-US"/>
              </w:rPr>
              <w:t>ausencia</w:t>
            </w:r>
            <w:proofErr w:type="spellEnd"/>
            <w:r w:rsidRPr="005703CA">
              <w:rPr>
                <w:rFonts w:ascii="Arial" w:eastAsia="Calibri" w:hAnsi="Arial" w:cs="Arial"/>
                <w:color w:val="1F497D"/>
                <w:lang w:eastAsia="en-US"/>
              </w:rPr>
              <w:t xml:space="preserve"> de </w:t>
            </w:r>
            <w:proofErr w:type="spellStart"/>
            <w:r w:rsidRPr="005703CA">
              <w:rPr>
                <w:rFonts w:ascii="Arial" w:eastAsia="Calibri" w:hAnsi="Arial" w:cs="Arial"/>
                <w:color w:val="1F497D"/>
                <w:lang w:eastAsia="en-US"/>
              </w:rPr>
              <w:t>tensión</w:t>
            </w:r>
            <w:proofErr w:type="spellEnd"/>
            <w:r w:rsidRPr="005703CA">
              <w:rPr>
                <w:rFonts w:ascii="Arial" w:eastAsia="Calibri" w:hAnsi="Arial" w:cs="Arial"/>
                <w:color w:val="1F497D"/>
                <w:lang w:eastAsia="en-US"/>
              </w:rPr>
              <w:t>.</w:t>
            </w:r>
          </w:p>
          <w:p w14:paraId="4BD2A26B" w14:textId="77777777" w:rsidR="005703CA" w:rsidRPr="005703CA" w:rsidRDefault="005703CA" w:rsidP="005703CA">
            <w:pPr>
              <w:numPr>
                <w:ilvl w:val="0"/>
                <w:numId w:val="16"/>
              </w:numPr>
              <w:spacing w:after="200" w:line="276" w:lineRule="auto"/>
              <w:contextualSpacing/>
              <w:rPr>
                <w:rFonts w:ascii="Arial" w:eastAsia="Calibri" w:hAnsi="Arial" w:cs="Arial"/>
                <w:color w:val="00000A"/>
                <w:lang w:eastAsia="en-US"/>
              </w:rPr>
            </w:pPr>
            <w:r w:rsidRPr="005703CA">
              <w:rPr>
                <w:rFonts w:ascii="Arial" w:eastAsia="Calibri" w:hAnsi="Arial" w:cs="Arial"/>
                <w:color w:val="00000A"/>
                <w:lang w:eastAsia="en-US"/>
              </w:rPr>
              <w:t xml:space="preserve">Durch Messen mit zweipolige Spannungsprüfer nach VDE 0682-401:2011-02 (DIN EN 61243-3) (siehe </w:t>
            </w:r>
            <w:r w:rsidRPr="005703CA">
              <w:rPr>
                <w:rFonts w:ascii="Arial" w:eastAsia="Calibri" w:hAnsi="Arial" w:cs="Arial"/>
                <w:i/>
                <w:color w:val="00000A"/>
                <w:lang w:eastAsia="en-US"/>
              </w:rPr>
              <w:t>AA_EuP_03 Freischalten von Anlagenteilen</w:t>
            </w:r>
            <w:r w:rsidRPr="005703CA">
              <w:rPr>
                <w:rFonts w:ascii="Arial" w:eastAsia="Calibri" w:hAnsi="Arial" w:cs="Arial"/>
                <w:color w:val="00000A"/>
                <w:lang w:eastAsia="en-US"/>
              </w:rPr>
              <w:t>). Hierzu müssen eventuell notwendigen Abdeckungen der Leuchten entfernen werden.</w:t>
            </w:r>
          </w:p>
          <w:p w14:paraId="6AADB404" w14:textId="77777777" w:rsidR="005703CA" w:rsidRPr="005703CA" w:rsidRDefault="005703CA" w:rsidP="005703CA">
            <w:pPr>
              <w:ind w:left="720"/>
              <w:contextualSpacing/>
              <w:rPr>
                <w:rFonts w:ascii="Arial" w:eastAsia="Calibri" w:hAnsi="Arial" w:cs="Arial"/>
                <w:color w:val="1F497D"/>
                <w:lang w:val="es-419" w:eastAsia="en-US"/>
              </w:rPr>
            </w:pPr>
            <w:r w:rsidRPr="005703CA">
              <w:rPr>
                <w:rFonts w:ascii="Arial" w:eastAsia="Calibri" w:hAnsi="Arial" w:cs="Arial"/>
                <w:color w:val="1F497D"/>
                <w:lang w:val="es-419" w:eastAsia="en-US"/>
              </w:rPr>
              <w:t>Por medir con un detector de tensión bipolar según VDE 0682-401:2011-02 (DIN EN 61243-3) (</w:t>
            </w:r>
            <w:proofErr w:type="spellStart"/>
            <w:r w:rsidRPr="005703CA">
              <w:rPr>
                <w:rFonts w:ascii="Arial" w:eastAsia="Calibri" w:hAnsi="Arial" w:cs="Arial"/>
                <w:color w:val="1F497D"/>
                <w:lang w:val="es-419" w:eastAsia="en-US"/>
              </w:rPr>
              <w:t>vease</w:t>
            </w:r>
            <w:proofErr w:type="spellEnd"/>
            <w:r w:rsidRPr="005703CA">
              <w:rPr>
                <w:rFonts w:ascii="Arial" w:eastAsia="Calibri" w:hAnsi="Arial" w:cs="Arial"/>
                <w:color w:val="1F497D"/>
                <w:lang w:val="es-419" w:eastAsia="en-US"/>
              </w:rPr>
              <w:t xml:space="preserve"> </w:t>
            </w:r>
            <w:r w:rsidRPr="005703CA">
              <w:rPr>
                <w:rFonts w:ascii="Arial" w:eastAsia="Calibri" w:hAnsi="Arial" w:cs="Arial"/>
                <w:i/>
                <w:color w:val="1F497D"/>
                <w:lang w:val="es-419" w:eastAsia="en-US"/>
              </w:rPr>
              <w:t xml:space="preserve">AA_EuP_03 </w:t>
            </w:r>
            <w:proofErr w:type="spellStart"/>
            <w:r w:rsidRPr="005703CA">
              <w:rPr>
                <w:rFonts w:ascii="Arial" w:eastAsia="Calibri" w:hAnsi="Arial" w:cs="Arial"/>
                <w:i/>
                <w:color w:val="1F497D"/>
                <w:lang w:val="es-419" w:eastAsia="en-US"/>
              </w:rPr>
              <w:t>Freischalten</w:t>
            </w:r>
            <w:proofErr w:type="spellEnd"/>
            <w:r w:rsidRPr="005703CA">
              <w:rPr>
                <w:rFonts w:ascii="Arial" w:eastAsia="Calibri" w:hAnsi="Arial" w:cs="Arial"/>
                <w:i/>
                <w:color w:val="1F497D"/>
                <w:lang w:val="es-419" w:eastAsia="en-US"/>
              </w:rPr>
              <w:t xml:space="preserve"> </w:t>
            </w:r>
            <w:proofErr w:type="spellStart"/>
            <w:r w:rsidRPr="005703CA">
              <w:rPr>
                <w:rFonts w:ascii="Arial" w:eastAsia="Calibri" w:hAnsi="Arial" w:cs="Arial"/>
                <w:i/>
                <w:color w:val="1F497D"/>
                <w:lang w:val="es-419" w:eastAsia="en-US"/>
              </w:rPr>
              <w:t>von</w:t>
            </w:r>
            <w:proofErr w:type="spellEnd"/>
            <w:r w:rsidRPr="005703CA">
              <w:rPr>
                <w:rFonts w:ascii="Arial" w:eastAsia="Calibri" w:hAnsi="Arial" w:cs="Arial"/>
                <w:i/>
                <w:color w:val="1F497D"/>
                <w:lang w:val="es-419" w:eastAsia="en-US"/>
              </w:rPr>
              <w:t xml:space="preserve"> </w:t>
            </w:r>
            <w:proofErr w:type="spellStart"/>
            <w:r w:rsidRPr="005703CA">
              <w:rPr>
                <w:rFonts w:ascii="Arial" w:eastAsia="Calibri" w:hAnsi="Arial" w:cs="Arial"/>
                <w:i/>
                <w:color w:val="1F497D"/>
                <w:lang w:val="es-419" w:eastAsia="en-US"/>
              </w:rPr>
              <w:t>Anlagenteilen</w:t>
            </w:r>
            <w:proofErr w:type="spellEnd"/>
            <w:r w:rsidRPr="005703CA">
              <w:rPr>
                <w:rFonts w:ascii="Arial" w:eastAsia="Calibri" w:hAnsi="Arial" w:cs="Arial"/>
                <w:color w:val="1F497D"/>
                <w:lang w:val="es-419" w:eastAsia="en-US"/>
              </w:rPr>
              <w:t xml:space="preserve">). Para eso quizás se tengan que quitar las coberturas de las fuentes de iluminación. </w:t>
            </w:r>
          </w:p>
          <w:p w14:paraId="24DFF2CB" w14:textId="77777777" w:rsidR="005703CA" w:rsidRPr="005703CA" w:rsidRDefault="005703CA" w:rsidP="005703CA">
            <w:pPr>
              <w:ind w:left="720"/>
              <w:contextualSpacing/>
              <w:rPr>
                <w:rFonts w:ascii="Arial" w:eastAsia="Calibri" w:hAnsi="Arial" w:cs="Arial"/>
                <w:color w:val="00000A"/>
                <w:lang w:val="es-419" w:eastAsia="en-US"/>
              </w:rPr>
            </w:pPr>
          </w:p>
          <w:p w14:paraId="3A05FA02" w14:textId="77777777" w:rsidR="005B5C3F" w:rsidRPr="005B5C3F" w:rsidRDefault="005703CA" w:rsidP="005B5C3F">
            <w:pPr>
              <w:numPr>
                <w:ilvl w:val="0"/>
                <w:numId w:val="17"/>
              </w:numPr>
              <w:tabs>
                <w:tab w:val="clear" w:pos="360"/>
                <w:tab w:val="left" w:pos="355"/>
              </w:tabs>
              <w:spacing w:after="200" w:line="276" w:lineRule="auto"/>
              <w:ind w:left="355" w:hanging="283"/>
              <w:contextualSpacing/>
              <w:rPr>
                <w:rFonts w:ascii="Arial" w:eastAsia="Calibri" w:hAnsi="Arial" w:cs="Arial"/>
                <w:color w:val="00000A"/>
                <w:lang w:val="es-419" w:eastAsia="en-US"/>
              </w:rPr>
            </w:pPr>
            <w:r w:rsidRPr="005B5C3F">
              <w:rPr>
                <w:rFonts w:ascii="Arial" w:eastAsia="Calibri" w:hAnsi="Arial" w:cs="Arial"/>
                <w:color w:val="00000A"/>
                <w:lang w:eastAsia="en-US"/>
              </w:rPr>
              <w:t>Leuchte, Klemmen, Drähte und Anschlüsse auf Beschädigungen überprüfen.</w:t>
            </w:r>
            <w:r w:rsidRPr="005B5C3F">
              <w:rPr>
                <w:rFonts w:ascii="Arial" w:eastAsia="Calibri" w:hAnsi="Arial" w:cs="Arial"/>
                <w:color w:val="00000A"/>
                <w:lang w:eastAsia="en-US"/>
              </w:rPr>
              <w:br/>
            </w:r>
            <w:r w:rsidRPr="005B5C3F">
              <w:rPr>
                <w:rFonts w:ascii="Arial" w:eastAsia="Calibri" w:hAnsi="Arial" w:cs="Arial"/>
                <w:color w:val="1F497D"/>
                <w:lang w:val="es-419" w:eastAsia="en-US"/>
              </w:rPr>
              <w:t xml:space="preserve">Asegurarse de que las fuentes de iluminación, bornes, alambres y conexiones no tengan daños. </w:t>
            </w:r>
          </w:p>
          <w:p w14:paraId="5B8C34B1" w14:textId="77777777" w:rsidR="005B5C3F" w:rsidRPr="005B5C3F" w:rsidRDefault="005703CA" w:rsidP="005B5C3F">
            <w:pPr>
              <w:numPr>
                <w:ilvl w:val="0"/>
                <w:numId w:val="17"/>
              </w:numPr>
              <w:tabs>
                <w:tab w:val="clear" w:pos="360"/>
                <w:tab w:val="left" w:pos="355"/>
              </w:tabs>
              <w:spacing w:after="200" w:line="276" w:lineRule="auto"/>
              <w:ind w:left="355" w:hanging="283"/>
              <w:contextualSpacing/>
              <w:rPr>
                <w:rFonts w:ascii="Arial" w:eastAsia="Calibri" w:hAnsi="Arial" w:cs="Arial"/>
                <w:color w:val="00000A"/>
                <w:lang w:val="es-419" w:eastAsia="en-US"/>
              </w:rPr>
            </w:pPr>
            <w:r w:rsidRPr="005B5C3F">
              <w:rPr>
                <w:rFonts w:ascii="Arial" w:eastAsia="Calibri" w:hAnsi="Arial" w:cs="Arial"/>
                <w:color w:val="00000A"/>
                <w:lang w:eastAsia="en-US"/>
              </w:rPr>
              <w:t>Bei festgestellten Beschädigungen, Arbeiten abbrechen und eine Elektrofachkraft (EFK) hinzuziehen.</w:t>
            </w:r>
            <w:r w:rsidRPr="005B5C3F">
              <w:rPr>
                <w:rFonts w:ascii="Arial" w:eastAsia="Calibri" w:hAnsi="Arial" w:cs="Arial"/>
                <w:color w:val="00000A"/>
                <w:lang w:eastAsia="en-US"/>
              </w:rPr>
              <w:br/>
            </w:r>
            <w:r w:rsidRPr="005B5C3F">
              <w:rPr>
                <w:rFonts w:ascii="Arial" w:eastAsia="Calibri" w:hAnsi="Arial" w:cs="Arial"/>
                <w:color w:val="1F497D"/>
                <w:lang w:val="es-419" w:eastAsia="en-US"/>
              </w:rPr>
              <w:t>Al descubrirse daños en la instalación, se debe interrumpir el trabajo y consultar un electricista especializado.</w:t>
            </w:r>
          </w:p>
          <w:p w14:paraId="6AD21EC5" w14:textId="5CAC5D82" w:rsidR="005703CA" w:rsidRPr="005B5C3F" w:rsidRDefault="005703CA" w:rsidP="005B5C3F">
            <w:pPr>
              <w:numPr>
                <w:ilvl w:val="0"/>
                <w:numId w:val="17"/>
              </w:numPr>
              <w:tabs>
                <w:tab w:val="clear" w:pos="360"/>
                <w:tab w:val="left" w:pos="355"/>
              </w:tabs>
              <w:spacing w:after="200" w:line="276" w:lineRule="auto"/>
              <w:ind w:left="355" w:hanging="283"/>
              <w:contextualSpacing/>
              <w:rPr>
                <w:rFonts w:ascii="Arial" w:eastAsia="Calibri" w:hAnsi="Arial" w:cs="Arial"/>
                <w:color w:val="00000A"/>
                <w:lang w:val="es-419" w:eastAsia="en-US"/>
              </w:rPr>
            </w:pPr>
            <w:r w:rsidRPr="005B5C3F">
              <w:rPr>
                <w:rFonts w:ascii="Arial" w:eastAsia="Calibri" w:hAnsi="Arial" w:cs="Arial"/>
                <w:color w:val="00000A"/>
                <w:lang w:eastAsia="en-US"/>
              </w:rPr>
              <w:t xml:space="preserve">Defektes Leuchtmittel oder Starter gegen neues Leuchtmittel bzw. Starter mit gleichen technischen Daten austauschen, und die maximal zulässige Leistung der Leuchte (siehe Typenschild) mit dem eingesetzten Leuchtmittel vergleichen. Es dürfen nur Leuchtmittel, die die zulässige Leistung der Leuchte nicht überschreiten, eingesetzt werden. </w:t>
            </w:r>
            <w:proofErr w:type="spellStart"/>
            <w:r w:rsidRPr="005B5C3F">
              <w:rPr>
                <w:rFonts w:ascii="Arial" w:eastAsia="Calibri" w:hAnsi="Arial" w:cs="Arial"/>
                <w:b/>
                <w:bCs/>
                <w:color w:val="FF0000"/>
                <w:lang w:val="es-419" w:eastAsia="en-US"/>
              </w:rPr>
              <w:t>Bei</w:t>
            </w:r>
            <w:proofErr w:type="spellEnd"/>
            <w:r w:rsidRPr="005B5C3F">
              <w:rPr>
                <w:rFonts w:ascii="Arial" w:eastAsia="Calibri" w:hAnsi="Arial" w:cs="Arial"/>
                <w:b/>
                <w:bCs/>
                <w:color w:val="FF0000"/>
                <w:lang w:val="es-419" w:eastAsia="en-US"/>
              </w:rPr>
              <w:t xml:space="preserve"> </w:t>
            </w:r>
            <w:proofErr w:type="spellStart"/>
            <w:r w:rsidRPr="005B5C3F">
              <w:rPr>
                <w:rFonts w:ascii="Arial" w:eastAsia="Calibri" w:hAnsi="Arial" w:cs="Arial"/>
                <w:b/>
                <w:bCs/>
                <w:color w:val="FF0000"/>
                <w:lang w:val="es-419" w:eastAsia="en-US"/>
              </w:rPr>
              <w:t>Abweichungen</w:t>
            </w:r>
            <w:proofErr w:type="spellEnd"/>
            <w:r w:rsidRPr="005B5C3F">
              <w:rPr>
                <w:rFonts w:ascii="Arial" w:eastAsia="Calibri" w:hAnsi="Arial" w:cs="Arial"/>
                <w:b/>
                <w:bCs/>
                <w:color w:val="FF0000"/>
                <w:lang w:val="es-419" w:eastAsia="en-US"/>
              </w:rPr>
              <w:t xml:space="preserve"> </w:t>
            </w:r>
            <w:proofErr w:type="spellStart"/>
            <w:r w:rsidRPr="005B5C3F">
              <w:rPr>
                <w:rFonts w:ascii="Arial" w:eastAsia="Calibri" w:hAnsi="Arial" w:cs="Arial"/>
                <w:b/>
                <w:bCs/>
                <w:color w:val="FF0000"/>
                <w:lang w:val="es-419" w:eastAsia="en-US"/>
              </w:rPr>
              <w:t>ist</w:t>
            </w:r>
            <w:proofErr w:type="spellEnd"/>
            <w:r w:rsidRPr="005B5C3F">
              <w:rPr>
                <w:rFonts w:ascii="Arial" w:eastAsia="Calibri" w:hAnsi="Arial" w:cs="Arial"/>
                <w:b/>
                <w:bCs/>
                <w:color w:val="FF0000"/>
                <w:lang w:val="es-419" w:eastAsia="en-US"/>
              </w:rPr>
              <w:t xml:space="preserve"> </w:t>
            </w:r>
            <w:proofErr w:type="spellStart"/>
            <w:r w:rsidRPr="005B5C3F">
              <w:rPr>
                <w:rFonts w:ascii="Arial" w:eastAsia="Calibri" w:hAnsi="Arial" w:cs="Arial"/>
                <w:b/>
                <w:bCs/>
                <w:color w:val="FF0000"/>
                <w:lang w:val="es-419" w:eastAsia="en-US"/>
              </w:rPr>
              <w:t>eine</w:t>
            </w:r>
            <w:proofErr w:type="spellEnd"/>
            <w:r w:rsidRPr="005B5C3F">
              <w:rPr>
                <w:rFonts w:ascii="Arial" w:eastAsia="Calibri" w:hAnsi="Arial" w:cs="Arial"/>
                <w:b/>
                <w:bCs/>
                <w:color w:val="FF0000"/>
                <w:lang w:val="es-419" w:eastAsia="en-US"/>
              </w:rPr>
              <w:t xml:space="preserve"> </w:t>
            </w:r>
            <w:proofErr w:type="spellStart"/>
            <w:r w:rsidRPr="005B5C3F">
              <w:rPr>
                <w:rFonts w:ascii="Arial" w:eastAsia="Calibri" w:hAnsi="Arial" w:cs="Arial"/>
                <w:b/>
                <w:bCs/>
                <w:color w:val="FF0000"/>
                <w:lang w:val="es-419" w:eastAsia="en-US"/>
              </w:rPr>
              <w:t>Elektrofachkraft</w:t>
            </w:r>
            <w:proofErr w:type="spellEnd"/>
            <w:r w:rsidRPr="005B5C3F">
              <w:rPr>
                <w:rFonts w:ascii="Arial" w:eastAsia="Calibri" w:hAnsi="Arial" w:cs="Arial"/>
                <w:b/>
                <w:bCs/>
                <w:color w:val="FF0000"/>
                <w:lang w:val="es-419" w:eastAsia="en-US"/>
              </w:rPr>
              <w:t xml:space="preserve"> (EFK) </w:t>
            </w:r>
            <w:proofErr w:type="spellStart"/>
            <w:r w:rsidRPr="005B5C3F">
              <w:rPr>
                <w:rFonts w:ascii="Arial" w:eastAsia="Calibri" w:hAnsi="Arial" w:cs="Arial"/>
                <w:b/>
                <w:bCs/>
                <w:color w:val="FF0000"/>
                <w:lang w:val="es-419" w:eastAsia="en-US"/>
              </w:rPr>
              <w:t>hinzuzuziehen</w:t>
            </w:r>
            <w:proofErr w:type="spellEnd"/>
            <w:r w:rsidRPr="005B5C3F">
              <w:rPr>
                <w:rFonts w:ascii="Arial" w:eastAsia="Calibri" w:hAnsi="Arial" w:cs="Arial"/>
                <w:b/>
                <w:bCs/>
                <w:color w:val="FF0000"/>
                <w:lang w:val="es-419" w:eastAsia="en-US"/>
              </w:rPr>
              <w:t>.</w:t>
            </w:r>
            <w:r w:rsidRPr="005B5C3F">
              <w:rPr>
                <w:rFonts w:ascii="Arial" w:eastAsia="Calibri" w:hAnsi="Arial" w:cs="Arial"/>
                <w:color w:val="00000A"/>
                <w:lang w:val="es-419" w:eastAsia="en-US"/>
              </w:rPr>
              <w:br/>
            </w:r>
            <w:r w:rsidRPr="005B5C3F">
              <w:rPr>
                <w:rFonts w:ascii="Arial" w:eastAsia="Calibri" w:hAnsi="Arial" w:cs="Arial"/>
                <w:color w:val="1F497D"/>
                <w:lang w:val="es-419" w:eastAsia="en-US"/>
              </w:rPr>
              <w:t xml:space="preserve">Cambiar la fuente de luz o arranque por un equivalente nuevo con los mismos datos técnicos y comparar la potencia máxima permitida de las fuentes de iluminación retirada con la nueva que se desea usar. Solo se deben usar fuentes de iluminación que no exceden esta potencia máxima permitida. </w:t>
            </w:r>
            <w:r w:rsidRPr="005B5C3F">
              <w:rPr>
                <w:rFonts w:ascii="Arial" w:eastAsia="Calibri" w:hAnsi="Arial" w:cs="Arial"/>
                <w:b/>
                <w:bCs/>
                <w:color w:val="1F497D"/>
                <w:lang w:val="es-419" w:eastAsia="en-US"/>
              </w:rPr>
              <w:t>En caso de cualquier diferencia se debe consultar un electricista especializado (EFK).</w:t>
            </w:r>
          </w:p>
          <w:p w14:paraId="6AC4628F" w14:textId="3C583B96" w:rsidR="005703CA" w:rsidRPr="005703CA" w:rsidRDefault="005703CA" w:rsidP="005B5C3F">
            <w:pPr>
              <w:numPr>
                <w:ilvl w:val="0"/>
                <w:numId w:val="17"/>
              </w:numPr>
              <w:tabs>
                <w:tab w:val="clear" w:pos="360"/>
                <w:tab w:val="left" w:pos="355"/>
              </w:tabs>
              <w:spacing w:after="200" w:line="276" w:lineRule="auto"/>
              <w:ind w:left="355" w:hanging="283"/>
              <w:contextualSpacing/>
              <w:rPr>
                <w:rFonts w:ascii="Arial" w:eastAsia="Calibri" w:hAnsi="Arial" w:cs="Arial"/>
                <w:color w:val="00000A"/>
                <w:lang w:val="es-419" w:eastAsia="en-US"/>
              </w:rPr>
            </w:pPr>
            <w:r w:rsidRPr="005703CA">
              <w:rPr>
                <w:rFonts w:ascii="Arial" w:eastAsia="Calibri" w:hAnsi="Arial" w:cs="Arial"/>
                <w:color w:val="00000A"/>
                <w:lang w:eastAsia="en-US"/>
              </w:rPr>
              <w:t>Die Abdeckungen der Leuchten wieder ordnungsgemäß anzubringen</w:t>
            </w:r>
            <w:r>
              <w:rPr>
                <w:rFonts w:ascii="Arial" w:eastAsia="Calibri" w:hAnsi="Arial" w:cs="Arial"/>
                <w:color w:val="00000A"/>
                <w:lang w:eastAsia="en-US"/>
              </w:rPr>
              <w:t>.</w:t>
            </w:r>
            <w:r>
              <w:rPr>
                <w:rFonts w:ascii="Arial" w:eastAsia="Calibri" w:hAnsi="Arial" w:cs="Arial"/>
                <w:color w:val="00000A"/>
                <w:lang w:eastAsia="en-US"/>
              </w:rPr>
              <w:br/>
            </w:r>
            <w:r w:rsidRPr="005703CA">
              <w:rPr>
                <w:rFonts w:ascii="Arial" w:eastAsia="Calibri" w:hAnsi="Arial" w:cs="Arial"/>
                <w:color w:val="1F497D"/>
                <w:lang w:val="es-419" w:eastAsia="en-US"/>
              </w:rPr>
              <w:t>Montar las coberturas de las fuentes de iluminación adecuadamente.</w:t>
            </w:r>
          </w:p>
          <w:p w14:paraId="443B2C63" w14:textId="6267053C" w:rsidR="005703CA" w:rsidRPr="005703CA" w:rsidRDefault="005703CA" w:rsidP="005B5C3F">
            <w:pPr>
              <w:numPr>
                <w:ilvl w:val="0"/>
                <w:numId w:val="17"/>
              </w:numPr>
              <w:tabs>
                <w:tab w:val="clear" w:pos="360"/>
                <w:tab w:val="left" w:pos="355"/>
              </w:tabs>
              <w:spacing w:after="200" w:line="276" w:lineRule="auto"/>
              <w:ind w:left="355" w:hanging="283"/>
              <w:contextualSpacing/>
              <w:rPr>
                <w:rFonts w:ascii="Arial" w:eastAsia="Calibri" w:hAnsi="Arial" w:cs="Arial"/>
                <w:color w:val="00000A"/>
                <w:lang w:eastAsia="en-US"/>
              </w:rPr>
            </w:pPr>
            <w:r w:rsidRPr="005703CA">
              <w:rPr>
                <w:rFonts w:ascii="Arial" w:eastAsia="Calibri" w:hAnsi="Arial" w:cs="Arial"/>
                <w:color w:val="00000A"/>
                <w:lang w:eastAsia="en-US"/>
              </w:rPr>
              <w:t>Anlage unter Spannung setzen.</w:t>
            </w:r>
            <w:r>
              <w:rPr>
                <w:rFonts w:ascii="Arial" w:eastAsia="Calibri" w:hAnsi="Arial" w:cs="Arial"/>
                <w:color w:val="00000A"/>
                <w:lang w:eastAsia="en-US"/>
              </w:rPr>
              <w:br/>
            </w:r>
            <w:proofErr w:type="spellStart"/>
            <w:r w:rsidRPr="005703CA">
              <w:rPr>
                <w:rFonts w:ascii="Arial" w:eastAsia="Calibri" w:hAnsi="Arial" w:cs="Arial"/>
                <w:color w:val="1F497D"/>
                <w:lang w:eastAsia="en-US"/>
              </w:rPr>
              <w:t>Activar</w:t>
            </w:r>
            <w:proofErr w:type="spellEnd"/>
            <w:r w:rsidRPr="005703CA">
              <w:rPr>
                <w:rFonts w:ascii="Arial" w:eastAsia="Calibri" w:hAnsi="Arial" w:cs="Arial"/>
                <w:color w:val="1F497D"/>
                <w:lang w:eastAsia="en-US"/>
              </w:rPr>
              <w:t xml:space="preserve"> la </w:t>
            </w:r>
            <w:proofErr w:type="spellStart"/>
            <w:r w:rsidRPr="005703CA">
              <w:rPr>
                <w:rFonts w:ascii="Arial" w:eastAsia="Calibri" w:hAnsi="Arial" w:cs="Arial"/>
                <w:color w:val="1F497D"/>
                <w:lang w:eastAsia="en-US"/>
              </w:rPr>
              <w:t>instalación</w:t>
            </w:r>
            <w:proofErr w:type="spellEnd"/>
          </w:p>
          <w:p w14:paraId="2D22B5FF" w14:textId="77777777" w:rsidR="005703CA" w:rsidRPr="005703CA" w:rsidRDefault="005703CA" w:rsidP="005703CA">
            <w:pPr>
              <w:numPr>
                <w:ilvl w:val="0"/>
                <w:numId w:val="17"/>
              </w:numPr>
              <w:tabs>
                <w:tab w:val="left" w:pos="927"/>
                <w:tab w:val="left" w:pos="1134"/>
              </w:tabs>
              <w:spacing w:after="200" w:line="276" w:lineRule="auto"/>
              <w:contextualSpacing/>
              <w:rPr>
                <w:rFonts w:ascii="Arial" w:eastAsia="Calibri" w:hAnsi="Arial" w:cs="Arial"/>
                <w:color w:val="1F497D"/>
                <w:lang w:eastAsia="en-US"/>
              </w:rPr>
            </w:pPr>
            <w:r w:rsidRPr="005703CA">
              <w:rPr>
                <w:rFonts w:ascii="Arial" w:eastAsia="Calibri" w:hAnsi="Arial" w:cs="Arial"/>
                <w:color w:val="00000A"/>
                <w:lang w:eastAsia="en-US"/>
              </w:rPr>
              <w:lastRenderedPageBreak/>
              <w:t xml:space="preserve">Funktion der Leuchte prüfen </w:t>
            </w:r>
            <w:r w:rsidRPr="005703CA">
              <w:rPr>
                <w:rFonts w:ascii="Arial" w:eastAsia="Calibri" w:hAnsi="Arial" w:cs="Arial"/>
                <w:b/>
                <w:bCs/>
                <w:color w:val="FF0000"/>
                <w:lang w:eastAsia="en-US"/>
              </w:rPr>
              <w:t>Wenn die Leuchte weiterhin ohne Funktion ist, muss eine Elektrofachkraft (EFK) hinzugezogen werden</w:t>
            </w:r>
            <w:r w:rsidRPr="005703CA">
              <w:rPr>
                <w:rFonts w:ascii="Arial" w:eastAsia="Calibri" w:hAnsi="Arial" w:cs="Arial"/>
                <w:color w:val="FF0000"/>
                <w:lang w:eastAsia="en-US"/>
              </w:rPr>
              <w:t>.</w:t>
            </w:r>
          </w:p>
          <w:p w14:paraId="27ACBDEC" w14:textId="77777777" w:rsidR="005703CA" w:rsidRPr="005703CA" w:rsidRDefault="005703CA" w:rsidP="005703CA">
            <w:pPr>
              <w:tabs>
                <w:tab w:val="left" w:pos="927"/>
                <w:tab w:val="left" w:pos="1134"/>
              </w:tabs>
              <w:ind w:left="355"/>
              <w:rPr>
                <w:rFonts w:ascii="Arial" w:eastAsia="Calibri" w:hAnsi="Arial" w:cs="Arial"/>
                <w:color w:val="00000A"/>
                <w:lang w:val="es-419" w:eastAsia="en-US"/>
              </w:rPr>
            </w:pPr>
            <w:bookmarkStart w:id="1" w:name="_GoBack"/>
            <w:r w:rsidRPr="005703CA">
              <w:rPr>
                <w:rFonts w:ascii="Arial" w:eastAsia="Calibri" w:hAnsi="Arial" w:cs="Arial"/>
                <w:color w:val="1F497D"/>
                <w:lang w:val="es-419" w:eastAsia="en-US"/>
              </w:rPr>
              <w:t xml:space="preserve">Comprobar funcionamiento de la fuente de iluminación. </w:t>
            </w:r>
            <w:r w:rsidRPr="005703CA">
              <w:rPr>
                <w:rFonts w:ascii="Arial" w:eastAsia="Calibri" w:hAnsi="Arial" w:cs="Arial"/>
                <w:b/>
                <w:bCs/>
                <w:color w:val="1F497D"/>
                <w:lang w:val="es-419" w:eastAsia="en-US"/>
              </w:rPr>
              <w:t>Si la lampara sigue sin (funcionar se debe consultar un electricista especializado (EFK).</w:t>
            </w:r>
          </w:p>
          <w:bookmarkEnd w:id="1"/>
          <w:p w14:paraId="3D9250C2" w14:textId="5F156113" w:rsidR="00443CAA" w:rsidRPr="005703CA" w:rsidRDefault="00443CAA" w:rsidP="005703CA">
            <w:pPr>
              <w:tabs>
                <w:tab w:val="num" w:pos="927"/>
                <w:tab w:val="left" w:pos="1134"/>
              </w:tabs>
              <w:rPr>
                <w:rFonts w:ascii="Arial" w:hAnsi="Arial" w:cs="Arial"/>
                <w:lang w:val="es-419"/>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5703CA" w:rsidRDefault="00443CAA" w:rsidP="00427C2E">
            <w:pPr>
              <w:jc w:val="center"/>
              <w:rPr>
                <w:rFonts w:ascii="Arial" w:hAnsi="Arial" w:cs="Arial"/>
                <w:lang w:val="es-419"/>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258F488" w14:textId="77777777" w:rsidR="00443CAA" w:rsidRDefault="00443CAA" w:rsidP="00427C2E">
            <w:pPr>
              <w:jc w:val="center"/>
              <w:rPr>
                <w:rFonts w:ascii="Arial" w:hAnsi="Arial"/>
                <w:b/>
                <w:sz w:val="24"/>
              </w:rPr>
            </w:pPr>
            <w:r>
              <w:rPr>
                <w:rFonts w:ascii="Arial" w:hAnsi="Arial"/>
                <w:b/>
                <w:sz w:val="24"/>
              </w:rPr>
              <w:lastRenderedPageBreak/>
              <w:t>Abschluss der Arbeiten</w:t>
            </w:r>
          </w:p>
          <w:p w14:paraId="7AADDE56" w14:textId="55EF2656" w:rsidR="005703CA" w:rsidRPr="00443CAA" w:rsidRDefault="005703CA" w:rsidP="00427C2E">
            <w:pPr>
              <w:jc w:val="center"/>
              <w:rPr>
                <w:rFonts w:ascii="Arial" w:hAnsi="Arial" w:cs="Arial"/>
                <w:b/>
                <w:color w:val="000000" w:themeColor="text1"/>
                <w:sz w:val="24"/>
              </w:rPr>
            </w:pPr>
            <w:r w:rsidRPr="005703CA">
              <w:rPr>
                <w:rFonts w:ascii="Arial" w:hAnsi="Arial" w:cs="Arial"/>
                <w:b/>
                <w:color w:val="1F497D" w:themeColor="text2"/>
                <w:sz w:val="24"/>
              </w:rPr>
              <w:t xml:space="preserve">Al </w:t>
            </w:r>
            <w:proofErr w:type="spellStart"/>
            <w:r w:rsidRPr="005703CA">
              <w:rPr>
                <w:rFonts w:ascii="Arial" w:hAnsi="Arial" w:cs="Arial"/>
                <w:b/>
                <w:color w:val="1F497D" w:themeColor="text2"/>
                <w:sz w:val="24"/>
              </w:rPr>
              <w:t>Terminar</w:t>
            </w:r>
            <w:proofErr w:type="spellEnd"/>
            <w:r w:rsidRPr="005703CA">
              <w:rPr>
                <w:rFonts w:ascii="Arial" w:hAnsi="Arial" w:cs="Arial"/>
                <w:b/>
                <w:color w:val="1F497D" w:themeColor="text2"/>
                <w:sz w:val="24"/>
              </w:rPr>
              <w:t xml:space="preserve"> </w:t>
            </w:r>
            <w:proofErr w:type="spellStart"/>
            <w:r w:rsidRPr="005703CA">
              <w:rPr>
                <w:rFonts w:ascii="Arial" w:hAnsi="Arial" w:cs="Arial"/>
                <w:b/>
                <w:color w:val="1F497D" w:themeColor="text2"/>
                <w:sz w:val="24"/>
              </w:rPr>
              <w:t>el</w:t>
            </w:r>
            <w:proofErr w:type="spellEnd"/>
            <w:r w:rsidRPr="005703CA">
              <w:rPr>
                <w:rFonts w:ascii="Arial" w:hAnsi="Arial" w:cs="Arial"/>
                <w:b/>
                <w:color w:val="1F497D" w:themeColor="text2"/>
                <w:sz w:val="24"/>
              </w:rPr>
              <w:t xml:space="preserve"> </w:t>
            </w:r>
            <w:proofErr w:type="spellStart"/>
            <w:r w:rsidRPr="005703CA">
              <w:rPr>
                <w:rFonts w:ascii="Arial" w:hAnsi="Arial" w:cs="Arial"/>
                <w:b/>
                <w:color w:val="1F497D" w:themeColor="text2"/>
                <w:sz w:val="24"/>
              </w:rPr>
              <w:t>Trabajo</w:t>
            </w:r>
            <w:proofErr w:type="spellEnd"/>
          </w:p>
        </w:tc>
      </w:tr>
      <w:tr w:rsidR="00C947CF" w:rsidRPr="007E0CD6"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2AC03E8" w14:textId="77777777" w:rsidR="005703CA" w:rsidRDefault="00320E3B" w:rsidP="005703CA">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Herstellen des ordnungsgemäßen und sicheren Anlagenzustands.</w:t>
            </w:r>
          </w:p>
          <w:p w14:paraId="5AAB6FDE" w14:textId="562D4B3B" w:rsidR="005703CA" w:rsidRPr="005703CA" w:rsidRDefault="005703CA" w:rsidP="005703CA">
            <w:pPr>
              <w:autoSpaceDE w:val="0"/>
              <w:autoSpaceDN w:val="0"/>
              <w:adjustRightInd w:val="0"/>
              <w:ind w:left="355"/>
              <w:rPr>
                <w:rFonts w:ascii="Arial" w:hAnsi="Arial" w:cs="Arial"/>
                <w:color w:val="000000"/>
                <w:lang w:val="es-419"/>
              </w:rPr>
            </w:pPr>
            <w:r w:rsidRPr="005703CA">
              <w:rPr>
                <w:rFonts w:ascii="Arial" w:eastAsia="Calibri" w:hAnsi="Arial" w:cs="Arial"/>
                <w:color w:val="1F497D"/>
                <w:lang w:val="es-419" w:eastAsia="en-US"/>
              </w:rPr>
              <w:t>Establecer el estado adecuado y seguro de la instalación.</w:t>
            </w:r>
          </w:p>
          <w:p w14:paraId="13FFAA66" w14:textId="77777777" w:rsidR="005703CA" w:rsidRDefault="00320E3B" w:rsidP="005703CA">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Räumen der Arbeitsstelle.</w:t>
            </w:r>
          </w:p>
          <w:p w14:paraId="693F0709" w14:textId="3C473D19" w:rsidR="005703CA" w:rsidRPr="005703CA" w:rsidRDefault="005703CA" w:rsidP="005703CA">
            <w:pPr>
              <w:autoSpaceDE w:val="0"/>
              <w:autoSpaceDN w:val="0"/>
              <w:adjustRightInd w:val="0"/>
              <w:ind w:left="355"/>
              <w:rPr>
                <w:rFonts w:ascii="Arial" w:hAnsi="Arial" w:cs="Arial"/>
                <w:color w:val="000000"/>
                <w:lang w:val="es-419"/>
              </w:rPr>
            </w:pPr>
            <w:r w:rsidRPr="005703CA">
              <w:rPr>
                <w:rFonts w:ascii="Arial" w:eastAsia="Calibri" w:hAnsi="Arial" w:cs="Arial"/>
                <w:color w:val="1F497D"/>
                <w:lang w:val="es-419" w:eastAsia="en-US"/>
              </w:rPr>
              <w:t>Despejar el sitio de trabajo.</w:t>
            </w:r>
          </w:p>
          <w:p w14:paraId="45530D26" w14:textId="77777777" w:rsidR="005703CA" w:rsidRDefault="00320E3B" w:rsidP="005703CA">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Mitgebrachte Werkzeuge und Arbeitsmittel sind aus der Schaltanlage zu entfernen, kontrollieren und reinigen.</w:t>
            </w:r>
          </w:p>
          <w:p w14:paraId="0D41DD82" w14:textId="5C806943" w:rsidR="005703CA" w:rsidRPr="005703CA" w:rsidRDefault="005703CA" w:rsidP="005703CA">
            <w:pPr>
              <w:autoSpaceDE w:val="0"/>
              <w:autoSpaceDN w:val="0"/>
              <w:adjustRightInd w:val="0"/>
              <w:ind w:left="355"/>
              <w:rPr>
                <w:rFonts w:ascii="Arial" w:hAnsi="Arial" w:cs="Arial"/>
                <w:color w:val="000000"/>
                <w:lang w:val="es-419"/>
              </w:rPr>
            </w:pPr>
            <w:r w:rsidRPr="005703CA">
              <w:rPr>
                <w:rFonts w:ascii="Arial" w:eastAsia="Calibri" w:hAnsi="Arial" w:cs="Arial"/>
                <w:color w:val="1F497D"/>
                <w:lang w:val="es-419" w:eastAsia="en-US"/>
              </w:rPr>
              <w:t>Herramientas e instrumentos de trabajo se deben retirar de la instalación y ser controlados y limpiados.</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5703CA" w:rsidRDefault="00C947CF" w:rsidP="003E4420">
            <w:pPr>
              <w:jc w:val="center"/>
              <w:rPr>
                <w:rFonts w:ascii="Arial" w:hAnsi="Arial" w:cs="Arial"/>
                <w:lang w:val="es-419"/>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5703CA" w:rsidRDefault="00EC6E39" w:rsidP="00AD5787">
            <w:pPr>
              <w:jc w:val="center"/>
              <w:rPr>
                <w:rFonts w:ascii="Arial" w:hAnsi="Arial" w:cs="Arial"/>
                <w:b/>
                <w:color w:val="000000" w:themeColor="text1"/>
                <w:lang w:val="es-419"/>
              </w:rPr>
            </w:pPr>
          </w:p>
        </w:tc>
        <w:tc>
          <w:tcPr>
            <w:tcW w:w="8222" w:type="dxa"/>
            <w:gridSpan w:val="3"/>
            <w:tcBorders>
              <w:top w:val="single" w:sz="48" w:space="0" w:color="FFFF00"/>
              <w:bottom w:val="single" w:sz="48" w:space="0" w:color="FFFF00"/>
            </w:tcBorders>
            <w:shd w:val="clear" w:color="auto" w:fill="FFFF00"/>
            <w:vAlign w:val="center"/>
          </w:tcPr>
          <w:p w14:paraId="79E92AB8"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15B7F496" w:rsidR="00F64EAE" w:rsidRPr="00443CAA" w:rsidRDefault="00F64EAE" w:rsidP="00EC6E39">
            <w:pPr>
              <w:rPr>
                <w:rFonts w:ascii="Arial" w:hAnsi="Arial" w:cs="Arial"/>
                <w:b/>
                <w:color w:val="000000" w:themeColor="text1"/>
              </w:rPr>
            </w:pPr>
            <w:proofErr w:type="spellStart"/>
            <w:r w:rsidRPr="00F64EAE">
              <w:rPr>
                <w:rFonts w:ascii="Arial" w:hAnsi="Arial" w:cs="Arial"/>
                <w:b/>
                <w:color w:val="1F497D" w:themeColor="text2"/>
              </w:rPr>
              <w:t>Fecha</w:t>
            </w:r>
            <w:proofErr w:type="spellEnd"/>
            <w:r w:rsidRPr="00F64EAE">
              <w:rPr>
                <w:rFonts w:ascii="Arial" w:hAnsi="Arial" w:cs="Arial"/>
                <w:b/>
                <w:color w:val="1F497D" w:themeColor="text2"/>
              </w:rPr>
              <w:t>:                                                    Firma:</w:t>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AF358" w14:textId="77777777" w:rsidR="00E20B4B" w:rsidRDefault="00E20B4B">
      <w:r>
        <w:separator/>
      </w:r>
    </w:p>
  </w:endnote>
  <w:endnote w:type="continuationSeparator" w:id="0">
    <w:p w14:paraId="38E87B37" w14:textId="77777777" w:rsidR="00E20B4B" w:rsidRDefault="00E2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BC57A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BC57AC">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B5AF" w14:textId="77777777" w:rsidR="00E20B4B" w:rsidRDefault="00E20B4B">
      <w:r>
        <w:separator/>
      </w:r>
    </w:p>
  </w:footnote>
  <w:footnote w:type="continuationSeparator" w:id="0">
    <w:p w14:paraId="5281F87E" w14:textId="77777777" w:rsidR="00E20B4B" w:rsidRDefault="00E2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520B29"/>
    <w:multiLevelType w:val="multilevel"/>
    <w:tmpl w:val="CF7A0564"/>
    <w:lvl w:ilvl="0">
      <w:start w:val="1"/>
      <w:numFmt w:val="decimal"/>
      <w:lvlText w:val="%1."/>
      <w:lvlJc w:val="left"/>
      <w:pPr>
        <w:tabs>
          <w:tab w:val="num" w:pos="360"/>
        </w:tabs>
        <w:ind w:left="360" w:hanging="360"/>
      </w:pPr>
      <w:rPr>
        <w:rFonts w:cs="Arial"/>
        <w:b w:val="0"/>
        <w:color w:val="00000A"/>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58A03E0"/>
    <w:multiLevelType w:val="hybridMultilevel"/>
    <w:tmpl w:val="B2364B4A"/>
    <w:lvl w:ilvl="0" w:tplc="04070001">
      <w:start w:val="1"/>
      <w:numFmt w:val="bullet"/>
      <w:lvlText w:val=""/>
      <w:lvlJc w:val="left"/>
      <w:pPr>
        <w:ind w:left="1570" w:hanging="360"/>
      </w:pPr>
      <w:rPr>
        <w:rFonts w:ascii="Symbol" w:hAnsi="Symbol" w:hint="default"/>
      </w:rPr>
    </w:lvl>
    <w:lvl w:ilvl="1" w:tplc="04070003" w:tentative="1">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13" w15:restartNumberingAfterBreak="0">
    <w:nsid w:val="478D224D"/>
    <w:multiLevelType w:val="hybridMultilevel"/>
    <w:tmpl w:val="5562F63C"/>
    <w:lvl w:ilvl="0" w:tplc="27E26ED8">
      <w:start w:val="1"/>
      <w:numFmt w:val="decimal"/>
      <w:lvlText w:val="%1."/>
      <w:lvlJc w:val="left"/>
      <w:pPr>
        <w:tabs>
          <w:tab w:val="num" w:pos="360"/>
        </w:tabs>
        <w:ind w:left="360" w:hanging="360"/>
      </w:pPr>
      <w:rPr>
        <w:rFonts w:ascii="Arial" w:hAnsi="Arial" w:cs="Arial" w:hint="default"/>
        <w:b w:val="0"/>
        <w:color w:val="auto"/>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790FF8"/>
    <w:multiLevelType w:val="multilevel"/>
    <w:tmpl w:val="C10225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4"/>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6"/>
  </w:num>
  <w:num w:numId="11">
    <w:abstractNumId w:val="11"/>
  </w:num>
  <w:num w:numId="12">
    <w:abstractNumId w:val="10"/>
  </w:num>
  <w:num w:numId="13">
    <w:abstractNumId w:val="16"/>
  </w:num>
  <w:num w:numId="14">
    <w:abstractNumId w:val="13"/>
  </w:num>
  <w:num w:numId="15">
    <w:abstractNumId w:val="12"/>
  </w:num>
  <w:num w:numId="16">
    <w:abstractNumId w:val="15"/>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D699B"/>
    <w:rsid w:val="000E167E"/>
    <w:rsid w:val="001120FB"/>
    <w:rsid w:val="00123EDB"/>
    <w:rsid w:val="00127C0F"/>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44E6"/>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59E"/>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703CA"/>
    <w:rsid w:val="005854D9"/>
    <w:rsid w:val="00594E62"/>
    <w:rsid w:val="005B5C3F"/>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00E2"/>
    <w:rsid w:val="00714F47"/>
    <w:rsid w:val="00717668"/>
    <w:rsid w:val="007206D9"/>
    <w:rsid w:val="00722AB9"/>
    <w:rsid w:val="00723F83"/>
    <w:rsid w:val="007421EA"/>
    <w:rsid w:val="00765E10"/>
    <w:rsid w:val="007879A1"/>
    <w:rsid w:val="0079017B"/>
    <w:rsid w:val="007919BE"/>
    <w:rsid w:val="007B4821"/>
    <w:rsid w:val="007E0CD6"/>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0465"/>
    <w:rsid w:val="00926B93"/>
    <w:rsid w:val="00933226"/>
    <w:rsid w:val="00952CB0"/>
    <w:rsid w:val="00971236"/>
    <w:rsid w:val="0097486C"/>
    <w:rsid w:val="0097526C"/>
    <w:rsid w:val="00976921"/>
    <w:rsid w:val="00984D77"/>
    <w:rsid w:val="009A05CA"/>
    <w:rsid w:val="009A2A19"/>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0086"/>
    <w:rsid w:val="00BC2D4E"/>
    <w:rsid w:val="00BC5040"/>
    <w:rsid w:val="00BC57AC"/>
    <w:rsid w:val="00BD6A23"/>
    <w:rsid w:val="00BE54D5"/>
    <w:rsid w:val="00C16715"/>
    <w:rsid w:val="00C25A87"/>
    <w:rsid w:val="00C62894"/>
    <w:rsid w:val="00C77FCF"/>
    <w:rsid w:val="00C82C57"/>
    <w:rsid w:val="00C83FE3"/>
    <w:rsid w:val="00C93EC0"/>
    <w:rsid w:val="00C947CF"/>
    <w:rsid w:val="00CC1DB8"/>
    <w:rsid w:val="00CC5403"/>
    <w:rsid w:val="00CE23E9"/>
    <w:rsid w:val="00CF05A4"/>
    <w:rsid w:val="00CF12E9"/>
    <w:rsid w:val="00CF361B"/>
    <w:rsid w:val="00CF7607"/>
    <w:rsid w:val="00D226D6"/>
    <w:rsid w:val="00D401FA"/>
    <w:rsid w:val="00D405C2"/>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20B4B"/>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64EAE"/>
    <w:rsid w:val="00F8009A"/>
    <w:rsid w:val="00F86246"/>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11899973">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266698">
      <w:bodyDiv w:val="1"/>
      <w:marLeft w:val="0"/>
      <w:marRight w:val="0"/>
      <w:marTop w:val="0"/>
      <w:marBottom w:val="0"/>
      <w:divBdr>
        <w:top w:val="none" w:sz="0" w:space="0" w:color="auto"/>
        <w:left w:val="none" w:sz="0" w:space="0" w:color="auto"/>
        <w:bottom w:val="none" w:sz="0" w:space="0" w:color="auto"/>
        <w:right w:val="none" w:sz="0" w:space="0" w:color="auto"/>
      </w:divBdr>
    </w:div>
    <w:div w:id="766193805">
      <w:bodyDiv w:val="1"/>
      <w:marLeft w:val="0"/>
      <w:marRight w:val="0"/>
      <w:marTop w:val="0"/>
      <w:marBottom w:val="0"/>
      <w:divBdr>
        <w:top w:val="none" w:sz="0" w:space="0" w:color="auto"/>
        <w:left w:val="none" w:sz="0" w:space="0" w:color="auto"/>
        <w:bottom w:val="none" w:sz="0" w:space="0" w:color="auto"/>
        <w:right w:val="none" w:sz="0" w:space="0" w:color="auto"/>
      </w:divBdr>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132671802">
      <w:bodyDiv w:val="1"/>
      <w:marLeft w:val="0"/>
      <w:marRight w:val="0"/>
      <w:marTop w:val="0"/>
      <w:marBottom w:val="0"/>
      <w:divBdr>
        <w:top w:val="none" w:sz="0" w:space="0" w:color="auto"/>
        <w:left w:val="none" w:sz="0" w:space="0" w:color="auto"/>
        <w:bottom w:val="none" w:sz="0" w:space="0" w:color="auto"/>
        <w:right w:val="none" w:sz="0" w:space="0" w:color="auto"/>
      </w:divBdr>
    </w:div>
    <w:div w:id="1328361619">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7EA6-271F-4BC3-8C75-A37448A6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8</cp:revision>
  <cp:lastPrinted>2015-12-15T14:28:00Z</cp:lastPrinted>
  <dcterms:created xsi:type="dcterms:W3CDTF">2018-06-01T09:57:00Z</dcterms:created>
  <dcterms:modified xsi:type="dcterms:W3CDTF">2018-07-09T13:20:00Z</dcterms:modified>
</cp:coreProperties>
</file>