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26"/>
        <w:gridCol w:w="1262"/>
      </w:tblGrid>
      <w:tr w:rsidR="00F1424D" w:rsidRPr="00443CAA" w14:paraId="2C798C44"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7C73A4D2" w14:textId="77777777"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926B93">
              <w:rPr>
                <w:rFonts w:cs="Arial"/>
                <w:color w:val="000000" w:themeColor="text1"/>
              </w:rPr>
              <w:t>4</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7B86FA95" w14:textId="77777777" w:rsidR="00F1424D" w:rsidRDefault="00443CAA" w:rsidP="00FF23C7">
            <w:pPr>
              <w:pStyle w:val="berschrift4"/>
              <w:spacing w:after="120"/>
              <w:rPr>
                <w:rFonts w:cs="Arial"/>
                <w:lang w:val="ru-RU"/>
              </w:rPr>
            </w:pPr>
            <w:r>
              <w:rPr>
                <w:rFonts w:cs="Arial"/>
              </w:rPr>
              <w:t>Arbeitsanweisung</w:t>
            </w:r>
          </w:p>
          <w:p w14:paraId="04480E5C" w14:textId="77777777" w:rsidR="00FA5AE5" w:rsidRPr="00D72D09" w:rsidRDefault="00FA5AE5" w:rsidP="00FA5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1F497D" w:themeColor="text2"/>
                <w:sz w:val="28"/>
                <w:szCs w:val="28"/>
                <w:lang w:val="ru-RU"/>
              </w:rPr>
            </w:pPr>
            <w:r>
              <w:rPr>
                <w:rFonts w:ascii="Courier New" w:hAnsi="Courier New" w:cs="Courier New"/>
                <w:color w:val="1F497D" w:themeColor="text2"/>
                <w:sz w:val="28"/>
                <w:szCs w:val="28"/>
                <w:lang w:val="ru-RU"/>
              </w:rPr>
              <w:t>РАБОЧАЯ ИНСТРУКЦИЯ</w:t>
            </w:r>
          </w:p>
          <w:p w14:paraId="5B5B8602" w14:textId="77777777" w:rsidR="006C7CC3" w:rsidRPr="006C7CC3" w:rsidRDefault="006C7CC3" w:rsidP="006C7CC3">
            <w:pPr>
              <w:jc w:val="center"/>
              <w:rPr>
                <w:lang w:val="ru-RU"/>
              </w:rPr>
            </w:pP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6130E978" w14:textId="77777777"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4915C43E" wp14:editId="63165B22">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651AC9" w14:paraId="4AA2E807"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4E06E737" w14:textId="77777777" w:rsidR="00443CAA" w:rsidRPr="002570CB" w:rsidRDefault="00926B93" w:rsidP="00882E70">
            <w:pPr>
              <w:jc w:val="center"/>
              <w:rPr>
                <w:rFonts w:ascii="Arial" w:hAnsi="Arial" w:cs="Arial"/>
                <w:b/>
                <w:color w:val="000000" w:themeColor="text1"/>
                <w:sz w:val="24"/>
                <w:szCs w:val="24"/>
              </w:rPr>
            </w:pPr>
            <w:r w:rsidRPr="00926B93">
              <w:rPr>
                <w:rFonts w:ascii="Arial" w:hAnsi="Arial" w:cs="Arial"/>
                <w:b/>
                <w:color w:val="000000" w:themeColor="text1"/>
                <w:sz w:val="24"/>
                <w:szCs w:val="24"/>
              </w:rPr>
              <w:t>Messen von Strom, Spannung und Widerstand</w:t>
            </w:r>
          </w:p>
          <w:p w14:paraId="79E11300" w14:textId="77777777" w:rsidR="006C7CC3" w:rsidRPr="00263CEB" w:rsidRDefault="00FA5AE5" w:rsidP="00882E70">
            <w:pPr>
              <w:jc w:val="center"/>
              <w:rPr>
                <w:rFonts w:ascii="Arial" w:hAnsi="Arial" w:cs="Arial"/>
                <w:b/>
                <w:color w:val="1F497D" w:themeColor="text2"/>
                <w:sz w:val="24"/>
                <w:szCs w:val="24"/>
                <w:lang w:val="ru-RU"/>
              </w:rPr>
            </w:pPr>
            <w:r>
              <w:rPr>
                <w:rFonts w:ascii="Arial" w:hAnsi="Arial" w:cs="Arial"/>
                <w:b/>
                <w:color w:val="1F497D" w:themeColor="text2"/>
                <w:sz w:val="24"/>
                <w:szCs w:val="24"/>
                <w:lang w:val="ru-RU"/>
              </w:rPr>
              <w:t>Измерение тока, напряжения и</w:t>
            </w:r>
            <w:r w:rsidR="006C7CC3" w:rsidRPr="00263CEB">
              <w:rPr>
                <w:rFonts w:ascii="Arial" w:hAnsi="Arial" w:cs="Arial"/>
                <w:b/>
                <w:color w:val="1F497D" w:themeColor="text2"/>
                <w:sz w:val="24"/>
                <w:szCs w:val="24"/>
                <w:lang w:val="ru-RU"/>
              </w:rPr>
              <w:t xml:space="preserve"> сопротивления</w:t>
            </w:r>
          </w:p>
        </w:tc>
      </w:tr>
      <w:tr w:rsidR="00443CAA" w:rsidRPr="00443CAA" w14:paraId="10ACA5A1"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66AC264A" w14:textId="77777777" w:rsidR="00443CAA" w:rsidRDefault="00443CAA" w:rsidP="00443CAA">
            <w:pPr>
              <w:jc w:val="center"/>
              <w:rPr>
                <w:rFonts w:ascii="Arial" w:hAnsi="Arial" w:cs="Arial"/>
                <w:sz w:val="24"/>
                <w:szCs w:val="24"/>
                <w:lang w:val="ru-RU"/>
              </w:rPr>
            </w:pPr>
            <w:r w:rsidRPr="00443CAA">
              <w:rPr>
                <w:rFonts w:ascii="Arial" w:hAnsi="Arial" w:cs="Arial"/>
                <w:sz w:val="24"/>
                <w:szCs w:val="24"/>
              </w:rPr>
              <w:t>Geltungsbereich</w:t>
            </w:r>
          </w:p>
          <w:p w14:paraId="7545C53D" w14:textId="77777777" w:rsidR="006C7CC3" w:rsidRPr="00263CEB" w:rsidRDefault="00FA5AE5" w:rsidP="00443CAA">
            <w:pPr>
              <w:jc w:val="center"/>
              <w:rPr>
                <w:rFonts w:ascii="Arial" w:hAnsi="Arial" w:cs="Arial"/>
                <w:color w:val="1F497D" w:themeColor="text2"/>
                <w:sz w:val="24"/>
                <w:szCs w:val="24"/>
                <w:lang w:val="ru-RU"/>
              </w:rPr>
            </w:pPr>
            <w:r>
              <w:rPr>
                <w:rFonts w:ascii="Arial" w:hAnsi="Arial" w:cs="Arial"/>
                <w:color w:val="1F497D" w:themeColor="text2"/>
                <w:sz w:val="24"/>
                <w:szCs w:val="24"/>
                <w:lang w:val="ru-RU"/>
              </w:rPr>
              <w:t>Сфера действия инструкции</w:t>
            </w:r>
          </w:p>
        </w:tc>
      </w:tr>
      <w:tr w:rsidR="00443CAA" w:rsidRPr="00443CAA" w14:paraId="28910DBA"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A5ADDB1" w14:textId="77777777" w:rsidR="00443CAA" w:rsidRPr="00651AC9" w:rsidRDefault="00882E70" w:rsidP="00443CAA">
            <w:pPr>
              <w:jc w:val="center"/>
              <w:rPr>
                <w:rFonts w:ascii="Arial" w:hAnsi="Arial" w:cs="Arial"/>
                <w:b/>
                <w:color w:val="000000" w:themeColor="text1"/>
                <w:sz w:val="24"/>
                <w:szCs w:val="24"/>
              </w:rPr>
            </w:pPr>
            <w:r>
              <w:rPr>
                <w:rFonts w:ascii="Arial" w:hAnsi="Arial" w:cs="Arial"/>
                <w:b/>
                <w:color w:val="000000" w:themeColor="text1"/>
                <w:sz w:val="24"/>
                <w:szCs w:val="24"/>
              </w:rPr>
              <w:t>Elektrotechnisch unterwiesene Person</w:t>
            </w:r>
          </w:p>
          <w:p w14:paraId="1AF79EBA" w14:textId="77777777" w:rsidR="006C7CC3" w:rsidRPr="00263CEB" w:rsidRDefault="00FA5AE5" w:rsidP="006C7CC3">
            <w:pPr>
              <w:jc w:val="center"/>
              <w:rPr>
                <w:rFonts w:ascii="Arial" w:hAnsi="Arial" w:cs="Arial"/>
                <w:b/>
                <w:color w:val="1F497D" w:themeColor="text2"/>
                <w:sz w:val="24"/>
                <w:szCs w:val="24"/>
              </w:rPr>
            </w:pPr>
            <w:r>
              <w:rPr>
                <w:rFonts w:ascii="Arial" w:hAnsi="Arial" w:cs="Arial"/>
                <w:b/>
                <w:color w:val="1F497D" w:themeColor="text2"/>
                <w:sz w:val="24"/>
                <w:szCs w:val="24"/>
                <w:lang w:val="ru-RU"/>
              </w:rPr>
              <w:t>Обученный электротехнический персонал</w:t>
            </w:r>
          </w:p>
        </w:tc>
      </w:tr>
      <w:tr w:rsidR="00443CAA" w:rsidRPr="00443CAA" w14:paraId="46BDF0CC"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FC86F56" w14:textId="77777777" w:rsidR="00F8009A" w:rsidRDefault="00443CAA" w:rsidP="00A25DF1">
            <w:pPr>
              <w:jc w:val="center"/>
              <w:rPr>
                <w:rFonts w:ascii="Arial" w:hAnsi="Arial"/>
                <w:b/>
                <w:sz w:val="24"/>
                <w:lang w:val="ru-RU"/>
              </w:rPr>
            </w:pPr>
            <w:r>
              <w:rPr>
                <w:rFonts w:ascii="Arial" w:hAnsi="Arial"/>
                <w:b/>
                <w:sz w:val="24"/>
              </w:rPr>
              <w:t>Anwendungsbereich</w:t>
            </w:r>
          </w:p>
          <w:p w14:paraId="27641D1F" w14:textId="77777777" w:rsidR="006C7CC3" w:rsidRPr="00263CEB" w:rsidRDefault="006C7CC3" w:rsidP="00A25DF1">
            <w:pPr>
              <w:jc w:val="center"/>
              <w:rPr>
                <w:rFonts w:ascii="Arial" w:hAnsi="Arial" w:cs="Arial"/>
                <w:b/>
                <w:color w:val="1F497D" w:themeColor="text2"/>
                <w:sz w:val="24"/>
                <w:lang w:val="ru-RU"/>
              </w:rPr>
            </w:pPr>
            <w:proofErr w:type="spellStart"/>
            <w:r w:rsidRPr="00263CEB">
              <w:rPr>
                <w:rFonts w:ascii="Arial" w:hAnsi="Arial"/>
                <w:b/>
                <w:color w:val="1F497D" w:themeColor="text2"/>
                <w:sz w:val="24"/>
              </w:rPr>
              <w:t>Область</w:t>
            </w:r>
            <w:proofErr w:type="spellEnd"/>
            <w:r w:rsidRPr="00263CEB">
              <w:rPr>
                <w:rFonts w:ascii="Arial" w:hAnsi="Arial"/>
                <w:b/>
                <w:color w:val="1F497D" w:themeColor="text2"/>
                <w:sz w:val="24"/>
              </w:rPr>
              <w:t xml:space="preserve"> </w:t>
            </w:r>
            <w:proofErr w:type="spellStart"/>
            <w:r w:rsidRPr="00263CEB">
              <w:rPr>
                <w:rFonts w:ascii="Arial" w:hAnsi="Arial"/>
                <w:b/>
                <w:color w:val="1F497D" w:themeColor="text2"/>
                <w:sz w:val="24"/>
              </w:rPr>
              <w:t>применения</w:t>
            </w:r>
            <w:proofErr w:type="spellEnd"/>
          </w:p>
        </w:tc>
      </w:tr>
      <w:tr w:rsidR="00F1424D" w:rsidRPr="00651AC9" w14:paraId="603D7931" w14:textId="77777777" w:rsidTr="0098228C">
        <w:trPr>
          <w:trHeight w:val="20"/>
        </w:trPr>
        <w:tc>
          <w:tcPr>
            <w:tcW w:w="1276" w:type="dxa"/>
            <w:tcBorders>
              <w:top w:val="single" w:sz="48" w:space="0" w:color="FFFF00"/>
              <w:left w:val="single" w:sz="48" w:space="0" w:color="FFFF00"/>
              <w:bottom w:val="single" w:sz="48" w:space="0" w:color="FFFF00"/>
              <w:right w:val="nil"/>
            </w:tcBorders>
            <w:vAlign w:val="center"/>
          </w:tcPr>
          <w:p w14:paraId="7FCBA755" w14:textId="77777777" w:rsidR="00F1424D" w:rsidRPr="00443CAA" w:rsidRDefault="00F1424D" w:rsidP="00AD5787">
            <w:pPr>
              <w:ind w:hanging="70"/>
              <w:jc w:val="center"/>
              <w:rPr>
                <w:rFonts w:ascii="Arial" w:hAnsi="Arial" w:cs="Arial"/>
              </w:rPr>
            </w:pPr>
          </w:p>
        </w:tc>
        <w:tc>
          <w:tcPr>
            <w:tcW w:w="8205" w:type="dxa"/>
            <w:gridSpan w:val="3"/>
            <w:tcBorders>
              <w:top w:val="single" w:sz="48" w:space="0" w:color="FFFF00"/>
              <w:left w:val="nil"/>
              <w:bottom w:val="single" w:sz="48" w:space="0" w:color="FFFF00"/>
              <w:right w:val="nil"/>
            </w:tcBorders>
            <w:vAlign w:val="center"/>
          </w:tcPr>
          <w:p w14:paraId="42DF774B" w14:textId="77777777" w:rsidR="00660A85" w:rsidRPr="00651AC9" w:rsidRDefault="00660A85" w:rsidP="00660A85">
            <w:pPr>
              <w:pStyle w:val="Listenabsatz"/>
              <w:numPr>
                <w:ilvl w:val="0"/>
                <w:numId w:val="14"/>
              </w:numPr>
              <w:rPr>
                <w:rFonts w:ascii="Arial" w:hAnsi="Arial"/>
              </w:rPr>
            </w:pPr>
            <w:r w:rsidRPr="00651AC9">
              <w:rPr>
                <w:rFonts w:ascii="Arial" w:hAnsi="Arial"/>
              </w:rPr>
              <w:t>Messen von Strom, Spannung und Widerstand</w:t>
            </w:r>
          </w:p>
          <w:p w14:paraId="11F04533" w14:textId="77777777" w:rsidR="006C7CC3" w:rsidRPr="00263CEB" w:rsidRDefault="00FA5AE5" w:rsidP="00263CEB">
            <w:pPr>
              <w:pStyle w:val="Listenabsatz"/>
              <w:ind w:left="360"/>
              <w:rPr>
                <w:rFonts w:ascii="Arial" w:hAnsi="Arial"/>
                <w:color w:val="1F497D" w:themeColor="text2"/>
              </w:rPr>
            </w:pPr>
            <w:r>
              <w:rPr>
                <w:rFonts w:ascii="Arial" w:hAnsi="Arial" w:cs="Arial"/>
                <w:color w:val="1F497D" w:themeColor="text2"/>
                <w:lang w:val="ru-RU"/>
              </w:rPr>
              <w:t>Измерение тока, напряжения и</w:t>
            </w:r>
            <w:r w:rsidR="006C7CC3" w:rsidRPr="00263CEB">
              <w:rPr>
                <w:rFonts w:ascii="Arial" w:hAnsi="Arial" w:cs="Arial"/>
                <w:color w:val="1F497D" w:themeColor="text2"/>
                <w:lang w:val="ru-RU"/>
              </w:rPr>
              <w:t xml:space="preserve"> сопротивления</w:t>
            </w:r>
          </w:p>
          <w:p w14:paraId="499B7DE8" w14:textId="77777777" w:rsidR="00320E3B" w:rsidRPr="00651AC9" w:rsidRDefault="00660A85" w:rsidP="00660A85">
            <w:pPr>
              <w:pStyle w:val="Listenabsatz"/>
              <w:numPr>
                <w:ilvl w:val="0"/>
                <w:numId w:val="1"/>
              </w:numPr>
              <w:ind w:left="355"/>
              <w:rPr>
                <w:rFonts w:ascii="Arial" w:hAnsi="Arial" w:cs="Arial"/>
              </w:rPr>
            </w:pPr>
            <w:r w:rsidRPr="00651AC9">
              <w:rPr>
                <w:rFonts w:ascii="Arial" w:hAnsi="Arial"/>
              </w:rPr>
              <w:t>Erlaubtes Arbeiten unter Spannung (</w:t>
            </w:r>
            <w:proofErr w:type="spellStart"/>
            <w:r w:rsidRPr="00651AC9">
              <w:rPr>
                <w:rFonts w:ascii="Arial" w:hAnsi="Arial"/>
              </w:rPr>
              <w:t>AuS</w:t>
            </w:r>
            <w:proofErr w:type="spellEnd"/>
            <w:r w:rsidRPr="00651AC9">
              <w:rPr>
                <w:rFonts w:ascii="Arial" w:hAnsi="Arial"/>
              </w:rPr>
              <w:t>) nach DIN VDE 0105-100 Abs. 6.3.</w:t>
            </w:r>
          </w:p>
          <w:p w14:paraId="6D3A18F3" w14:textId="77777777" w:rsidR="006C7CC3" w:rsidRPr="00263CEB" w:rsidRDefault="00FA5AE5" w:rsidP="00FA5AE5">
            <w:pPr>
              <w:pStyle w:val="Listenabsatz"/>
              <w:ind w:left="355"/>
              <w:rPr>
                <w:rFonts w:ascii="Arial" w:hAnsi="Arial" w:cs="Arial"/>
                <w:color w:val="1F497D" w:themeColor="text2"/>
                <w:lang w:val="ru-RU"/>
              </w:rPr>
            </w:pPr>
            <w:r>
              <w:rPr>
                <w:rFonts w:ascii="Arial" w:hAnsi="Arial" w:cs="Arial"/>
                <w:color w:val="1F497D" w:themeColor="text2"/>
                <w:lang w:val="ru-RU"/>
              </w:rPr>
              <w:t xml:space="preserve">Разрешенные работы на оборудовании </w:t>
            </w:r>
            <w:r w:rsidR="006C7CC3" w:rsidRPr="00263CEB">
              <w:rPr>
                <w:rFonts w:ascii="Arial" w:hAnsi="Arial" w:cs="Arial"/>
                <w:color w:val="1F497D" w:themeColor="text2"/>
                <w:lang w:val="ru-RU"/>
              </w:rPr>
              <w:t xml:space="preserve">под напряжением (ВЫКЛ) в соответствии с </w:t>
            </w:r>
            <w:r w:rsidR="006C7CC3" w:rsidRPr="00263CEB">
              <w:rPr>
                <w:rFonts w:ascii="Arial" w:hAnsi="Arial" w:cs="Arial"/>
                <w:color w:val="1F497D" w:themeColor="text2"/>
              </w:rPr>
              <w:t>DIN</w:t>
            </w:r>
            <w:r w:rsidR="006C7CC3" w:rsidRPr="00263CEB">
              <w:rPr>
                <w:rFonts w:ascii="Arial" w:hAnsi="Arial" w:cs="Arial"/>
                <w:color w:val="1F497D" w:themeColor="text2"/>
                <w:lang w:val="ru-RU"/>
              </w:rPr>
              <w:t xml:space="preserve"> </w:t>
            </w:r>
            <w:r w:rsidR="006C7CC3" w:rsidRPr="00263CEB">
              <w:rPr>
                <w:rFonts w:ascii="Arial" w:hAnsi="Arial" w:cs="Arial"/>
                <w:color w:val="1F497D" w:themeColor="text2"/>
              </w:rPr>
              <w:t>VDE</w:t>
            </w:r>
            <w:r w:rsidR="006C7CC3" w:rsidRPr="00263CEB">
              <w:rPr>
                <w:rFonts w:ascii="Arial" w:hAnsi="Arial" w:cs="Arial"/>
                <w:color w:val="1F497D" w:themeColor="text2"/>
                <w:lang w:val="ru-RU"/>
              </w:rPr>
              <w:t xml:space="preserve"> 0105-100 </w:t>
            </w:r>
            <w:r w:rsidR="006C7CC3" w:rsidRPr="00263CEB">
              <w:rPr>
                <w:rFonts w:ascii="Arial" w:hAnsi="Arial" w:cs="Arial"/>
                <w:color w:val="1F497D" w:themeColor="text2"/>
              </w:rPr>
              <w:t>Abs</w:t>
            </w:r>
            <w:r w:rsidR="006C7CC3" w:rsidRPr="00263CEB">
              <w:rPr>
                <w:rFonts w:ascii="Arial" w:hAnsi="Arial" w:cs="Arial"/>
                <w:color w:val="1F497D" w:themeColor="text2"/>
                <w:lang w:val="ru-RU"/>
              </w:rPr>
              <w:t>. 6.3.</w:t>
            </w:r>
          </w:p>
        </w:tc>
        <w:tc>
          <w:tcPr>
            <w:tcW w:w="1262" w:type="dxa"/>
            <w:tcBorders>
              <w:top w:val="single" w:sz="48" w:space="0" w:color="FFFF00"/>
              <w:left w:val="nil"/>
              <w:bottom w:val="single" w:sz="48" w:space="0" w:color="FFFF00"/>
              <w:right w:val="single" w:sz="48" w:space="0" w:color="FFFF00"/>
            </w:tcBorders>
            <w:vAlign w:val="center"/>
          </w:tcPr>
          <w:p w14:paraId="68DC2327" w14:textId="77777777" w:rsidR="00F1424D" w:rsidRPr="006C7CC3" w:rsidRDefault="00F1424D" w:rsidP="003E4420">
            <w:pPr>
              <w:jc w:val="center"/>
              <w:rPr>
                <w:rFonts w:ascii="Arial" w:hAnsi="Arial" w:cs="Arial"/>
                <w:lang w:val="ru-RU"/>
              </w:rPr>
            </w:pPr>
          </w:p>
        </w:tc>
      </w:tr>
      <w:tr w:rsidR="00443CAA" w:rsidRPr="00651AC9" w14:paraId="1E738470"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15F2777" w14:textId="77777777" w:rsidR="00765E10" w:rsidRDefault="00765E10" w:rsidP="00765E10">
            <w:pPr>
              <w:jc w:val="center"/>
              <w:rPr>
                <w:rFonts w:ascii="Arial" w:hAnsi="Arial" w:cs="Arial"/>
                <w:b/>
                <w:bCs/>
                <w:color w:val="000000" w:themeColor="text1"/>
                <w:sz w:val="24"/>
                <w:lang w:val="ru-RU"/>
              </w:rPr>
            </w:pPr>
            <w:r w:rsidRPr="00443CAA">
              <w:rPr>
                <w:rFonts w:ascii="Arial" w:hAnsi="Arial" w:cs="Arial"/>
                <w:b/>
                <w:bCs/>
                <w:color w:val="000000" w:themeColor="text1"/>
                <w:sz w:val="24"/>
              </w:rPr>
              <w:t>Gefahren</w:t>
            </w:r>
            <w:r w:rsidRPr="002570CB">
              <w:rPr>
                <w:rFonts w:ascii="Arial" w:hAnsi="Arial" w:cs="Arial"/>
                <w:b/>
                <w:bCs/>
                <w:color w:val="000000" w:themeColor="text1"/>
                <w:sz w:val="24"/>
                <w:lang w:val="ru-RU"/>
              </w:rPr>
              <w:t xml:space="preserve"> </w:t>
            </w:r>
            <w:r w:rsidRPr="00443CAA">
              <w:rPr>
                <w:rFonts w:ascii="Arial" w:hAnsi="Arial" w:cs="Arial"/>
                <w:b/>
                <w:bCs/>
                <w:color w:val="000000" w:themeColor="text1"/>
                <w:sz w:val="24"/>
              </w:rPr>
              <w:t>f</w:t>
            </w:r>
            <w:r w:rsidRPr="002570CB">
              <w:rPr>
                <w:rFonts w:ascii="Arial" w:hAnsi="Arial" w:cs="Arial"/>
                <w:b/>
                <w:bCs/>
                <w:color w:val="000000" w:themeColor="text1"/>
                <w:sz w:val="24"/>
                <w:lang w:val="ru-RU"/>
              </w:rPr>
              <w:t>ü</w:t>
            </w:r>
            <w:r w:rsidRPr="00443CAA">
              <w:rPr>
                <w:rFonts w:ascii="Arial" w:hAnsi="Arial" w:cs="Arial"/>
                <w:b/>
                <w:bCs/>
                <w:color w:val="000000" w:themeColor="text1"/>
                <w:sz w:val="24"/>
              </w:rPr>
              <w:t>r</w:t>
            </w:r>
            <w:r w:rsidRPr="002570CB">
              <w:rPr>
                <w:rFonts w:ascii="Arial" w:hAnsi="Arial" w:cs="Arial"/>
                <w:b/>
                <w:bCs/>
                <w:color w:val="000000" w:themeColor="text1"/>
                <w:sz w:val="24"/>
                <w:lang w:val="ru-RU"/>
              </w:rPr>
              <w:t xml:space="preserve"> </w:t>
            </w:r>
            <w:r w:rsidRPr="00443CAA">
              <w:rPr>
                <w:rFonts w:ascii="Arial" w:hAnsi="Arial" w:cs="Arial"/>
                <w:b/>
                <w:bCs/>
                <w:color w:val="000000" w:themeColor="text1"/>
                <w:sz w:val="24"/>
              </w:rPr>
              <w:t>Mensch</w:t>
            </w:r>
            <w:r w:rsidRPr="002570CB">
              <w:rPr>
                <w:rFonts w:ascii="Arial" w:hAnsi="Arial" w:cs="Arial"/>
                <w:b/>
                <w:bCs/>
                <w:color w:val="000000" w:themeColor="text1"/>
                <w:sz w:val="24"/>
                <w:lang w:val="ru-RU"/>
              </w:rPr>
              <w:t xml:space="preserve"> </w:t>
            </w:r>
            <w:r w:rsidRPr="00443CAA">
              <w:rPr>
                <w:rFonts w:ascii="Arial" w:hAnsi="Arial" w:cs="Arial"/>
                <w:b/>
                <w:bCs/>
                <w:color w:val="000000" w:themeColor="text1"/>
                <w:sz w:val="24"/>
              </w:rPr>
              <w:t>und</w:t>
            </w:r>
            <w:r w:rsidRPr="002570CB">
              <w:rPr>
                <w:rFonts w:ascii="Arial" w:hAnsi="Arial" w:cs="Arial"/>
                <w:b/>
                <w:bCs/>
                <w:color w:val="000000" w:themeColor="text1"/>
                <w:sz w:val="24"/>
                <w:lang w:val="ru-RU"/>
              </w:rPr>
              <w:t xml:space="preserve"> </w:t>
            </w:r>
            <w:r w:rsidRPr="00443CAA">
              <w:rPr>
                <w:rFonts w:ascii="Arial" w:hAnsi="Arial" w:cs="Arial"/>
                <w:b/>
                <w:bCs/>
                <w:color w:val="000000" w:themeColor="text1"/>
                <w:sz w:val="24"/>
              </w:rPr>
              <w:t>Umwelt</w:t>
            </w:r>
            <w:r w:rsidRPr="002570CB">
              <w:rPr>
                <w:rFonts w:ascii="Arial" w:hAnsi="Arial" w:cs="Arial"/>
                <w:b/>
                <w:bCs/>
                <w:color w:val="000000" w:themeColor="text1"/>
                <w:sz w:val="24"/>
                <w:lang w:val="ru-RU"/>
              </w:rPr>
              <w:t xml:space="preserve"> </w:t>
            </w:r>
          </w:p>
          <w:p w14:paraId="2A79D1D4" w14:textId="77777777" w:rsidR="006C7CC3" w:rsidRPr="00263CEB" w:rsidRDefault="006C7CC3" w:rsidP="00765E10">
            <w:pPr>
              <w:jc w:val="center"/>
              <w:rPr>
                <w:rFonts w:ascii="Arial" w:hAnsi="Arial" w:cs="Arial"/>
                <w:b/>
                <w:color w:val="1F497D" w:themeColor="text2"/>
                <w:sz w:val="24"/>
                <w:lang w:val="ru-RU"/>
              </w:rPr>
            </w:pPr>
            <w:r w:rsidRPr="00263CEB">
              <w:rPr>
                <w:rFonts w:ascii="Arial" w:hAnsi="Arial" w:cs="Arial"/>
                <w:b/>
                <w:color w:val="1F497D" w:themeColor="text2"/>
                <w:sz w:val="24"/>
                <w:lang w:val="ru-RU"/>
              </w:rPr>
              <w:t>Опасности для человека и внешней среды</w:t>
            </w:r>
          </w:p>
        </w:tc>
      </w:tr>
      <w:tr w:rsidR="00765E10" w:rsidRPr="00651AC9" w14:paraId="576868BE" w14:textId="77777777" w:rsidTr="0098228C">
        <w:trPr>
          <w:trHeight w:val="66"/>
        </w:trPr>
        <w:tc>
          <w:tcPr>
            <w:tcW w:w="1276" w:type="dxa"/>
            <w:tcBorders>
              <w:top w:val="single" w:sz="48" w:space="0" w:color="FFFF00"/>
              <w:left w:val="single" w:sz="48" w:space="0" w:color="FFFF00"/>
              <w:bottom w:val="single" w:sz="48" w:space="0" w:color="FFFF00"/>
            </w:tcBorders>
            <w:vAlign w:val="center"/>
          </w:tcPr>
          <w:p w14:paraId="50AC8F08" w14:textId="77777777" w:rsidR="00765E10" w:rsidRPr="00443CAA" w:rsidRDefault="00765E10" w:rsidP="00AF55A0">
            <w:pPr>
              <w:ind w:hanging="70"/>
              <w:jc w:val="center"/>
              <w:rPr>
                <w:rFonts w:ascii="Arial" w:hAnsi="Arial" w:cs="Arial"/>
              </w:rPr>
            </w:pPr>
            <w:r w:rsidRPr="006C7CC3">
              <w:rPr>
                <w:rFonts w:ascii="Arial" w:hAnsi="Arial" w:cs="Arial"/>
                <w:color w:val="FF0000"/>
                <w:lang w:val="ru-RU"/>
              </w:rPr>
              <w:t xml:space="preserve"> </w:t>
            </w:r>
            <w:r w:rsidR="00660A85">
              <w:rPr>
                <w:noProof/>
              </w:rPr>
              <w:drawing>
                <wp:inline distT="0" distB="0" distL="0" distR="0" wp14:anchorId="6BB314AB" wp14:editId="502CE4D9">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05" w:type="dxa"/>
            <w:gridSpan w:val="3"/>
            <w:tcBorders>
              <w:top w:val="single" w:sz="48" w:space="0" w:color="FFFF00"/>
              <w:bottom w:val="single" w:sz="48" w:space="0" w:color="FFFF00"/>
            </w:tcBorders>
            <w:vAlign w:val="center"/>
          </w:tcPr>
          <w:p w14:paraId="06F817A7" w14:textId="77777777" w:rsidR="00660A85" w:rsidRPr="006C7CC3" w:rsidRDefault="00660A85" w:rsidP="00660A85">
            <w:pPr>
              <w:pStyle w:val="Listenabsatz"/>
              <w:numPr>
                <w:ilvl w:val="0"/>
                <w:numId w:val="14"/>
              </w:numPr>
              <w:rPr>
                <w:rFonts w:ascii="Arial" w:hAnsi="Arial"/>
              </w:rPr>
            </w:pPr>
            <w:r w:rsidRPr="00660A85">
              <w:rPr>
                <w:rFonts w:ascii="Arial" w:hAnsi="Arial"/>
              </w:rPr>
              <w:t>Elektrische Körperdurchströmung durch Berührung Spannung führender Teile.</w:t>
            </w:r>
          </w:p>
          <w:p w14:paraId="76B00ACD" w14:textId="77777777" w:rsidR="006C7CC3" w:rsidRPr="00263CEB" w:rsidRDefault="00FA5AE5" w:rsidP="00263CEB">
            <w:pPr>
              <w:pStyle w:val="Listenabsatz"/>
              <w:ind w:left="360"/>
              <w:rPr>
                <w:rFonts w:ascii="Arial" w:hAnsi="Arial"/>
                <w:color w:val="1F497D" w:themeColor="text2"/>
                <w:lang w:val="ru-RU"/>
              </w:rPr>
            </w:pPr>
            <w:r w:rsidRPr="00FA5AE5">
              <w:rPr>
                <w:rStyle w:val="tgc"/>
                <w:rFonts w:ascii="Arial" w:hAnsi="Arial" w:cs="Arial"/>
                <w:color w:val="1F497D" w:themeColor="text2"/>
                <w:lang w:val="ru-RU"/>
              </w:rPr>
              <w:t xml:space="preserve">Удар </w:t>
            </w:r>
            <w:r w:rsidRPr="00FA5AE5">
              <w:rPr>
                <w:rStyle w:val="tgc"/>
                <w:rFonts w:ascii="Arial" w:hAnsi="Arial" w:cs="Arial"/>
                <w:bCs/>
                <w:color w:val="1F497D" w:themeColor="text2"/>
                <w:lang w:val="ru-RU"/>
              </w:rPr>
              <w:t>электрическим током</w:t>
            </w:r>
            <w:r w:rsidRPr="00FA5AE5">
              <w:rPr>
                <w:rFonts w:ascii="Arial" w:hAnsi="Arial"/>
                <w:color w:val="1F497D" w:themeColor="text2"/>
                <w:lang w:val="ru-RU"/>
              </w:rPr>
              <w:t xml:space="preserve"> </w:t>
            </w:r>
            <w:r>
              <w:rPr>
                <w:rFonts w:ascii="Arial" w:hAnsi="Arial"/>
                <w:color w:val="1F497D" w:themeColor="text2"/>
                <w:lang w:val="ru-RU"/>
              </w:rPr>
              <w:t>вследствие прикос</w:t>
            </w:r>
            <w:r w:rsidRPr="00FA5AE5">
              <w:rPr>
                <w:rFonts w:ascii="Arial" w:hAnsi="Arial"/>
                <w:color w:val="1F497D" w:themeColor="text2"/>
                <w:lang w:val="ru-RU"/>
              </w:rPr>
              <w:t>новения к токоведущим частям</w:t>
            </w:r>
            <w:r w:rsidR="006C7CC3" w:rsidRPr="00263CEB">
              <w:rPr>
                <w:rFonts w:ascii="Arial" w:hAnsi="Arial"/>
                <w:color w:val="1F497D" w:themeColor="text2"/>
                <w:lang w:val="ru-RU"/>
              </w:rPr>
              <w:t>.</w:t>
            </w:r>
          </w:p>
          <w:p w14:paraId="5A9B4FF5" w14:textId="77777777" w:rsidR="00660A85" w:rsidRPr="006C7CC3" w:rsidRDefault="00660A85" w:rsidP="00660A85">
            <w:pPr>
              <w:pStyle w:val="Listenabsatz"/>
              <w:numPr>
                <w:ilvl w:val="0"/>
                <w:numId w:val="14"/>
              </w:numPr>
              <w:rPr>
                <w:rFonts w:ascii="Arial" w:hAnsi="Arial"/>
              </w:rPr>
            </w:pPr>
            <w:r w:rsidRPr="00660A85">
              <w:rPr>
                <w:rFonts w:ascii="Arial" w:hAnsi="Arial"/>
              </w:rPr>
              <w:t>Verbrennungsgefahr durch Lichtbogen.</w:t>
            </w:r>
          </w:p>
          <w:p w14:paraId="13576304" w14:textId="77777777" w:rsidR="006C7CC3" w:rsidRPr="00263CEB" w:rsidRDefault="006C7CC3" w:rsidP="00263CEB">
            <w:pPr>
              <w:pStyle w:val="Listenabsatz"/>
              <w:ind w:left="360"/>
              <w:rPr>
                <w:rFonts w:ascii="Arial" w:hAnsi="Arial"/>
                <w:color w:val="1F497D" w:themeColor="text2"/>
              </w:rPr>
            </w:pPr>
            <w:r w:rsidRPr="00263CEB">
              <w:rPr>
                <w:rFonts w:ascii="Arial" w:hAnsi="Arial"/>
                <w:color w:val="1F497D" w:themeColor="text2"/>
                <w:lang w:val="ru-RU"/>
              </w:rPr>
              <w:t>Ожог</w:t>
            </w:r>
            <w:r w:rsidR="00FA5AE5">
              <w:rPr>
                <w:rFonts w:ascii="Arial" w:hAnsi="Arial"/>
                <w:color w:val="1F497D" w:themeColor="text2"/>
                <w:lang w:val="ru-RU"/>
              </w:rPr>
              <w:t xml:space="preserve"> электрической дугой короткого замыкания</w:t>
            </w:r>
            <w:r w:rsidRPr="00263CEB">
              <w:rPr>
                <w:rFonts w:ascii="Arial" w:hAnsi="Arial"/>
                <w:color w:val="1F497D" w:themeColor="text2"/>
                <w:lang w:val="ru-RU"/>
              </w:rPr>
              <w:t>.</w:t>
            </w:r>
          </w:p>
          <w:p w14:paraId="1A7E5158" w14:textId="77777777" w:rsidR="00660A85" w:rsidRPr="00651AC9" w:rsidRDefault="00660A85" w:rsidP="00660A85">
            <w:pPr>
              <w:pStyle w:val="Listenabsatz"/>
              <w:numPr>
                <w:ilvl w:val="0"/>
                <w:numId w:val="14"/>
              </w:numPr>
              <w:rPr>
                <w:rFonts w:ascii="Arial" w:hAnsi="Arial" w:cs="Arial"/>
              </w:rPr>
            </w:pPr>
            <w:r w:rsidRPr="00651AC9">
              <w:rPr>
                <w:rFonts w:ascii="Arial" w:hAnsi="Arial" w:cs="Arial"/>
              </w:rPr>
              <w:t>Sekundärunfälle.</w:t>
            </w:r>
          </w:p>
          <w:p w14:paraId="7B035BFB" w14:textId="77777777" w:rsidR="006C7CC3" w:rsidRPr="00FA5AE5" w:rsidRDefault="00FA5AE5" w:rsidP="00263CEB">
            <w:pPr>
              <w:pStyle w:val="Listenabsatz"/>
              <w:ind w:left="360"/>
              <w:rPr>
                <w:rFonts w:ascii="Arial" w:hAnsi="Arial" w:cs="Arial"/>
                <w:color w:val="1F497D" w:themeColor="text2"/>
                <w:lang w:val="ru-RU"/>
              </w:rPr>
            </w:pPr>
            <w:r w:rsidRPr="00FA5AE5">
              <w:rPr>
                <w:rFonts w:ascii="Arial" w:hAnsi="Arial" w:cs="Arial"/>
                <w:color w:val="1F497D" w:themeColor="text2"/>
                <w:lang w:val="ru-RU"/>
              </w:rPr>
              <w:t>Вторичные несчастные случаи</w:t>
            </w:r>
            <w:r w:rsidR="006C7CC3" w:rsidRPr="00FA5AE5">
              <w:rPr>
                <w:rFonts w:ascii="Arial" w:hAnsi="Arial" w:cs="Arial"/>
                <w:color w:val="1F497D" w:themeColor="text2"/>
                <w:lang w:val="ru-RU"/>
              </w:rPr>
              <w:t>.</w:t>
            </w:r>
          </w:p>
          <w:p w14:paraId="4AECA32B" w14:textId="77777777" w:rsidR="00765E10" w:rsidRPr="00651AC9" w:rsidRDefault="00660A85" w:rsidP="00660A85">
            <w:pPr>
              <w:pStyle w:val="Listenabsatz"/>
              <w:numPr>
                <w:ilvl w:val="0"/>
                <w:numId w:val="14"/>
              </w:numPr>
              <w:rPr>
                <w:rFonts w:ascii="Arial" w:hAnsi="Arial" w:cs="Arial"/>
              </w:rPr>
            </w:pPr>
            <w:r w:rsidRPr="00651AC9">
              <w:rPr>
                <w:rFonts w:ascii="Arial" w:hAnsi="Arial" w:cs="Arial"/>
              </w:rPr>
              <w:t>Unzulässige Annäherung an Spannung führende Teile.</w:t>
            </w:r>
          </w:p>
          <w:p w14:paraId="733C938A" w14:textId="77777777" w:rsidR="006C7CC3" w:rsidRPr="00263CEB" w:rsidRDefault="00FA5AE5" w:rsidP="00FA5AE5">
            <w:pPr>
              <w:pStyle w:val="Listenabsatz"/>
              <w:ind w:left="360"/>
              <w:rPr>
                <w:rFonts w:ascii="Arial" w:hAnsi="Arial" w:cs="Arial"/>
                <w:color w:val="1F497D" w:themeColor="text2"/>
                <w:lang w:val="ru-RU"/>
              </w:rPr>
            </w:pPr>
            <w:r>
              <w:rPr>
                <w:rFonts w:ascii="Arial" w:hAnsi="Arial" w:cs="Arial"/>
                <w:color w:val="1F497D" w:themeColor="text2"/>
                <w:lang w:val="ru-RU"/>
              </w:rPr>
              <w:t>Недопустимое приближение</w:t>
            </w:r>
            <w:r w:rsidR="006C7CC3" w:rsidRPr="00263CEB">
              <w:rPr>
                <w:rFonts w:ascii="Arial" w:hAnsi="Arial" w:cs="Arial"/>
                <w:color w:val="1F497D" w:themeColor="text2"/>
                <w:lang w:val="ru-RU"/>
              </w:rPr>
              <w:t xml:space="preserve"> к токо</w:t>
            </w:r>
            <w:r>
              <w:rPr>
                <w:rFonts w:ascii="Arial" w:hAnsi="Arial" w:cs="Arial"/>
                <w:color w:val="1F497D" w:themeColor="text2"/>
                <w:lang w:val="ru-RU"/>
              </w:rPr>
              <w:t xml:space="preserve">ведущим </w:t>
            </w:r>
            <w:r w:rsidR="006C7CC3" w:rsidRPr="00263CEB">
              <w:rPr>
                <w:rFonts w:ascii="Arial" w:hAnsi="Arial" w:cs="Arial"/>
                <w:color w:val="1F497D" w:themeColor="text2"/>
                <w:lang w:val="ru-RU"/>
              </w:rPr>
              <w:t>частям</w:t>
            </w:r>
            <w:r>
              <w:rPr>
                <w:rFonts w:ascii="Arial" w:hAnsi="Arial" w:cs="Arial"/>
                <w:color w:val="1F497D" w:themeColor="text2"/>
                <w:lang w:val="ru-RU"/>
              </w:rPr>
              <w:t>.</w:t>
            </w:r>
          </w:p>
        </w:tc>
        <w:tc>
          <w:tcPr>
            <w:tcW w:w="1262" w:type="dxa"/>
            <w:tcBorders>
              <w:top w:val="single" w:sz="48" w:space="0" w:color="FFFF00"/>
              <w:bottom w:val="single" w:sz="48" w:space="0" w:color="FFFF00"/>
              <w:right w:val="single" w:sz="48" w:space="0" w:color="FFFF00"/>
            </w:tcBorders>
            <w:vAlign w:val="center"/>
          </w:tcPr>
          <w:p w14:paraId="75F51D0D" w14:textId="77777777" w:rsidR="00765E10" w:rsidRPr="006C7CC3" w:rsidRDefault="00765E10" w:rsidP="00AF55A0">
            <w:pPr>
              <w:jc w:val="center"/>
              <w:rPr>
                <w:rFonts w:ascii="Arial" w:hAnsi="Arial" w:cs="Arial"/>
                <w:lang w:val="ru-RU"/>
              </w:rPr>
            </w:pPr>
          </w:p>
        </w:tc>
      </w:tr>
      <w:tr w:rsidR="00443CAA" w:rsidRPr="00DE0B43" w14:paraId="0E560537"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B8725F3" w14:textId="77777777" w:rsidR="00F8009A" w:rsidRPr="00263CEB" w:rsidRDefault="00F8009A" w:rsidP="00F8009A">
            <w:pPr>
              <w:jc w:val="center"/>
              <w:rPr>
                <w:rFonts w:ascii="Arial" w:hAnsi="Arial" w:cs="Arial"/>
                <w:b/>
                <w:color w:val="1F497D" w:themeColor="text2"/>
                <w:sz w:val="24"/>
                <w:lang w:val="ru-RU"/>
              </w:rPr>
            </w:pPr>
            <w:r w:rsidRPr="00443CAA">
              <w:rPr>
                <w:rFonts w:ascii="Arial" w:hAnsi="Arial" w:cs="Arial"/>
                <w:b/>
                <w:color w:val="000000" w:themeColor="text1"/>
                <w:sz w:val="24"/>
              </w:rPr>
              <w:t>Schutzmaßnahmen und Verhaltensregeln</w:t>
            </w:r>
          </w:p>
          <w:p w14:paraId="6AC7CED1" w14:textId="77777777" w:rsidR="00DE0B43" w:rsidRPr="00DE0B43" w:rsidRDefault="00DE0B43" w:rsidP="00F8009A">
            <w:pPr>
              <w:jc w:val="center"/>
              <w:rPr>
                <w:rFonts w:ascii="Arial" w:hAnsi="Arial" w:cs="Arial"/>
                <w:b/>
                <w:color w:val="000000" w:themeColor="text1"/>
                <w:sz w:val="24"/>
                <w:lang w:val="ru-RU"/>
              </w:rPr>
            </w:pPr>
            <w:r w:rsidRPr="00263CEB">
              <w:rPr>
                <w:rFonts w:ascii="Arial" w:hAnsi="Arial" w:cs="Arial"/>
                <w:b/>
                <w:color w:val="1F497D" w:themeColor="text2"/>
                <w:sz w:val="24"/>
                <w:lang w:val="ru-RU"/>
              </w:rPr>
              <w:t>Меры защиты и правила поведения</w:t>
            </w:r>
          </w:p>
        </w:tc>
      </w:tr>
      <w:tr w:rsidR="00C947CF" w:rsidRPr="00651AC9" w14:paraId="4458772D" w14:textId="77777777" w:rsidTr="0098228C">
        <w:trPr>
          <w:trHeight w:val="13"/>
        </w:trPr>
        <w:tc>
          <w:tcPr>
            <w:tcW w:w="1276" w:type="dxa"/>
            <w:tcBorders>
              <w:top w:val="single" w:sz="48" w:space="0" w:color="FFFF00"/>
              <w:left w:val="single" w:sz="48" w:space="0" w:color="FFFF00"/>
              <w:bottom w:val="single" w:sz="48" w:space="0" w:color="FFFF00"/>
            </w:tcBorders>
          </w:tcPr>
          <w:p w14:paraId="1512C801" w14:textId="77777777" w:rsidR="00C947CF" w:rsidRPr="00DE0B43" w:rsidRDefault="00C947CF" w:rsidP="00B466E5">
            <w:pPr>
              <w:ind w:hanging="70"/>
              <w:jc w:val="center"/>
              <w:rPr>
                <w:rFonts w:ascii="Arial" w:hAnsi="Arial" w:cs="Arial"/>
                <w:lang w:val="ru-RU"/>
              </w:rPr>
            </w:pPr>
          </w:p>
        </w:tc>
        <w:tc>
          <w:tcPr>
            <w:tcW w:w="8205" w:type="dxa"/>
            <w:gridSpan w:val="3"/>
            <w:tcBorders>
              <w:top w:val="single" w:sz="48" w:space="0" w:color="FFFF00"/>
              <w:bottom w:val="single" w:sz="48" w:space="0" w:color="FFFF00"/>
            </w:tcBorders>
            <w:vAlign w:val="center"/>
          </w:tcPr>
          <w:p w14:paraId="0C8F8A9C" w14:textId="77777777" w:rsidR="00660A85" w:rsidRPr="00DE0B43" w:rsidRDefault="00660A85" w:rsidP="00660A85">
            <w:pPr>
              <w:pStyle w:val="StandardfrTabelle10"/>
              <w:numPr>
                <w:ilvl w:val="0"/>
                <w:numId w:val="1"/>
              </w:numPr>
              <w:ind w:left="355"/>
              <w:rPr>
                <w:rFonts w:cs="Arial"/>
              </w:rPr>
            </w:pPr>
            <w:r>
              <w:rPr>
                <w:rFonts w:cs="Arial"/>
              </w:rPr>
              <w:t xml:space="preserve">Es sind </w:t>
            </w:r>
            <w:r w:rsidRPr="00B82634">
              <w:rPr>
                <w:rFonts w:cs="Arial"/>
              </w:rPr>
              <w:t>Kenntnis</w:t>
            </w:r>
            <w:r>
              <w:rPr>
                <w:rFonts w:cs="Arial"/>
              </w:rPr>
              <w:t>se</w:t>
            </w:r>
            <w:r w:rsidRPr="00B82634">
              <w:rPr>
                <w:rFonts w:cs="Arial"/>
              </w:rPr>
              <w:t xml:space="preserve"> der Bedienungsanleitung sowie der technischen Daten und Sicherheitshinweise des Messmittelherstellers</w:t>
            </w:r>
            <w:r>
              <w:rPr>
                <w:rFonts w:cs="Arial"/>
              </w:rPr>
              <w:t xml:space="preserve"> erforderlich</w:t>
            </w:r>
            <w:r w:rsidRPr="00B82634">
              <w:rPr>
                <w:rFonts w:cs="Arial"/>
              </w:rPr>
              <w:t>.</w:t>
            </w:r>
          </w:p>
          <w:p w14:paraId="79C537A5" w14:textId="77777777" w:rsidR="00DE0B43" w:rsidRPr="00263CEB" w:rsidRDefault="00FA5AE5" w:rsidP="00263CEB">
            <w:pPr>
              <w:pStyle w:val="StandardfrTabelle10"/>
              <w:ind w:left="355"/>
              <w:rPr>
                <w:rFonts w:cs="Arial"/>
                <w:color w:val="1F497D" w:themeColor="text2"/>
                <w:lang w:val="ru-RU"/>
              </w:rPr>
            </w:pPr>
            <w:r>
              <w:rPr>
                <w:rFonts w:cs="Arial"/>
                <w:color w:val="1F497D" w:themeColor="text2"/>
                <w:lang w:val="ru-RU"/>
              </w:rPr>
              <w:t xml:space="preserve">Обязательно </w:t>
            </w:r>
            <w:r w:rsidR="00DE0B43" w:rsidRPr="00263CEB">
              <w:rPr>
                <w:rFonts w:cs="Arial"/>
                <w:color w:val="1F497D" w:themeColor="text2"/>
                <w:lang w:val="ru-RU"/>
              </w:rPr>
              <w:t>зна</w:t>
            </w:r>
            <w:r>
              <w:rPr>
                <w:rFonts w:cs="Arial"/>
                <w:color w:val="1F497D" w:themeColor="text2"/>
                <w:lang w:val="ru-RU"/>
              </w:rPr>
              <w:t>ние инструкции производителя по эксплуатации, техническим данным</w:t>
            </w:r>
            <w:r w:rsidR="00DE0B43" w:rsidRPr="00263CEB">
              <w:rPr>
                <w:rFonts w:cs="Arial"/>
                <w:color w:val="1F497D" w:themeColor="text2"/>
                <w:lang w:val="ru-RU"/>
              </w:rPr>
              <w:t xml:space="preserve"> и технике безопасности </w:t>
            </w:r>
            <w:r>
              <w:rPr>
                <w:rFonts w:cs="Arial"/>
                <w:color w:val="1F497D" w:themeColor="text2"/>
                <w:lang w:val="ru-RU"/>
              </w:rPr>
              <w:t>в работе с измерительным устройством</w:t>
            </w:r>
            <w:r w:rsidR="00DE0B43" w:rsidRPr="00263CEB">
              <w:rPr>
                <w:rFonts w:cs="Arial"/>
                <w:color w:val="1F497D" w:themeColor="text2"/>
                <w:lang w:val="ru-RU"/>
              </w:rPr>
              <w:t>.</w:t>
            </w:r>
          </w:p>
          <w:p w14:paraId="1DF49EE4" w14:textId="77777777" w:rsidR="00263CEB" w:rsidRPr="00263CEB" w:rsidRDefault="00660A85" w:rsidP="00263CEB">
            <w:pPr>
              <w:pStyle w:val="StandardfrTabelle10"/>
              <w:numPr>
                <w:ilvl w:val="0"/>
                <w:numId w:val="1"/>
              </w:numPr>
              <w:ind w:left="355"/>
              <w:rPr>
                <w:rFonts w:cs="Arial"/>
                <w:lang w:val="ru-RU"/>
              </w:rPr>
            </w:pPr>
            <w:r>
              <w:rPr>
                <w:rFonts w:cs="Arial"/>
              </w:rPr>
              <w:t>Es</w:t>
            </w:r>
            <w:r w:rsidRPr="00263CEB">
              <w:rPr>
                <w:rFonts w:cs="Arial"/>
                <w:lang w:val="ru-RU"/>
              </w:rPr>
              <w:t xml:space="preserve"> </w:t>
            </w:r>
            <w:r>
              <w:rPr>
                <w:rFonts w:cs="Arial"/>
              </w:rPr>
              <w:t>ist</w:t>
            </w:r>
            <w:r w:rsidRPr="00263CEB">
              <w:rPr>
                <w:rFonts w:cs="Arial"/>
                <w:lang w:val="ru-RU"/>
              </w:rPr>
              <w:t xml:space="preserve"> </w:t>
            </w:r>
            <w:r>
              <w:rPr>
                <w:rFonts w:cs="Arial"/>
              </w:rPr>
              <w:t>der</w:t>
            </w:r>
            <w:r w:rsidRPr="00263CEB">
              <w:rPr>
                <w:rFonts w:cs="Arial"/>
                <w:lang w:val="ru-RU"/>
              </w:rPr>
              <w:t xml:space="preserve"> </w:t>
            </w:r>
            <w:r w:rsidRPr="00B82634">
              <w:rPr>
                <w:rFonts w:cs="Arial"/>
              </w:rPr>
              <w:t>Einsatzbereich</w:t>
            </w:r>
            <w:r w:rsidRPr="00263CEB">
              <w:rPr>
                <w:rFonts w:cs="Arial"/>
                <w:lang w:val="ru-RU"/>
              </w:rPr>
              <w:t xml:space="preserve"> </w:t>
            </w:r>
            <w:r w:rsidRPr="00B82634">
              <w:rPr>
                <w:rFonts w:cs="Arial"/>
              </w:rPr>
              <w:t>des</w:t>
            </w:r>
            <w:r w:rsidRPr="00263CEB">
              <w:rPr>
                <w:rFonts w:cs="Arial"/>
                <w:lang w:val="ru-RU"/>
              </w:rPr>
              <w:t xml:space="preserve"> </w:t>
            </w:r>
            <w:r>
              <w:rPr>
                <w:rFonts w:cs="Arial"/>
              </w:rPr>
              <w:t>Pr</w:t>
            </w:r>
            <w:r w:rsidRPr="00263CEB">
              <w:rPr>
                <w:rFonts w:cs="Arial"/>
                <w:lang w:val="ru-RU"/>
              </w:rPr>
              <w:t>ü</w:t>
            </w:r>
            <w:r>
              <w:rPr>
                <w:rFonts w:cs="Arial"/>
              </w:rPr>
              <w:t>f</w:t>
            </w:r>
            <w:r w:rsidRPr="00263CEB">
              <w:rPr>
                <w:rFonts w:cs="Arial"/>
                <w:lang w:val="ru-RU"/>
              </w:rPr>
              <w:t>-/</w:t>
            </w:r>
            <w:r>
              <w:rPr>
                <w:rFonts w:cs="Arial"/>
              </w:rPr>
              <w:t>Messmittels</w:t>
            </w:r>
            <w:r w:rsidRPr="00263CEB">
              <w:rPr>
                <w:rFonts w:cs="Arial"/>
                <w:lang w:val="ru-RU"/>
              </w:rPr>
              <w:t xml:space="preserve"> </w:t>
            </w:r>
            <w:r>
              <w:rPr>
                <w:rFonts w:cs="Arial"/>
              </w:rPr>
              <w:t>zu</w:t>
            </w:r>
            <w:r w:rsidRPr="00263CEB">
              <w:rPr>
                <w:rFonts w:cs="Arial"/>
                <w:lang w:val="ru-RU"/>
              </w:rPr>
              <w:t xml:space="preserve"> </w:t>
            </w:r>
            <w:r>
              <w:rPr>
                <w:rFonts w:cs="Arial"/>
              </w:rPr>
              <w:t>beachten</w:t>
            </w:r>
            <w:r w:rsidRPr="00263CEB">
              <w:rPr>
                <w:rFonts w:cs="Arial"/>
                <w:lang w:val="ru-RU"/>
              </w:rPr>
              <w:t>:</w:t>
            </w:r>
            <w:r w:rsidR="00263CEB" w:rsidRPr="00263CEB">
              <w:rPr>
                <w:rFonts w:cs="Arial"/>
                <w:lang w:val="ru-RU"/>
              </w:rPr>
              <w:br/>
            </w:r>
            <w:r w:rsidR="00FA5AE5">
              <w:rPr>
                <w:rFonts w:cs="Arial"/>
                <w:color w:val="1F497D" w:themeColor="text2"/>
                <w:lang w:val="ru-RU"/>
              </w:rPr>
              <w:t>Следует соблюдать указанную о</w:t>
            </w:r>
            <w:r w:rsidR="00263CEB" w:rsidRPr="00263CEB">
              <w:rPr>
                <w:rFonts w:cs="Arial"/>
                <w:color w:val="1F497D" w:themeColor="text2"/>
                <w:lang w:val="ru-RU"/>
              </w:rPr>
              <w:t xml:space="preserve">бласть применения </w:t>
            </w:r>
            <w:r w:rsidR="00FA5AE5">
              <w:rPr>
                <w:rFonts w:cs="Arial"/>
                <w:color w:val="1F497D" w:themeColor="text2"/>
                <w:lang w:val="ru-RU"/>
              </w:rPr>
              <w:t>контрольн</w:t>
            </w:r>
            <w:r w:rsidR="008916A0">
              <w:rPr>
                <w:rFonts w:cs="Arial"/>
                <w:color w:val="1F497D" w:themeColor="text2"/>
                <w:lang w:val="ru-RU"/>
              </w:rPr>
              <w:t>о-</w:t>
            </w:r>
            <w:r w:rsidR="00263CEB" w:rsidRPr="00263CEB">
              <w:rPr>
                <w:rFonts w:cs="Arial"/>
                <w:color w:val="1F497D" w:themeColor="text2"/>
                <w:lang w:val="ru-RU"/>
              </w:rPr>
              <w:t>измерительн</w:t>
            </w:r>
            <w:r w:rsidR="00FA5AE5">
              <w:rPr>
                <w:rFonts w:cs="Arial"/>
                <w:color w:val="1F497D" w:themeColor="text2"/>
                <w:lang w:val="ru-RU"/>
              </w:rPr>
              <w:t>ого устройства</w:t>
            </w:r>
            <w:r w:rsidR="00263CEB" w:rsidRPr="00263CEB">
              <w:rPr>
                <w:rFonts w:cs="Arial"/>
                <w:color w:val="1F497D" w:themeColor="text2"/>
                <w:lang w:val="ru-RU"/>
              </w:rPr>
              <w:t>:</w:t>
            </w:r>
          </w:p>
          <w:p w14:paraId="4C8064AC" w14:textId="77777777" w:rsidR="00660A85" w:rsidRPr="00263CEB" w:rsidRDefault="00660A85" w:rsidP="00263CEB">
            <w:pPr>
              <w:pStyle w:val="StandardfrTabelle10"/>
              <w:numPr>
                <w:ilvl w:val="0"/>
                <w:numId w:val="16"/>
              </w:numPr>
              <w:rPr>
                <w:rFonts w:cs="Arial"/>
                <w:color w:val="1F497D" w:themeColor="text2"/>
              </w:rPr>
            </w:pPr>
            <w:r>
              <w:rPr>
                <w:rFonts w:cs="Arial"/>
              </w:rPr>
              <w:t>Nennspannung,</w:t>
            </w:r>
            <w:r w:rsidR="00263CEB">
              <w:rPr>
                <w:rFonts w:cs="Arial"/>
              </w:rPr>
              <w:br/>
            </w:r>
            <w:r w:rsidR="00263CEB" w:rsidRPr="00FA5AE5">
              <w:rPr>
                <w:rFonts w:cs="Arial"/>
                <w:color w:val="1F497D" w:themeColor="text2"/>
                <w:lang w:val="ru-RU"/>
              </w:rPr>
              <w:t>Номинальное напряжение</w:t>
            </w:r>
            <w:r w:rsidR="00263CEB" w:rsidRPr="00263CEB">
              <w:rPr>
                <w:rFonts w:cs="Arial"/>
                <w:color w:val="1F497D" w:themeColor="text2"/>
              </w:rPr>
              <w:t>,</w:t>
            </w:r>
          </w:p>
          <w:p w14:paraId="74A2FE23" w14:textId="77777777" w:rsidR="00660A85" w:rsidRDefault="00660A85" w:rsidP="00263CEB">
            <w:pPr>
              <w:pStyle w:val="StandardfrTabelle10"/>
              <w:numPr>
                <w:ilvl w:val="0"/>
                <w:numId w:val="16"/>
              </w:numPr>
              <w:rPr>
                <w:rFonts w:cs="Arial"/>
              </w:rPr>
            </w:pPr>
            <w:r>
              <w:rPr>
                <w:rFonts w:cs="Arial"/>
              </w:rPr>
              <w:t>Schutzart,</w:t>
            </w:r>
            <w:r w:rsidR="00263CEB">
              <w:rPr>
                <w:rFonts w:cs="Arial"/>
              </w:rPr>
              <w:br/>
            </w:r>
            <w:r w:rsidR="00FA5AE5" w:rsidRPr="00FA5AE5">
              <w:rPr>
                <w:rFonts w:cs="Arial"/>
                <w:color w:val="1F497D" w:themeColor="text2"/>
                <w:lang w:val="ru-RU"/>
              </w:rPr>
              <w:t>Тип з</w:t>
            </w:r>
            <w:r w:rsidR="00263CEB" w:rsidRPr="00FA5AE5">
              <w:rPr>
                <w:rFonts w:cs="Arial"/>
                <w:color w:val="1F497D" w:themeColor="text2"/>
                <w:lang w:val="ru-RU"/>
              </w:rPr>
              <w:t>ащит</w:t>
            </w:r>
            <w:r w:rsidR="00FA5AE5" w:rsidRPr="00FA5AE5">
              <w:rPr>
                <w:rFonts w:cs="Arial"/>
                <w:color w:val="1F497D" w:themeColor="text2"/>
                <w:lang w:val="ru-RU"/>
              </w:rPr>
              <w:t>ы</w:t>
            </w:r>
          </w:p>
          <w:p w14:paraId="2BFC74E2" w14:textId="77777777" w:rsidR="00660A85" w:rsidRPr="00263CEB" w:rsidRDefault="00660A85" w:rsidP="00263CEB">
            <w:pPr>
              <w:pStyle w:val="StandardfrTabelle10"/>
              <w:numPr>
                <w:ilvl w:val="0"/>
                <w:numId w:val="16"/>
              </w:numPr>
              <w:rPr>
                <w:rFonts w:cs="Arial"/>
                <w:color w:val="1F497D" w:themeColor="text2"/>
              </w:rPr>
            </w:pPr>
            <w:r w:rsidRPr="00B82634">
              <w:rPr>
                <w:rFonts w:cs="Arial"/>
              </w:rPr>
              <w:t>Spannungs</w:t>
            </w:r>
            <w:r>
              <w:rPr>
                <w:rFonts w:cs="Arial"/>
              </w:rPr>
              <w:t>art,</w:t>
            </w:r>
            <w:r w:rsidR="00263CEB">
              <w:rPr>
                <w:rFonts w:cs="Arial"/>
              </w:rPr>
              <w:br/>
            </w:r>
            <w:r w:rsidR="00263CEB" w:rsidRPr="00FA5AE5">
              <w:rPr>
                <w:rFonts w:cs="Arial"/>
                <w:color w:val="1F497D" w:themeColor="text2"/>
                <w:lang w:val="ru-RU"/>
              </w:rPr>
              <w:t>Тип напряжения</w:t>
            </w:r>
          </w:p>
          <w:p w14:paraId="0F1CD8CC" w14:textId="77777777" w:rsidR="00660A85" w:rsidRPr="00263CEB" w:rsidRDefault="00660A85" w:rsidP="00263CEB">
            <w:pPr>
              <w:pStyle w:val="StandardfrTabelle10"/>
              <w:numPr>
                <w:ilvl w:val="0"/>
                <w:numId w:val="16"/>
              </w:numPr>
              <w:rPr>
                <w:rFonts w:cs="Arial"/>
                <w:color w:val="1F497D" w:themeColor="text2"/>
              </w:rPr>
            </w:pPr>
            <w:r w:rsidRPr="00B82634">
              <w:rPr>
                <w:rFonts w:cs="Arial"/>
              </w:rPr>
              <w:t>Einschaltda</w:t>
            </w:r>
            <w:r>
              <w:rPr>
                <w:rFonts w:cs="Arial"/>
              </w:rPr>
              <w:t>uer,</w:t>
            </w:r>
            <w:r w:rsidR="00263CEB">
              <w:rPr>
                <w:rFonts w:cs="Arial"/>
              </w:rPr>
              <w:br/>
            </w:r>
            <w:r w:rsidR="00263CEB" w:rsidRPr="00FA5AE5">
              <w:rPr>
                <w:rFonts w:cs="Arial"/>
                <w:color w:val="1F497D" w:themeColor="text2"/>
                <w:lang w:val="ru-RU"/>
              </w:rPr>
              <w:t>Продолжительность работы</w:t>
            </w:r>
          </w:p>
          <w:p w14:paraId="60B5C3A7" w14:textId="77777777" w:rsidR="00660A85" w:rsidRDefault="00660A85" w:rsidP="00263CEB">
            <w:pPr>
              <w:pStyle w:val="StandardfrTabelle10"/>
              <w:numPr>
                <w:ilvl w:val="0"/>
                <w:numId w:val="16"/>
              </w:numPr>
              <w:rPr>
                <w:rFonts w:cs="Arial"/>
              </w:rPr>
            </w:pPr>
            <w:r>
              <w:rPr>
                <w:rFonts w:cs="Arial"/>
              </w:rPr>
              <w:t>Temperaturbereich,</w:t>
            </w:r>
            <w:r w:rsidR="00263CEB">
              <w:rPr>
                <w:rFonts w:cs="Arial"/>
              </w:rPr>
              <w:br/>
            </w:r>
            <w:r w:rsidR="00FA5AE5">
              <w:rPr>
                <w:rFonts w:cs="Arial"/>
                <w:color w:val="1F497D" w:themeColor="text2"/>
                <w:lang w:val="ru-RU"/>
              </w:rPr>
              <w:t xml:space="preserve">Диапазон температур </w:t>
            </w:r>
          </w:p>
          <w:p w14:paraId="381FCAB0" w14:textId="77777777" w:rsidR="00263CEB" w:rsidRPr="00263CEB" w:rsidRDefault="00660A85" w:rsidP="00263CEB">
            <w:pPr>
              <w:pStyle w:val="StandardfrTabelle10"/>
              <w:numPr>
                <w:ilvl w:val="0"/>
                <w:numId w:val="16"/>
              </w:numPr>
              <w:rPr>
                <w:rFonts w:cs="Arial"/>
              </w:rPr>
            </w:pPr>
            <w:r w:rsidRPr="00B82634">
              <w:rPr>
                <w:rFonts w:cs="Arial"/>
              </w:rPr>
              <w:t>Kategorie de</w:t>
            </w:r>
            <w:r>
              <w:rPr>
                <w:rFonts w:cs="Arial"/>
              </w:rPr>
              <w:t>s Prüf-/Messmittels</w:t>
            </w:r>
            <w:r w:rsidRPr="00B82634">
              <w:rPr>
                <w:rFonts w:cs="Arial"/>
              </w:rPr>
              <w:t xml:space="preserve"> </w:t>
            </w:r>
            <w:r>
              <w:rPr>
                <w:rFonts w:cs="Arial"/>
              </w:rPr>
              <w:t>(CAT III oder IV)</w:t>
            </w:r>
            <w:r w:rsidRPr="00B82634">
              <w:rPr>
                <w:rFonts w:cs="Arial"/>
              </w:rPr>
              <w:t>.</w:t>
            </w:r>
            <w:r w:rsidR="00263CEB">
              <w:rPr>
                <w:rFonts w:cs="Arial"/>
              </w:rPr>
              <w:br/>
            </w:r>
            <w:r w:rsidR="00263CEB" w:rsidRPr="00FA5AE5">
              <w:rPr>
                <w:rFonts w:cs="Arial"/>
                <w:color w:val="1F497D" w:themeColor="text2"/>
                <w:lang w:val="ru-RU"/>
              </w:rPr>
              <w:t>Категория к</w:t>
            </w:r>
            <w:r w:rsidR="008916A0">
              <w:rPr>
                <w:rFonts w:cs="Arial"/>
                <w:color w:val="1F497D" w:themeColor="text2"/>
                <w:lang w:val="ru-RU"/>
              </w:rPr>
              <w:t>онтрольно-</w:t>
            </w:r>
            <w:r w:rsidR="00FA5AE5" w:rsidRPr="00FA5AE5">
              <w:rPr>
                <w:rFonts w:cs="Arial"/>
                <w:color w:val="1F497D" w:themeColor="text2"/>
                <w:lang w:val="ru-RU"/>
              </w:rPr>
              <w:t xml:space="preserve">измерительных </w:t>
            </w:r>
            <w:r w:rsidR="00431BA6">
              <w:rPr>
                <w:rFonts w:cs="Arial"/>
                <w:color w:val="1F497D" w:themeColor="text2"/>
                <w:lang w:val="ru-RU"/>
              </w:rPr>
              <w:t xml:space="preserve">устройств </w:t>
            </w:r>
            <w:r w:rsidR="00263CEB" w:rsidRPr="00FA5AE5">
              <w:rPr>
                <w:rFonts w:cs="Arial"/>
                <w:color w:val="1F497D" w:themeColor="text2"/>
                <w:lang w:val="ru-RU"/>
              </w:rPr>
              <w:t>(CAT III или</w:t>
            </w:r>
            <w:r w:rsidR="00263CEB" w:rsidRPr="00263CEB">
              <w:rPr>
                <w:rFonts w:cs="Arial"/>
                <w:color w:val="1F497D" w:themeColor="text2"/>
              </w:rPr>
              <w:t xml:space="preserve"> IV).</w:t>
            </w:r>
          </w:p>
          <w:p w14:paraId="36AFA6CB" w14:textId="77777777" w:rsidR="00660A85" w:rsidRPr="00DE0B43" w:rsidRDefault="00660A85" w:rsidP="00660A85">
            <w:pPr>
              <w:pStyle w:val="StandardfrTabelle10"/>
              <w:numPr>
                <w:ilvl w:val="0"/>
                <w:numId w:val="15"/>
              </w:numPr>
            </w:pPr>
            <w:r>
              <w:t xml:space="preserve">Messleitungen, Messspitzen, Messklemmen usw. müssen der Kategorie des eingesetzten </w:t>
            </w:r>
            <w:r>
              <w:rPr>
                <w:rFonts w:cs="Arial"/>
              </w:rPr>
              <w:t>Prüf-/Messmittels</w:t>
            </w:r>
            <w:r w:rsidRPr="00B82634">
              <w:rPr>
                <w:rFonts w:cs="Arial"/>
              </w:rPr>
              <w:t xml:space="preserve"> </w:t>
            </w:r>
            <w:r>
              <w:t>entsprechen.</w:t>
            </w:r>
          </w:p>
          <w:p w14:paraId="0B9E7FF5" w14:textId="77777777" w:rsidR="00263CEB" w:rsidRPr="008916A0" w:rsidRDefault="00DE0B43" w:rsidP="008916A0">
            <w:pPr>
              <w:pStyle w:val="StandardfrTabelle10"/>
              <w:ind w:left="360"/>
              <w:rPr>
                <w:color w:val="1F497D" w:themeColor="text2"/>
              </w:rPr>
            </w:pPr>
            <w:r w:rsidRPr="00263CEB">
              <w:rPr>
                <w:color w:val="1F497D" w:themeColor="text2"/>
                <w:lang w:val="ru-RU"/>
              </w:rPr>
              <w:t>Измерительные провода, измерительные наконечники, измерительные зажимы и т. п. должны соответствовать категории применяемого контрольно</w:t>
            </w:r>
            <w:r w:rsidR="008916A0">
              <w:rPr>
                <w:color w:val="1F497D" w:themeColor="text2"/>
                <w:lang w:val="ru-RU"/>
              </w:rPr>
              <w:t>-</w:t>
            </w:r>
            <w:r w:rsidR="00FA5AE5">
              <w:rPr>
                <w:color w:val="1F497D" w:themeColor="text2"/>
                <w:lang w:val="ru-RU"/>
              </w:rPr>
              <w:t>измерительного</w:t>
            </w:r>
            <w:r w:rsidRPr="00263CEB">
              <w:rPr>
                <w:color w:val="1F497D" w:themeColor="text2"/>
                <w:lang w:val="ru-RU"/>
              </w:rPr>
              <w:t xml:space="preserve"> </w:t>
            </w:r>
            <w:r w:rsidR="00431BA6">
              <w:rPr>
                <w:color w:val="1F497D" w:themeColor="text2"/>
                <w:lang w:val="ru-RU"/>
              </w:rPr>
              <w:t>устройства</w:t>
            </w:r>
            <w:r w:rsidRPr="00263CEB">
              <w:rPr>
                <w:color w:val="1F497D" w:themeColor="text2"/>
                <w:lang w:val="ru-RU"/>
              </w:rPr>
              <w:t>.</w:t>
            </w:r>
          </w:p>
          <w:p w14:paraId="5A9F950C" w14:textId="77777777" w:rsidR="00660A85" w:rsidRPr="00DE0B43" w:rsidRDefault="00660A85" w:rsidP="00660A85">
            <w:pPr>
              <w:pStyle w:val="StandardfrTabelle10"/>
              <w:numPr>
                <w:ilvl w:val="0"/>
                <w:numId w:val="15"/>
              </w:numPr>
            </w:pPr>
            <w:r>
              <w:t>Spannungsführende Teile von Krokodilklemmen oder ähnlichen Abgreifklemmen dürfen im geschlossenen Zustand nicht berührbar sein.</w:t>
            </w:r>
          </w:p>
          <w:p w14:paraId="3725CC4B" w14:textId="77777777" w:rsidR="00DE0B43" w:rsidRPr="00263CEB" w:rsidRDefault="00DE0B43" w:rsidP="00263CEB">
            <w:pPr>
              <w:pStyle w:val="StandardfrTabelle10"/>
              <w:ind w:left="360"/>
              <w:rPr>
                <w:color w:val="1F497D" w:themeColor="text2"/>
                <w:lang w:val="ru-RU"/>
              </w:rPr>
            </w:pPr>
            <w:r w:rsidRPr="00263CEB">
              <w:rPr>
                <w:color w:val="1F497D" w:themeColor="text2"/>
                <w:lang w:val="ru-RU"/>
              </w:rPr>
              <w:lastRenderedPageBreak/>
              <w:t xml:space="preserve">Токоведущие части </w:t>
            </w:r>
            <w:r w:rsidR="00431BA6">
              <w:rPr>
                <w:color w:val="1F497D" w:themeColor="text2"/>
                <w:lang w:val="ru-RU"/>
              </w:rPr>
              <w:t>пружинного зажима или аналогичных клемм должны быть в закрытом состоянии защищены от прикосновения</w:t>
            </w:r>
            <w:r w:rsidRPr="00263CEB">
              <w:rPr>
                <w:color w:val="1F497D" w:themeColor="text2"/>
                <w:lang w:val="ru-RU"/>
              </w:rPr>
              <w:t>.</w:t>
            </w:r>
          </w:p>
          <w:p w14:paraId="401B3868" w14:textId="77777777" w:rsidR="00660A85" w:rsidRPr="00DE0B43" w:rsidRDefault="00660A85" w:rsidP="00660A85">
            <w:pPr>
              <w:pStyle w:val="StandardfrTabelle10"/>
              <w:numPr>
                <w:ilvl w:val="0"/>
                <w:numId w:val="15"/>
              </w:numPr>
            </w:pPr>
            <w:r>
              <w:t>Hervorstehende leitfähige Teile dürfen bei Kontaktspitzen der Messkategorie III oder IV nicht länger als 4 mm sein. Für sonstiges Messzubehör liegt die Grenze bei 19 mm.</w:t>
            </w:r>
          </w:p>
          <w:p w14:paraId="6F4FBB7B" w14:textId="77777777" w:rsidR="00DE0B43" w:rsidRPr="00263CEB" w:rsidRDefault="00431BA6" w:rsidP="00263CEB">
            <w:pPr>
              <w:pStyle w:val="StandardfrTabelle10"/>
              <w:ind w:left="360"/>
              <w:rPr>
                <w:color w:val="1F497D" w:themeColor="text2"/>
              </w:rPr>
            </w:pPr>
            <w:r>
              <w:rPr>
                <w:color w:val="1F497D" w:themeColor="text2"/>
                <w:lang w:val="ru-RU"/>
              </w:rPr>
              <w:t>Длина в</w:t>
            </w:r>
            <w:r w:rsidR="00DE0B43" w:rsidRPr="00263CEB">
              <w:rPr>
                <w:color w:val="1F497D" w:themeColor="text2"/>
                <w:lang w:val="ru-RU"/>
              </w:rPr>
              <w:t>ыступаю</w:t>
            </w:r>
            <w:r>
              <w:rPr>
                <w:color w:val="1F497D" w:themeColor="text2"/>
                <w:lang w:val="ru-RU"/>
              </w:rPr>
              <w:t>щих проводящих частей</w:t>
            </w:r>
            <w:r w:rsidR="008916A0">
              <w:rPr>
                <w:color w:val="1F497D" w:themeColor="text2"/>
                <w:lang w:val="ru-RU"/>
              </w:rPr>
              <w:t xml:space="preserve"> контактных наконечников </w:t>
            </w:r>
            <w:r>
              <w:rPr>
                <w:color w:val="1F497D" w:themeColor="text2"/>
                <w:lang w:val="ru-RU"/>
              </w:rPr>
              <w:t xml:space="preserve">измерительных категорий </w:t>
            </w:r>
            <w:r w:rsidR="00DE0B43" w:rsidRPr="00263CEB">
              <w:rPr>
                <w:color w:val="1F497D" w:themeColor="text2"/>
              </w:rPr>
              <w:t>III</w:t>
            </w:r>
            <w:r w:rsidR="00DE0B43" w:rsidRPr="00263CEB">
              <w:rPr>
                <w:color w:val="1F497D" w:themeColor="text2"/>
                <w:lang w:val="ru-RU"/>
              </w:rPr>
              <w:t xml:space="preserve"> или </w:t>
            </w:r>
            <w:r w:rsidR="00DE0B43" w:rsidRPr="00263CEB">
              <w:rPr>
                <w:color w:val="1F497D" w:themeColor="text2"/>
              </w:rPr>
              <w:t>IV</w:t>
            </w:r>
            <w:r w:rsidR="00DE0B43" w:rsidRPr="00263CEB">
              <w:rPr>
                <w:color w:val="1F497D" w:themeColor="text2"/>
                <w:lang w:val="ru-RU"/>
              </w:rPr>
              <w:t xml:space="preserve"> </w:t>
            </w:r>
            <w:r>
              <w:rPr>
                <w:color w:val="1F497D" w:themeColor="text2"/>
                <w:lang w:val="ru-RU"/>
              </w:rPr>
              <w:t xml:space="preserve">не </w:t>
            </w:r>
            <w:r w:rsidR="008916A0">
              <w:rPr>
                <w:color w:val="1F497D" w:themeColor="text2"/>
                <w:lang w:val="ru-RU"/>
              </w:rPr>
              <w:t xml:space="preserve">должна превышать </w:t>
            </w:r>
            <w:r w:rsidR="00DE0B43" w:rsidRPr="00263CEB">
              <w:rPr>
                <w:color w:val="1F497D" w:themeColor="text2"/>
                <w:lang w:val="ru-RU"/>
              </w:rPr>
              <w:t xml:space="preserve">4 мм. </w:t>
            </w:r>
            <w:r w:rsidR="008916A0">
              <w:rPr>
                <w:color w:val="1F497D" w:themeColor="text2"/>
                <w:lang w:val="ru-RU"/>
              </w:rPr>
              <w:t xml:space="preserve">Для остальных измерительных приспособлений она не должна превышать </w:t>
            </w:r>
            <w:r w:rsidR="00DE0B43" w:rsidRPr="00263CEB">
              <w:rPr>
                <w:color w:val="1F497D" w:themeColor="text2"/>
              </w:rPr>
              <w:t xml:space="preserve">19 </w:t>
            </w:r>
            <w:proofErr w:type="spellStart"/>
            <w:r w:rsidR="00DE0B43" w:rsidRPr="00263CEB">
              <w:rPr>
                <w:color w:val="1F497D" w:themeColor="text2"/>
              </w:rPr>
              <w:t>мм</w:t>
            </w:r>
            <w:proofErr w:type="spellEnd"/>
            <w:r w:rsidR="00DE0B43" w:rsidRPr="00263CEB">
              <w:rPr>
                <w:color w:val="1F497D" w:themeColor="text2"/>
              </w:rPr>
              <w:t>.</w:t>
            </w:r>
          </w:p>
          <w:p w14:paraId="60D84562" w14:textId="77777777" w:rsidR="00660A85" w:rsidRPr="00DE0B43" w:rsidRDefault="00660A85" w:rsidP="00660A85">
            <w:pPr>
              <w:pStyle w:val="StandardfrTabelle10"/>
              <w:numPr>
                <w:ilvl w:val="0"/>
                <w:numId w:val="15"/>
              </w:numPr>
            </w:pPr>
            <w:r>
              <w:t>Die Messleitungen müssen über eine doppelte Isolierung verfügen.</w:t>
            </w:r>
          </w:p>
          <w:p w14:paraId="63EAA96D" w14:textId="77777777" w:rsidR="00DE0B43" w:rsidRPr="00263CEB" w:rsidRDefault="00DE0B43" w:rsidP="00263CEB">
            <w:pPr>
              <w:pStyle w:val="StandardfrTabelle10"/>
              <w:ind w:left="360"/>
              <w:rPr>
                <w:color w:val="1F497D" w:themeColor="text2"/>
                <w:lang w:val="ru-RU"/>
              </w:rPr>
            </w:pPr>
            <w:r w:rsidRPr="00263CEB">
              <w:rPr>
                <w:color w:val="1F497D" w:themeColor="text2"/>
                <w:lang w:val="ru-RU"/>
              </w:rPr>
              <w:t>Измерительные провода должны иметь двойную изоляцию.</w:t>
            </w:r>
          </w:p>
          <w:p w14:paraId="3C7298DC" w14:textId="77777777" w:rsidR="00660A85" w:rsidRPr="00DE0B43" w:rsidRDefault="00660A85" w:rsidP="00660A85">
            <w:pPr>
              <w:pStyle w:val="StandardfrTabelle10"/>
              <w:numPr>
                <w:ilvl w:val="0"/>
                <w:numId w:val="15"/>
              </w:numPr>
            </w:pPr>
            <w:r>
              <w:t>Der Anschluss der Messleitung hat der Messaufgabe zu entsprechen.</w:t>
            </w:r>
          </w:p>
          <w:p w14:paraId="135EF6BB" w14:textId="77777777" w:rsidR="00DE0B43" w:rsidRPr="00263CEB" w:rsidRDefault="00DE0B43" w:rsidP="00263CEB">
            <w:pPr>
              <w:pStyle w:val="StandardfrTabelle10"/>
              <w:ind w:left="360"/>
              <w:rPr>
                <w:color w:val="1F497D" w:themeColor="text2"/>
                <w:lang w:val="ru-RU"/>
              </w:rPr>
            </w:pPr>
            <w:r w:rsidRPr="00263CEB">
              <w:rPr>
                <w:color w:val="1F497D" w:themeColor="text2"/>
                <w:lang w:val="ru-RU"/>
              </w:rPr>
              <w:t xml:space="preserve">Подключение измерительного </w:t>
            </w:r>
            <w:r w:rsidR="008916A0">
              <w:rPr>
                <w:color w:val="1F497D" w:themeColor="text2"/>
                <w:lang w:val="ru-RU"/>
              </w:rPr>
              <w:t xml:space="preserve">провода должно соответствовать </w:t>
            </w:r>
            <w:r w:rsidRPr="00263CEB">
              <w:rPr>
                <w:color w:val="1F497D" w:themeColor="text2"/>
                <w:lang w:val="ru-RU"/>
              </w:rPr>
              <w:t>измерительной задаче.</w:t>
            </w:r>
          </w:p>
          <w:p w14:paraId="3D2C305C" w14:textId="77777777" w:rsidR="00660A85" w:rsidRPr="00DE0B43" w:rsidRDefault="00660A85" w:rsidP="00660A85">
            <w:pPr>
              <w:pStyle w:val="StandardfrTabelle10"/>
              <w:numPr>
                <w:ilvl w:val="0"/>
                <w:numId w:val="1"/>
              </w:numPr>
              <w:ind w:left="355"/>
              <w:rPr>
                <w:rFonts w:cs="Arial"/>
              </w:rPr>
            </w:pPr>
            <w:r>
              <w:rPr>
                <w:rFonts w:cs="Arial"/>
              </w:rPr>
              <w:t>Prüf-/Messmittel</w:t>
            </w:r>
            <w:r w:rsidRPr="00B82634">
              <w:rPr>
                <w:rFonts w:cs="Arial"/>
              </w:rPr>
              <w:t xml:space="preserve"> sind vor Verunreinigungen und Beschädigungen der Gehäuseoberfläche zu schützen. Bei festgestellten Schäden </w:t>
            </w:r>
            <w:r>
              <w:rPr>
                <w:rFonts w:cs="Arial"/>
              </w:rPr>
              <w:t xml:space="preserve">ist der </w:t>
            </w:r>
            <w:r w:rsidRPr="00B82634">
              <w:rPr>
                <w:rFonts w:cs="Arial"/>
              </w:rPr>
              <w:t>Einsatz verboten!</w:t>
            </w:r>
          </w:p>
          <w:p w14:paraId="63481DC0" w14:textId="77777777" w:rsidR="00DE0B43" w:rsidRPr="00263CEB" w:rsidRDefault="008916A0" w:rsidP="00263CEB">
            <w:pPr>
              <w:pStyle w:val="StandardfrTabelle10"/>
              <w:ind w:left="355"/>
              <w:rPr>
                <w:rFonts w:cs="Arial"/>
                <w:b/>
                <w:color w:val="1F497D" w:themeColor="text2"/>
                <w:lang w:val="ru-RU"/>
              </w:rPr>
            </w:pPr>
            <w:r>
              <w:rPr>
                <w:rFonts w:cs="Arial"/>
                <w:color w:val="1F497D" w:themeColor="text2"/>
                <w:lang w:val="ru-RU"/>
              </w:rPr>
              <w:t>Контрольно-измерительные</w:t>
            </w:r>
            <w:r w:rsidR="00DE0B43" w:rsidRPr="00263CEB">
              <w:rPr>
                <w:rFonts w:cs="Arial"/>
                <w:color w:val="1F497D" w:themeColor="text2"/>
                <w:lang w:val="ru-RU"/>
              </w:rPr>
              <w:t xml:space="preserve"> </w:t>
            </w:r>
            <w:r>
              <w:rPr>
                <w:rFonts w:cs="Arial"/>
                <w:color w:val="1F497D" w:themeColor="text2"/>
                <w:lang w:val="ru-RU"/>
              </w:rPr>
              <w:t>устройства</w:t>
            </w:r>
            <w:r w:rsidR="00DE0B43" w:rsidRPr="00263CEB">
              <w:rPr>
                <w:rFonts w:cs="Arial"/>
                <w:color w:val="1F497D" w:themeColor="text2"/>
                <w:lang w:val="ru-RU"/>
              </w:rPr>
              <w:t xml:space="preserve"> </w:t>
            </w:r>
            <w:r>
              <w:rPr>
                <w:rFonts w:cs="Arial"/>
                <w:color w:val="1F497D" w:themeColor="text2"/>
                <w:lang w:val="ru-RU"/>
              </w:rPr>
              <w:t>должны быть защищены</w:t>
            </w:r>
            <w:r w:rsidR="00DE0B43" w:rsidRPr="00263CEB">
              <w:rPr>
                <w:rFonts w:cs="Arial"/>
                <w:color w:val="1F497D" w:themeColor="text2"/>
                <w:lang w:val="ru-RU"/>
              </w:rPr>
              <w:t xml:space="preserve"> от загрязнения и повреждения поверхности корпуса. </w:t>
            </w:r>
            <w:r>
              <w:rPr>
                <w:rFonts w:cs="Arial"/>
                <w:color w:val="1F497D" w:themeColor="text2"/>
                <w:lang w:val="ru-RU"/>
              </w:rPr>
              <w:t>Использование поврежденных устройств</w:t>
            </w:r>
            <w:r w:rsidR="00DE0B43" w:rsidRPr="00263CEB">
              <w:rPr>
                <w:rFonts w:cs="Arial"/>
                <w:color w:val="1F497D" w:themeColor="text2"/>
                <w:lang w:val="ru-RU"/>
              </w:rPr>
              <w:t xml:space="preserve"> </w:t>
            </w:r>
            <w:r>
              <w:rPr>
                <w:rFonts w:cs="Arial"/>
                <w:color w:val="1F497D" w:themeColor="text2"/>
                <w:lang w:val="ru-RU"/>
              </w:rPr>
              <w:t>запрещено</w:t>
            </w:r>
            <w:r w:rsidR="00DE0B43" w:rsidRPr="00263CEB">
              <w:rPr>
                <w:rFonts w:cs="Arial"/>
                <w:color w:val="1F497D" w:themeColor="text2"/>
                <w:lang w:val="ru-RU"/>
              </w:rPr>
              <w:t>!</w:t>
            </w:r>
          </w:p>
          <w:p w14:paraId="60AA30E8" w14:textId="77777777" w:rsidR="00660A85" w:rsidRPr="005335AC" w:rsidRDefault="00660A85" w:rsidP="00660A85">
            <w:pPr>
              <w:pStyle w:val="StandardfrTabelle10"/>
              <w:numPr>
                <w:ilvl w:val="0"/>
                <w:numId w:val="1"/>
              </w:numPr>
              <w:ind w:left="355"/>
              <w:rPr>
                <w:rFonts w:cs="Arial"/>
              </w:rPr>
            </w:pPr>
            <w:r w:rsidRPr="00B82634">
              <w:rPr>
                <w:rFonts w:cs="Arial"/>
              </w:rPr>
              <w:t>Es ist geeignete Arbeitsschutzbekleidung entsprechend einer durchgeführten Gefährdungsbeurteilung zu verwenden.</w:t>
            </w:r>
          </w:p>
          <w:p w14:paraId="7C230C2B" w14:textId="77777777" w:rsidR="005335AC" w:rsidRPr="00263CEB" w:rsidRDefault="008916A0" w:rsidP="00263CEB">
            <w:pPr>
              <w:pStyle w:val="StandardfrTabelle10"/>
              <w:ind w:left="355"/>
              <w:rPr>
                <w:rFonts w:cs="Arial"/>
                <w:color w:val="1F497D" w:themeColor="text2"/>
                <w:lang w:val="ru-RU"/>
              </w:rPr>
            </w:pPr>
            <w:r>
              <w:rPr>
                <w:rFonts w:cs="Arial"/>
                <w:color w:val="1F497D" w:themeColor="text2"/>
                <w:lang w:val="ru-RU"/>
              </w:rPr>
              <w:t>Обязательно ношение защитной рабочей одежды согласно оценке уровня опасности труда</w:t>
            </w:r>
            <w:r w:rsidR="005335AC" w:rsidRPr="00263CEB">
              <w:rPr>
                <w:rFonts w:cs="Arial"/>
                <w:color w:val="1F497D" w:themeColor="text2"/>
                <w:lang w:val="ru-RU"/>
              </w:rPr>
              <w:t>.</w:t>
            </w:r>
          </w:p>
          <w:p w14:paraId="6796D04B" w14:textId="77777777" w:rsidR="00660A85" w:rsidRPr="005335AC" w:rsidRDefault="00660A85" w:rsidP="00660A85">
            <w:pPr>
              <w:pStyle w:val="StandardfrTabelle10"/>
              <w:numPr>
                <w:ilvl w:val="0"/>
                <w:numId w:val="1"/>
              </w:numPr>
              <w:ind w:left="355"/>
              <w:rPr>
                <w:rFonts w:cs="Arial"/>
              </w:rPr>
            </w:pPr>
            <w:r w:rsidRPr="00B82634">
              <w:rPr>
                <w:rFonts w:cs="Arial"/>
              </w:rPr>
              <w:t xml:space="preserve">Die alleinarbeitende EFK (oder EuP) muss in der Lage sein, alle auftretenden Risiken zu berücksichtigen und zu beherrschen. Bei Unklarheiten ist die Arbeit zu unterbrechen und mit dem </w:t>
            </w:r>
            <w:r>
              <w:rPr>
                <w:rFonts w:cs="Arial"/>
              </w:rPr>
              <w:t>Anlagenverantwortlichen (</w:t>
            </w:r>
            <w:r w:rsidRPr="00B82634">
              <w:rPr>
                <w:rFonts w:cs="Arial"/>
              </w:rPr>
              <w:t>ANLV</w:t>
            </w:r>
            <w:r>
              <w:rPr>
                <w:rFonts w:cs="Arial"/>
              </w:rPr>
              <w:t>)</w:t>
            </w:r>
            <w:r w:rsidRPr="00B82634">
              <w:rPr>
                <w:rFonts w:cs="Arial"/>
              </w:rPr>
              <w:t xml:space="preserve"> bzw. Fachvorgesetzten Rücksprache zu halten.</w:t>
            </w:r>
          </w:p>
          <w:p w14:paraId="1FC1C50F" w14:textId="77777777" w:rsidR="005335AC" w:rsidRPr="00263CEB" w:rsidRDefault="00A672EE" w:rsidP="00263CEB">
            <w:pPr>
              <w:pStyle w:val="StandardfrTabelle10"/>
              <w:ind w:left="355"/>
              <w:rPr>
                <w:rFonts w:cs="Arial"/>
                <w:color w:val="1F497D" w:themeColor="text2"/>
                <w:lang w:val="ru-RU"/>
              </w:rPr>
            </w:pPr>
            <w:r>
              <w:rPr>
                <w:rFonts w:cs="Arial"/>
                <w:color w:val="1F497D" w:themeColor="text2"/>
                <w:lang w:val="ru-RU"/>
              </w:rPr>
              <w:t>Самостоятельно работающий э</w:t>
            </w:r>
            <w:r w:rsidR="005335AC" w:rsidRPr="00263CEB">
              <w:rPr>
                <w:rFonts w:cs="Arial"/>
                <w:color w:val="1F497D" w:themeColor="text2"/>
                <w:lang w:val="ru-RU"/>
              </w:rPr>
              <w:t>лектрик</w:t>
            </w:r>
            <w:r>
              <w:rPr>
                <w:rFonts w:cs="Arial"/>
                <w:color w:val="1F497D" w:themeColor="text2"/>
                <w:lang w:val="ru-RU"/>
              </w:rPr>
              <w:t>-специалист</w:t>
            </w:r>
            <w:r w:rsidR="005335AC" w:rsidRPr="00263CEB">
              <w:rPr>
                <w:rFonts w:cs="Arial"/>
                <w:color w:val="1F497D" w:themeColor="text2"/>
                <w:lang w:val="ru-RU"/>
              </w:rPr>
              <w:t xml:space="preserve"> </w:t>
            </w:r>
            <w:r>
              <w:rPr>
                <w:rFonts w:cs="Arial"/>
                <w:color w:val="1F497D" w:themeColor="text2"/>
                <w:lang w:val="ru-RU"/>
              </w:rPr>
              <w:t xml:space="preserve">или обученный персонал </w:t>
            </w:r>
            <w:r w:rsidR="005335AC" w:rsidRPr="00263CEB">
              <w:rPr>
                <w:rFonts w:cs="Arial"/>
                <w:color w:val="1F497D" w:themeColor="text2"/>
                <w:lang w:val="ru-RU"/>
              </w:rPr>
              <w:t>должен быть в состоянии учесть все опасности</w:t>
            </w:r>
            <w:r>
              <w:rPr>
                <w:rFonts w:cs="Arial"/>
                <w:color w:val="1F497D" w:themeColor="text2"/>
                <w:lang w:val="ru-RU"/>
              </w:rPr>
              <w:t xml:space="preserve"> и правильно </w:t>
            </w:r>
            <w:r w:rsidR="00E85E2E">
              <w:rPr>
                <w:rFonts w:cs="Arial"/>
                <w:color w:val="1F497D" w:themeColor="text2"/>
                <w:lang w:val="ru-RU"/>
              </w:rPr>
              <w:t xml:space="preserve">на них </w:t>
            </w:r>
            <w:r w:rsidR="00E01BF3">
              <w:rPr>
                <w:rFonts w:cs="Arial"/>
                <w:color w:val="1F497D" w:themeColor="text2"/>
                <w:lang w:val="ru-RU"/>
              </w:rPr>
              <w:t>отреагировать</w:t>
            </w:r>
            <w:r>
              <w:rPr>
                <w:rFonts w:cs="Arial"/>
                <w:color w:val="1F497D" w:themeColor="text2"/>
                <w:lang w:val="ru-RU"/>
              </w:rPr>
              <w:t xml:space="preserve">. Если что-то неясно, следует остановить работу и связаться с ответственным за эксплуатацию установки или с </w:t>
            </w:r>
            <w:r w:rsidR="00551E62">
              <w:rPr>
                <w:rFonts w:cs="Arial"/>
                <w:color w:val="1F497D" w:themeColor="text2"/>
                <w:lang w:val="ru-RU"/>
              </w:rPr>
              <w:t>начальником по вопросам специальности</w:t>
            </w:r>
            <w:r w:rsidR="005335AC" w:rsidRPr="00263CEB">
              <w:rPr>
                <w:rFonts w:cs="Arial"/>
                <w:color w:val="1F497D" w:themeColor="text2"/>
                <w:lang w:val="ru-RU"/>
              </w:rPr>
              <w:t>.</w:t>
            </w:r>
          </w:p>
          <w:p w14:paraId="67B194EE" w14:textId="77777777" w:rsidR="00660A85" w:rsidRPr="005335AC" w:rsidRDefault="00660A85" w:rsidP="00660A85">
            <w:pPr>
              <w:pStyle w:val="StandardfrTabelle10"/>
              <w:numPr>
                <w:ilvl w:val="0"/>
                <w:numId w:val="1"/>
              </w:numPr>
              <w:ind w:left="355"/>
              <w:rPr>
                <w:rFonts w:cs="Arial"/>
              </w:rPr>
            </w:pPr>
            <w:r w:rsidRPr="00604CE6">
              <w:rPr>
                <w:rFonts w:cs="Arial"/>
              </w:rPr>
              <w:t>Zum Feststellen der Spannungsfreiheit dürfen nur zweipolige Spannungsprüfer nach VDE 0682-401:2011-02 (DIN EN 61243-3) verwendet werden.</w:t>
            </w:r>
          </w:p>
          <w:p w14:paraId="22AB6F6A" w14:textId="77777777" w:rsidR="005335AC" w:rsidRPr="00263CEB" w:rsidRDefault="00551E62" w:rsidP="00263CEB">
            <w:pPr>
              <w:pStyle w:val="StandardfrTabelle10"/>
              <w:ind w:left="355"/>
              <w:rPr>
                <w:rFonts w:cs="Arial"/>
                <w:color w:val="1F497D" w:themeColor="text2"/>
                <w:lang w:val="ru-RU"/>
              </w:rPr>
            </w:pPr>
            <w:r>
              <w:rPr>
                <w:rFonts w:cs="Arial"/>
                <w:color w:val="1F497D" w:themeColor="text2"/>
                <w:lang w:val="ru-RU"/>
              </w:rPr>
              <w:t>Для определения отсутствия н</w:t>
            </w:r>
            <w:r w:rsidR="005335AC" w:rsidRPr="00263CEB">
              <w:rPr>
                <w:rFonts w:cs="Arial"/>
                <w:color w:val="1F497D" w:themeColor="text2"/>
                <w:lang w:val="ru-RU"/>
              </w:rPr>
              <w:t xml:space="preserve">апряжения </w:t>
            </w:r>
            <w:r w:rsidR="00391CFF" w:rsidRPr="00263CEB">
              <w:rPr>
                <w:rFonts w:cs="Arial"/>
                <w:color w:val="1F497D" w:themeColor="text2"/>
                <w:lang w:val="ru-RU"/>
              </w:rPr>
              <w:t>использова</w:t>
            </w:r>
            <w:r>
              <w:rPr>
                <w:rFonts w:cs="Arial"/>
                <w:color w:val="1F497D" w:themeColor="text2"/>
                <w:lang w:val="ru-RU"/>
              </w:rPr>
              <w:t>ть только двух</w:t>
            </w:r>
            <w:r w:rsidR="005335AC" w:rsidRPr="00263CEB">
              <w:rPr>
                <w:rFonts w:cs="Arial"/>
                <w:color w:val="1F497D" w:themeColor="text2"/>
                <w:lang w:val="ru-RU"/>
              </w:rPr>
              <w:t xml:space="preserve">полюсный индикатор напряжения </w:t>
            </w:r>
            <w:r>
              <w:rPr>
                <w:rFonts w:cs="Arial"/>
                <w:color w:val="1F497D" w:themeColor="text2"/>
                <w:lang w:val="ru-RU"/>
              </w:rPr>
              <w:t xml:space="preserve">согласно </w:t>
            </w:r>
            <w:r w:rsidR="005335AC" w:rsidRPr="00263CEB">
              <w:rPr>
                <w:rFonts w:cs="Arial"/>
                <w:color w:val="1F497D" w:themeColor="text2"/>
              </w:rPr>
              <w:t>VDE</w:t>
            </w:r>
            <w:r w:rsidR="005335AC" w:rsidRPr="00263CEB">
              <w:rPr>
                <w:rFonts w:cs="Arial"/>
                <w:color w:val="1F497D" w:themeColor="text2"/>
                <w:lang w:val="ru-RU"/>
              </w:rPr>
              <w:t xml:space="preserve"> 0682-401:2011-02 (</w:t>
            </w:r>
            <w:r w:rsidR="005335AC" w:rsidRPr="00263CEB">
              <w:rPr>
                <w:rFonts w:cs="Arial"/>
                <w:color w:val="1F497D" w:themeColor="text2"/>
              </w:rPr>
              <w:t>DIN</w:t>
            </w:r>
            <w:r w:rsidR="005335AC" w:rsidRPr="00263CEB">
              <w:rPr>
                <w:rFonts w:cs="Arial"/>
                <w:color w:val="1F497D" w:themeColor="text2"/>
                <w:lang w:val="ru-RU"/>
              </w:rPr>
              <w:t xml:space="preserve"> </w:t>
            </w:r>
            <w:r w:rsidR="005335AC" w:rsidRPr="00263CEB">
              <w:rPr>
                <w:rFonts w:cs="Arial"/>
                <w:color w:val="1F497D" w:themeColor="text2"/>
              </w:rPr>
              <w:t>EN</w:t>
            </w:r>
            <w:r w:rsidR="005335AC" w:rsidRPr="00263CEB">
              <w:rPr>
                <w:rFonts w:cs="Arial"/>
                <w:color w:val="1F497D" w:themeColor="text2"/>
                <w:lang w:val="ru-RU"/>
              </w:rPr>
              <w:t xml:space="preserve"> 61243-3)</w:t>
            </w:r>
          </w:p>
          <w:p w14:paraId="25DE0023" w14:textId="77777777" w:rsidR="00632069" w:rsidRPr="00263CEB" w:rsidRDefault="00660A85" w:rsidP="00660A85">
            <w:pPr>
              <w:pStyle w:val="StandardfrTabelle10"/>
              <w:numPr>
                <w:ilvl w:val="0"/>
                <w:numId w:val="1"/>
              </w:numPr>
              <w:ind w:left="355"/>
              <w:rPr>
                <w:rFonts w:cs="Arial"/>
                <w:color w:val="1F497D" w:themeColor="text2"/>
              </w:rPr>
            </w:pPr>
            <w:r>
              <w:rPr>
                <w:rFonts w:cs="Arial"/>
              </w:rPr>
              <w:t>Z</w:t>
            </w:r>
            <w:r w:rsidRPr="00604CE6">
              <w:rPr>
                <w:rFonts w:cs="Arial"/>
              </w:rPr>
              <w:t>um Feststellen der Spannungsfreiheit</w:t>
            </w:r>
            <w:r>
              <w:rPr>
                <w:rFonts w:cs="Arial"/>
              </w:rPr>
              <w:t xml:space="preserve"> ist die </w:t>
            </w:r>
            <w:r w:rsidRPr="00660A85">
              <w:rPr>
                <w:rFonts w:cs="Arial"/>
                <w:i/>
              </w:rPr>
              <w:t>AA_EuP_03 Freischalten von Anlagenteilen</w:t>
            </w:r>
            <w:r>
              <w:rPr>
                <w:rFonts w:cs="Arial"/>
                <w:i/>
              </w:rPr>
              <w:t xml:space="preserve"> </w:t>
            </w:r>
            <w:r>
              <w:rPr>
                <w:rFonts w:cs="Arial"/>
              </w:rPr>
              <w:t>anzuwenden.</w:t>
            </w:r>
          </w:p>
          <w:p w14:paraId="50B81542" w14:textId="77777777" w:rsidR="00391CFF" w:rsidRPr="00391CFF" w:rsidRDefault="00E01BF3" w:rsidP="00E01BF3">
            <w:pPr>
              <w:pStyle w:val="StandardfrTabelle10"/>
              <w:ind w:left="355"/>
              <w:rPr>
                <w:rFonts w:cs="Arial"/>
                <w:lang w:val="ru-RU"/>
              </w:rPr>
            </w:pPr>
            <w:r>
              <w:rPr>
                <w:rFonts w:cs="Arial"/>
                <w:color w:val="1F497D" w:themeColor="text2"/>
                <w:lang w:val="ru-RU"/>
              </w:rPr>
              <w:t xml:space="preserve">Чтобы убедиться, что система обесточена, см. инструкцию </w:t>
            </w:r>
            <w:r w:rsidR="00391CFF" w:rsidRPr="00263CEB">
              <w:rPr>
                <w:rFonts w:cs="Arial"/>
                <w:color w:val="1F497D" w:themeColor="text2"/>
              </w:rPr>
              <w:t>AA</w:t>
            </w:r>
            <w:r w:rsidR="00391CFF" w:rsidRPr="00263CEB">
              <w:rPr>
                <w:rFonts w:cs="Arial"/>
                <w:color w:val="1F497D" w:themeColor="text2"/>
                <w:lang w:val="ru-RU"/>
              </w:rPr>
              <w:t>_</w:t>
            </w:r>
            <w:r w:rsidR="00391CFF" w:rsidRPr="00263CEB">
              <w:rPr>
                <w:rFonts w:cs="Arial"/>
                <w:color w:val="1F497D" w:themeColor="text2"/>
              </w:rPr>
              <w:t>EuP</w:t>
            </w:r>
            <w:r w:rsidR="00391CFF" w:rsidRPr="00263CEB">
              <w:rPr>
                <w:rFonts w:cs="Arial"/>
                <w:color w:val="1F497D" w:themeColor="text2"/>
                <w:lang w:val="ru-RU"/>
              </w:rPr>
              <w:t>_03.</w:t>
            </w:r>
          </w:p>
        </w:tc>
        <w:tc>
          <w:tcPr>
            <w:tcW w:w="1262" w:type="dxa"/>
            <w:tcBorders>
              <w:top w:val="single" w:sz="48" w:space="0" w:color="FFFF00"/>
              <w:bottom w:val="single" w:sz="48" w:space="0" w:color="FFFF00"/>
              <w:right w:val="single" w:sz="48" w:space="0" w:color="FFFF00"/>
            </w:tcBorders>
            <w:vAlign w:val="center"/>
          </w:tcPr>
          <w:p w14:paraId="411456F3" w14:textId="77777777" w:rsidR="00C947CF" w:rsidRPr="00391CFF" w:rsidRDefault="00C947CF" w:rsidP="003E4420">
            <w:pPr>
              <w:jc w:val="center"/>
              <w:rPr>
                <w:rFonts w:ascii="Arial" w:hAnsi="Arial" w:cs="Arial"/>
                <w:lang w:val="ru-RU"/>
              </w:rPr>
            </w:pPr>
          </w:p>
        </w:tc>
      </w:tr>
      <w:tr w:rsidR="00443CAA" w:rsidRPr="00651AC9" w14:paraId="16C3789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0E0DD74" w14:textId="77777777" w:rsidR="00443CAA" w:rsidRPr="00263CEB" w:rsidRDefault="00443CAA" w:rsidP="00427C2E">
            <w:pPr>
              <w:jc w:val="center"/>
              <w:rPr>
                <w:rFonts w:ascii="Arial" w:hAnsi="Arial"/>
                <w:b/>
                <w:color w:val="1F497D" w:themeColor="text2"/>
                <w:sz w:val="24"/>
                <w:lang w:val="ru-RU"/>
              </w:rPr>
            </w:pPr>
            <w:r>
              <w:rPr>
                <w:rFonts w:ascii="Arial" w:hAnsi="Arial"/>
                <w:b/>
                <w:sz w:val="24"/>
              </w:rPr>
              <w:t>Verhalten</w:t>
            </w:r>
            <w:r w:rsidRPr="002570CB">
              <w:rPr>
                <w:rFonts w:ascii="Arial" w:hAnsi="Arial"/>
                <w:b/>
                <w:sz w:val="24"/>
                <w:lang w:val="ru-RU"/>
              </w:rPr>
              <w:t xml:space="preserve"> </w:t>
            </w:r>
            <w:r>
              <w:rPr>
                <w:rFonts w:ascii="Arial" w:hAnsi="Arial"/>
                <w:b/>
                <w:sz w:val="24"/>
              </w:rPr>
              <w:t>bei</w:t>
            </w:r>
            <w:r w:rsidRPr="002570CB">
              <w:rPr>
                <w:rFonts w:ascii="Arial" w:hAnsi="Arial"/>
                <w:b/>
                <w:sz w:val="24"/>
                <w:lang w:val="ru-RU"/>
              </w:rPr>
              <w:t xml:space="preserve"> </w:t>
            </w:r>
            <w:proofErr w:type="spellStart"/>
            <w:r>
              <w:rPr>
                <w:rFonts w:ascii="Arial" w:hAnsi="Arial"/>
                <w:b/>
                <w:sz w:val="24"/>
              </w:rPr>
              <w:t>Unregelm</w:t>
            </w:r>
            <w:proofErr w:type="spellEnd"/>
            <w:r w:rsidRPr="002570CB">
              <w:rPr>
                <w:rFonts w:ascii="Arial" w:hAnsi="Arial"/>
                <w:b/>
                <w:sz w:val="24"/>
                <w:lang w:val="ru-RU"/>
              </w:rPr>
              <w:t>äß</w:t>
            </w:r>
            <w:proofErr w:type="spellStart"/>
            <w:r>
              <w:rPr>
                <w:rFonts w:ascii="Arial" w:hAnsi="Arial"/>
                <w:b/>
                <w:sz w:val="24"/>
              </w:rPr>
              <w:t>igkeiten</w:t>
            </w:r>
            <w:proofErr w:type="spellEnd"/>
          </w:p>
          <w:p w14:paraId="1D9C7865" w14:textId="77777777" w:rsidR="00391CFF" w:rsidRPr="00391CFF" w:rsidRDefault="00E01BF3" w:rsidP="00427C2E">
            <w:pPr>
              <w:jc w:val="center"/>
              <w:rPr>
                <w:rFonts w:ascii="Arial" w:hAnsi="Arial" w:cs="Arial"/>
                <w:b/>
                <w:color w:val="000000" w:themeColor="text1"/>
                <w:sz w:val="24"/>
                <w:lang w:val="ru-RU"/>
              </w:rPr>
            </w:pPr>
            <w:r>
              <w:rPr>
                <w:rFonts w:ascii="Arial" w:hAnsi="Arial" w:cs="Arial"/>
                <w:b/>
                <w:color w:val="1F497D" w:themeColor="text2"/>
                <w:sz w:val="24"/>
                <w:lang w:val="ru-RU"/>
              </w:rPr>
              <w:t>Правила поведения в непредвиденных ситуациях</w:t>
            </w:r>
          </w:p>
        </w:tc>
      </w:tr>
      <w:tr w:rsidR="00443CAA" w:rsidRPr="00651AC9" w14:paraId="7AA92419" w14:textId="77777777" w:rsidTr="0098228C">
        <w:trPr>
          <w:trHeight w:val="20"/>
        </w:trPr>
        <w:tc>
          <w:tcPr>
            <w:tcW w:w="1276" w:type="dxa"/>
            <w:tcBorders>
              <w:top w:val="single" w:sz="48" w:space="0" w:color="FFFF00"/>
              <w:left w:val="single" w:sz="48" w:space="0" w:color="FFFF00"/>
              <w:bottom w:val="single" w:sz="48" w:space="0" w:color="FFFF00"/>
            </w:tcBorders>
            <w:vAlign w:val="center"/>
          </w:tcPr>
          <w:p w14:paraId="63F5C751" w14:textId="77777777" w:rsidR="00443CAA" w:rsidRPr="00443CAA" w:rsidRDefault="00320E3B" w:rsidP="00427C2E">
            <w:pPr>
              <w:jc w:val="center"/>
              <w:rPr>
                <w:rFonts w:ascii="Arial" w:hAnsi="Arial" w:cs="Arial"/>
              </w:rPr>
            </w:pPr>
            <w:r>
              <w:rPr>
                <w:noProof/>
              </w:rPr>
              <w:drawing>
                <wp:inline distT="0" distB="0" distL="0" distR="0" wp14:anchorId="65543511" wp14:editId="6A84BE04">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05" w:type="dxa"/>
            <w:gridSpan w:val="3"/>
            <w:tcBorders>
              <w:top w:val="single" w:sz="48" w:space="0" w:color="FFFF00"/>
              <w:bottom w:val="single" w:sz="48" w:space="0" w:color="FFFF00"/>
            </w:tcBorders>
            <w:vAlign w:val="center"/>
          </w:tcPr>
          <w:p w14:paraId="66EC4A70" w14:textId="77777777" w:rsidR="00320E3B" w:rsidRPr="00391CFF"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11F086A1" w14:textId="77777777" w:rsidR="00391CFF" w:rsidRPr="00263CEB" w:rsidRDefault="00E01BF3" w:rsidP="00263CEB">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Если перед работой или во время нее возникает опасная ситуация, ответственный за работу на месте имеет право и даже обязан не начинать или прекратить работу. </w:t>
            </w:r>
            <w:r w:rsidRPr="00330972">
              <w:rPr>
                <w:rFonts w:ascii="Arial" w:hAnsi="Arial" w:cs="Arial"/>
                <w:color w:val="1F497D" w:themeColor="text2"/>
                <w:lang w:val="ru-RU"/>
              </w:rPr>
              <w:t>О</w:t>
            </w:r>
            <w:r>
              <w:rPr>
                <w:rFonts w:ascii="Arial" w:hAnsi="Arial" w:cs="Arial"/>
                <w:color w:val="1F497D" w:themeColor="text2"/>
                <w:lang w:val="ru-RU"/>
              </w:rPr>
              <w:t xml:space="preserve">б этом следует </w:t>
            </w:r>
            <w:r w:rsidRPr="00330972">
              <w:rPr>
                <w:rFonts w:ascii="Arial" w:hAnsi="Arial" w:cs="Arial"/>
                <w:color w:val="1F497D" w:themeColor="text2"/>
                <w:lang w:val="ru-RU"/>
              </w:rPr>
              <w:t>срочно сообщить ответственному лицу</w:t>
            </w:r>
            <w:r w:rsidR="00391CFF" w:rsidRPr="00263CEB">
              <w:rPr>
                <w:rFonts w:ascii="Arial" w:hAnsi="Arial" w:cs="Arial"/>
                <w:color w:val="1F497D" w:themeColor="text2"/>
                <w:lang w:val="ru-RU"/>
              </w:rPr>
              <w:t>.</w:t>
            </w:r>
          </w:p>
          <w:p w14:paraId="53697D18"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Te</w:t>
            </w:r>
            <w:r w:rsidR="00391CFF">
              <w:rPr>
                <w:rFonts w:ascii="Arial" w:hAnsi="Arial" w:cs="Arial"/>
                <w:color w:val="000000"/>
                <w:lang w:val="ru-RU"/>
              </w:rPr>
              <w:t>л</w:t>
            </w:r>
            <w:r w:rsidRPr="00320E3B">
              <w:rPr>
                <w:rFonts w:ascii="Arial" w:hAnsi="Arial" w:cs="Arial"/>
                <w:color w:val="000000"/>
              </w:rPr>
              <w:t xml:space="preserve">.: </w:t>
            </w:r>
            <w:r w:rsidR="00BE3309"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00BE3309" w:rsidRPr="00320E3B">
              <w:rPr>
                <w:rFonts w:ascii="Arial" w:hAnsi="Arial" w:cs="Arial"/>
                <w:color w:val="000000"/>
              </w:rPr>
            </w:r>
            <w:r w:rsidR="00BE3309"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BE3309" w:rsidRPr="00320E3B">
              <w:rPr>
                <w:rFonts w:ascii="Arial" w:hAnsi="Arial" w:cs="Arial"/>
                <w:color w:val="000000"/>
              </w:rPr>
              <w:fldChar w:fldCharType="end"/>
            </w:r>
            <w:bookmarkEnd w:id="0"/>
          </w:p>
          <w:p w14:paraId="10F0DAD0" w14:textId="77777777" w:rsidR="00320E3B" w:rsidRPr="00391CFF"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03070FEB" w14:textId="77777777" w:rsidR="00391CFF" w:rsidRPr="00263CEB" w:rsidRDefault="00E01BF3" w:rsidP="00263CEB">
            <w:pPr>
              <w:autoSpaceDE w:val="0"/>
              <w:autoSpaceDN w:val="0"/>
              <w:adjustRightInd w:val="0"/>
              <w:ind w:left="355"/>
              <w:rPr>
                <w:rFonts w:ascii="Arial" w:hAnsi="Arial" w:cs="Arial"/>
                <w:color w:val="1F497D" w:themeColor="text2"/>
                <w:lang w:val="ru-RU"/>
              </w:rPr>
            </w:pPr>
            <w:r w:rsidRPr="009A1935">
              <w:rPr>
                <w:rFonts w:ascii="Arial" w:hAnsi="Arial" w:cs="Arial"/>
                <w:color w:val="1F497D" w:themeColor="text2"/>
                <w:lang w:val="ru-RU"/>
              </w:rPr>
              <w:t xml:space="preserve">При потенциально опасных </w:t>
            </w:r>
            <w:r>
              <w:rPr>
                <w:rFonts w:ascii="Arial" w:hAnsi="Arial" w:cs="Arial"/>
                <w:color w:val="1F497D" w:themeColor="text2"/>
                <w:lang w:val="ru-RU"/>
              </w:rPr>
              <w:t>или нарушающих эксплуатационный процесс сбоях в работе незамедлительно сообщите ответственному лицу</w:t>
            </w:r>
            <w:r w:rsidR="00391CFF" w:rsidRPr="00263CEB">
              <w:rPr>
                <w:rFonts w:ascii="Arial" w:hAnsi="Arial" w:cs="Arial"/>
                <w:color w:val="1F497D" w:themeColor="text2"/>
                <w:lang w:val="ru-RU"/>
              </w:rPr>
              <w:t>.</w:t>
            </w:r>
          </w:p>
          <w:p w14:paraId="40FA603F" w14:textId="77777777" w:rsidR="00320E3B" w:rsidRPr="00320E3B" w:rsidRDefault="00391CFF" w:rsidP="00320E3B">
            <w:pPr>
              <w:numPr>
                <w:ilvl w:val="0"/>
                <w:numId w:val="12"/>
              </w:numPr>
              <w:autoSpaceDE w:val="0"/>
              <w:autoSpaceDN w:val="0"/>
              <w:adjustRightInd w:val="0"/>
              <w:rPr>
                <w:rFonts w:ascii="Arial" w:hAnsi="Arial" w:cs="Arial"/>
                <w:color w:val="000000"/>
              </w:rPr>
            </w:pPr>
            <w:r>
              <w:rPr>
                <w:rFonts w:ascii="Arial" w:hAnsi="Arial" w:cs="Arial"/>
                <w:color w:val="000000"/>
              </w:rPr>
              <w:t>Te</w:t>
            </w:r>
            <w:r>
              <w:rPr>
                <w:rFonts w:ascii="Arial" w:hAnsi="Arial" w:cs="Arial"/>
                <w:color w:val="000000"/>
                <w:lang w:val="ru-RU"/>
              </w:rPr>
              <w:t>л</w:t>
            </w:r>
            <w:r w:rsidR="00320E3B" w:rsidRPr="00320E3B">
              <w:rPr>
                <w:rFonts w:ascii="Arial" w:hAnsi="Arial" w:cs="Arial"/>
                <w:color w:val="000000"/>
              </w:rPr>
              <w:t xml:space="preserve">.: </w:t>
            </w:r>
            <w:r w:rsidR="00BE3309" w:rsidRPr="00320E3B">
              <w:rPr>
                <w:rFonts w:ascii="Arial" w:hAnsi="Arial" w:cs="Arial"/>
                <w:color w:val="000000"/>
              </w:rPr>
              <w:fldChar w:fldCharType="begin">
                <w:ffData>
                  <w:name w:val="Text11"/>
                  <w:enabled/>
                  <w:calcOnExit w:val="0"/>
                  <w:textInput/>
                </w:ffData>
              </w:fldChar>
            </w:r>
            <w:r w:rsidR="00320E3B" w:rsidRPr="00320E3B">
              <w:rPr>
                <w:rFonts w:ascii="Arial" w:hAnsi="Arial" w:cs="Arial"/>
                <w:color w:val="000000"/>
              </w:rPr>
              <w:instrText xml:space="preserve"> FORMTEXT </w:instrText>
            </w:r>
            <w:r w:rsidR="00BE3309" w:rsidRPr="00320E3B">
              <w:rPr>
                <w:rFonts w:ascii="Arial" w:hAnsi="Arial" w:cs="Arial"/>
                <w:color w:val="000000"/>
              </w:rPr>
            </w:r>
            <w:r w:rsidR="00BE3309" w:rsidRPr="00320E3B">
              <w:rPr>
                <w:rFonts w:ascii="Arial" w:hAnsi="Arial" w:cs="Arial"/>
                <w:color w:val="000000"/>
              </w:rPr>
              <w:fldChar w:fldCharType="separate"/>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320E3B" w:rsidRPr="00320E3B">
              <w:rPr>
                <w:rFonts w:ascii="Arial" w:hAnsi="Arial" w:cs="Arial"/>
                <w:color w:val="000000"/>
              </w:rPr>
              <w:t> </w:t>
            </w:r>
            <w:r w:rsidR="00BE3309" w:rsidRPr="00320E3B">
              <w:rPr>
                <w:rFonts w:ascii="Arial" w:hAnsi="Arial" w:cs="Arial"/>
                <w:color w:val="000000"/>
              </w:rPr>
              <w:fldChar w:fldCharType="end"/>
            </w:r>
          </w:p>
          <w:p w14:paraId="604B1B5E" w14:textId="77777777" w:rsidR="00320E3B" w:rsidRPr="00391CFF"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3C65C4C2" w14:textId="77777777" w:rsidR="00391CFF" w:rsidRPr="00263CEB" w:rsidRDefault="00E01BF3" w:rsidP="00263CEB">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В случае приостановки работ следует обеспечить полную безопасность рабочего места</w:t>
            </w:r>
            <w:r w:rsidR="00391CFF" w:rsidRPr="00263CEB">
              <w:rPr>
                <w:rFonts w:ascii="Arial" w:hAnsi="Arial" w:cs="Arial"/>
                <w:color w:val="1F497D" w:themeColor="text2"/>
                <w:lang w:val="ru-RU"/>
              </w:rPr>
              <w:t>.</w:t>
            </w:r>
          </w:p>
        </w:tc>
        <w:tc>
          <w:tcPr>
            <w:tcW w:w="1262" w:type="dxa"/>
            <w:tcBorders>
              <w:top w:val="single" w:sz="48" w:space="0" w:color="FFFF00"/>
              <w:bottom w:val="single" w:sz="48" w:space="0" w:color="FFFF00"/>
              <w:right w:val="single" w:sz="48" w:space="0" w:color="FFFF00"/>
            </w:tcBorders>
            <w:vAlign w:val="center"/>
          </w:tcPr>
          <w:p w14:paraId="273A17A0" w14:textId="77777777" w:rsidR="00443CAA" w:rsidRPr="00391CFF" w:rsidRDefault="00443CAA" w:rsidP="00427C2E">
            <w:pPr>
              <w:jc w:val="center"/>
              <w:rPr>
                <w:rFonts w:ascii="Arial" w:hAnsi="Arial" w:cs="Arial"/>
                <w:lang w:val="ru-RU"/>
              </w:rPr>
            </w:pPr>
          </w:p>
        </w:tc>
      </w:tr>
      <w:tr w:rsidR="00443CAA" w:rsidRPr="00443CAA" w14:paraId="538A90E5"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5DABE28" w14:textId="77777777" w:rsidR="00443CAA" w:rsidRDefault="00443CAA" w:rsidP="00427C2E">
            <w:pPr>
              <w:jc w:val="center"/>
              <w:rPr>
                <w:rFonts w:ascii="Arial" w:hAnsi="Arial"/>
                <w:b/>
                <w:sz w:val="24"/>
                <w:lang w:val="ru-RU"/>
              </w:rPr>
            </w:pPr>
            <w:r>
              <w:rPr>
                <w:rFonts w:ascii="Arial" w:hAnsi="Arial"/>
                <w:b/>
                <w:sz w:val="24"/>
              </w:rPr>
              <w:t>Verhalten bei Unfällen</w:t>
            </w:r>
          </w:p>
          <w:p w14:paraId="73BDCDBC" w14:textId="77777777" w:rsidR="00391CFF" w:rsidRPr="00263CEB" w:rsidRDefault="00E01BF3" w:rsidP="00427C2E">
            <w:pPr>
              <w:jc w:val="center"/>
              <w:rPr>
                <w:rFonts w:ascii="Arial" w:hAnsi="Arial" w:cs="Arial"/>
                <w:b/>
                <w:color w:val="1F497D" w:themeColor="text2"/>
                <w:sz w:val="24"/>
                <w:lang w:val="ru-RU"/>
              </w:rPr>
            </w:pPr>
            <w:r w:rsidRPr="00330972">
              <w:rPr>
                <w:rFonts w:ascii="Arial" w:hAnsi="Arial"/>
                <w:b/>
                <w:color w:val="1F497D" w:themeColor="text2"/>
                <w:sz w:val="24"/>
                <w:lang w:val="ru-RU"/>
              </w:rPr>
              <w:t xml:space="preserve">Правила поведения </w:t>
            </w:r>
            <w:r>
              <w:rPr>
                <w:rFonts w:ascii="Arial" w:hAnsi="Arial"/>
                <w:b/>
                <w:color w:val="1F497D" w:themeColor="text2"/>
                <w:sz w:val="24"/>
                <w:lang w:val="ru-RU"/>
              </w:rPr>
              <w:t>в аварийной ситуации</w:t>
            </w:r>
          </w:p>
        </w:tc>
      </w:tr>
      <w:tr w:rsidR="00443CAA" w:rsidRPr="00443CAA" w14:paraId="650959CD" w14:textId="77777777" w:rsidTr="0098228C">
        <w:trPr>
          <w:trHeight w:val="20"/>
        </w:trPr>
        <w:tc>
          <w:tcPr>
            <w:tcW w:w="1276" w:type="dxa"/>
            <w:tcBorders>
              <w:top w:val="single" w:sz="48" w:space="0" w:color="FFFF00"/>
              <w:left w:val="single" w:sz="48" w:space="0" w:color="FFFF00"/>
              <w:bottom w:val="single" w:sz="48" w:space="0" w:color="FFFF00"/>
            </w:tcBorders>
            <w:vAlign w:val="center"/>
          </w:tcPr>
          <w:p w14:paraId="05E574BE" w14:textId="77777777" w:rsidR="00443CAA" w:rsidRPr="00443CAA" w:rsidRDefault="00320E3B" w:rsidP="00427C2E">
            <w:pPr>
              <w:jc w:val="center"/>
              <w:rPr>
                <w:rFonts w:ascii="Arial" w:hAnsi="Arial" w:cs="Arial"/>
              </w:rPr>
            </w:pPr>
            <w:r>
              <w:rPr>
                <w:noProof/>
              </w:rPr>
              <w:lastRenderedPageBreak/>
              <w:drawing>
                <wp:inline distT="0" distB="0" distL="0" distR="0" wp14:anchorId="017A8E6D" wp14:editId="55B69F72">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05" w:type="dxa"/>
            <w:gridSpan w:val="3"/>
            <w:tcBorders>
              <w:top w:val="single" w:sz="48" w:space="0" w:color="FFFF00"/>
              <w:bottom w:val="single" w:sz="48" w:space="0" w:color="FFFF00"/>
            </w:tcBorders>
            <w:vAlign w:val="center"/>
          </w:tcPr>
          <w:p w14:paraId="4EBC3E71" w14:textId="77777777" w:rsidR="00320E3B" w:rsidRPr="00651AC9"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26B44F57" w14:textId="77777777" w:rsidR="002708A8" w:rsidRPr="00263CEB" w:rsidRDefault="00E01BF3" w:rsidP="00263CEB">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Спасательные меры предпринимаются</w:t>
            </w:r>
            <w:r w:rsidRPr="009058CA">
              <w:rPr>
                <w:rFonts w:ascii="Arial" w:hAnsi="Arial" w:cs="Arial"/>
                <w:color w:val="1F497D" w:themeColor="text2"/>
                <w:lang w:val="ru-RU"/>
              </w:rPr>
              <w:t xml:space="preserve"> только после обеспечения необходимых мер по самозащите</w:t>
            </w:r>
            <w:r w:rsidR="002708A8" w:rsidRPr="00263CEB">
              <w:rPr>
                <w:rFonts w:ascii="Arial" w:hAnsi="Arial" w:cs="Arial"/>
                <w:color w:val="1F497D" w:themeColor="text2"/>
                <w:lang w:val="ru-RU"/>
              </w:rPr>
              <w:t>.</w:t>
            </w:r>
          </w:p>
          <w:p w14:paraId="6E5491B9" w14:textId="77777777" w:rsidR="00263CEB" w:rsidRDefault="00320E3B" w:rsidP="00320E3B">
            <w:pPr>
              <w:numPr>
                <w:ilvl w:val="0"/>
                <w:numId w:val="6"/>
              </w:numPr>
              <w:autoSpaceDE w:val="0"/>
              <w:autoSpaceDN w:val="0"/>
              <w:adjustRightInd w:val="0"/>
              <w:ind w:left="355" w:hanging="283"/>
              <w:rPr>
                <w:rFonts w:ascii="Arial" w:hAnsi="Arial" w:cs="Arial"/>
                <w:color w:val="000000"/>
                <w:lang w:val="ru-RU"/>
              </w:rPr>
            </w:pPr>
            <w:r w:rsidRPr="002570CB">
              <w:rPr>
                <w:rFonts w:ascii="Arial" w:hAnsi="Arial" w:cs="Arial"/>
                <w:color w:val="000000"/>
              </w:rPr>
              <w:t>Eigenschutz</w:t>
            </w:r>
            <w:r w:rsidRPr="002570CB">
              <w:rPr>
                <w:rFonts w:ascii="Arial" w:hAnsi="Arial" w:cs="Arial"/>
                <w:color w:val="000000"/>
                <w:lang w:val="ru-RU"/>
              </w:rPr>
              <w:t xml:space="preserve"> </w:t>
            </w:r>
            <w:r w:rsidRPr="002570CB">
              <w:rPr>
                <w:rFonts w:ascii="Arial" w:hAnsi="Arial" w:cs="Arial"/>
                <w:color w:val="000000"/>
              </w:rPr>
              <w:t>geht</w:t>
            </w:r>
            <w:r w:rsidRPr="002570CB">
              <w:rPr>
                <w:rFonts w:ascii="Arial" w:hAnsi="Arial" w:cs="Arial"/>
                <w:color w:val="000000"/>
                <w:lang w:val="ru-RU"/>
              </w:rPr>
              <w:t xml:space="preserve"> </w:t>
            </w:r>
            <w:r w:rsidRPr="002570CB">
              <w:rPr>
                <w:rFonts w:ascii="Arial" w:hAnsi="Arial" w:cs="Arial"/>
                <w:color w:val="000000"/>
              </w:rPr>
              <w:t>vor</w:t>
            </w:r>
            <w:r w:rsidRPr="002570CB">
              <w:rPr>
                <w:rFonts w:ascii="Arial" w:hAnsi="Arial" w:cs="Arial"/>
                <w:color w:val="000000"/>
                <w:lang w:val="ru-RU"/>
              </w:rPr>
              <w:t xml:space="preserve"> </w:t>
            </w:r>
            <w:r w:rsidRPr="002570CB">
              <w:rPr>
                <w:rFonts w:ascii="Arial" w:hAnsi="Arial" w:cs="Arial"/>
                <w:color w:val="000000"/>
              </w:rPr>
              <w:t>Rettung</w:t>
            </w:r>
            <w:r w:rsidRPr="002570CB">
              <w:rPr>
                <w:rFonts w:ascii="Arial" w:hAnsi="Arial" w:cs="Arial"/>
                <w:color w:val="000000"/>
                <w:lang w:val="ru-RU"/>
              </w:rPr>
              <w:t>.</w:t>
            </w:r>
          </w:p>
          <w:p w14:paraId="3D674D3C" w14:textId="77777777" w:rsidR="00320E3B" w:rsidRPr="00263CEB" w:rsidRDefault="00E01BF3" w:rsidP="00263CEB">
            <w:pPr>
              <w:autoSpaceDE w:val="0"/>
              <w:autoSpaceDN w:val="0"/>
              <w:adjustRightInd w:val="0"/>
              <w:ind w:left="355"/>
              <w:rPr>
                <w:rFonts w:ascii="Arial" w:hAnsi="Arial" w:cs="Arial"/>
                <w:color w:val="1F497D" w:themeColor="text2"/>
                <w:lang w:val="ru-RU"/>
              </w:rPr>
            </w:pPr>
            <w:r w:rsidRPr="00D72D09">
              <w:rPr>
                <w:rFonts w:ascii="Arial" w:hAnsi="Arial" w:cs="Arial"/>
                <w:color w:val="1F497D" w:themeColor="text2"/>
                <w:lang w:val="ru-RU"/>
              </w:rPr>
              <w:t>Личная безопасность важнее оказания помощи</w:t>
            </w:r>
            <w:r w:rsidR="002570CB" w:rsidRPr="00263CEB">
              <w:rPr>
                <w:rFonts w:ascii="Arial" w:hAnsi="Arial" w:cs="Arial"/>
                <w:color w:val="1F497D" w:themeColor="text2"/>
                <w:lang w:val="ru-RU"/>
              </w:rPr>
              <w:t>.</w:t>
            </w:r>
          </w:p>
          <w:p w14:paraId="3F0AC758" w14:textId="77777777" w:rsidR="00320E3B" w:rsidRPr="002708A8"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B8E5EED" w14:textId="77777777" w:rsidR="002708A8" w:rsidRPr="00263CEB" w:rsidRDefault="00E01BF3" w:rsidP="00263CEB">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Первая помощь оказывается на месте лицом, </w:t>
            </w:r>
            <w:r w:rsidRPr="009058CA">
              <w:rPr>
                <w:rFonts w:ascii="Arial" w:hAnsi="Arial" w:cs="Arial"/>
                <w:color w:val="1F497D" w:themeColor="text2"/>
                <w:lang w:val="ru-RU"/>
              </w:rPr>
              <w:t>прошедшим специальную подготовку</w:t>
            </w:r>
            <w:r w:rsidR="002570CB" w:rsidRPr="00263CEB">
              <w:rPr>
                <w:rFonts w:ascii="Arial" w:hAnsi="Arial" w:cs="Arial"/>
                <w:color w:val="1F497D" w:themeColor="text2"/>
                <w:lang w:val="ru-RU"/>
              </w:rPr>
              <w:t>.</w:t>
            </w:r>
          </w:p>
          <w:p w14:paraId="3FDC696A" w14:textId="77777777" w:rsidR="00320E3B" w:rsidRPr="002708A8"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05C4CDA5" w14:textId="77777777" w:rsidR="002708A8" w:rsidRPr="00263CEB" w:rsidRDefault="00E01BF3" w:rsidP="00263CEB">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Место происшествия </w:t>
            </w:r>
            <w:r>
              <w:rPr>
                <w:rFonts w:ascii="Arial" w:hAnsi="Arial" w:cs="Arial"/>
                <w:color w:val="1F497D" w:themeColor="text2"/>
                <w:lang w:val="ru-RU"/>
              </w:rPr>
              <w:t>следует обезопасить в необходимом объеме</w:t>
            </w:r>
            <w:r w:rsidR="002708A8" w:rsidRPr="00263CEB">
              <w:rPr>
                <w:rFonts w:ascii="Arial" w:hAnsi="Arial" w:cs="Arial"/>
                <w:color w:val="1F497D" w:themeColor="text2"/>
                <w:lang w:val="ru-RU"/>
              </w:rPr>
              <w:t>.</w:t>
            </w:r>
          </w:p>
          <w:p w14:paraId="6A11E704" w14:textId="77777777" w:rsidR="00320E3B" w:rsidRPr="002708A8"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4BD86782" w14:textId="77777777" w:rsidR="00320E3B" w:rsidRPr="00263CEB" w:rsidRDefault="00E01BF3" w:rsidP="00E01BF3">
            <w:pPr>
              <w:autoSpaceDE w:val="0"/>
              <w:autoSpaceDN w:val="0"/>
              <w:adjustRightInd w:val="0"/>
              <w:ind w:left="792"/>
              <w:rPr>
                <w:rFonts w:ascii="Arial" w:hAnsi="Arial" w:cs="Arial"/>
                <w:color w:val="1F497D" w:themeColor="text2"/>
                <w:lang w:val="ru-RU"/>
              </w:rPr>
            </w:pPr>
            <w:r w:rsidRPr="00D72D09">
              <w:rPr>
                <w:rFonts w:ascii="Arial" w:hAnsi="Arial" w:cs="Arial"/>
                <w:color w:val="1F497D" w:themeColor="text2"/>
                <w:lang w:val="ru-RU"/>
              </w:rPr>
              <w:t>Вызвать скорую помощь</w:t>
            </w:r>
            <w:r>
              <w:rPr>
                <w:rFonts w:ascii="Arial" w:hAnsi="Arial" w:cs="Arial"/>
                <w:color w:val="1F497D" w:themeColor="text2"/>
                <w:lang w:val="ru-RU"/>
              </w:rPr>
              <w:t>. Тел.112</w:t>
            </w:r>
            <w:r w:rsidR="00310AD5" w:rsidRPr="00263CEB">
              <w:rPr>
                <w:rFonts w:ascii="Arial" w:hAnsi="Arial" w:cs="Arial"/>
                <w:color w:val="1F497D" w:themeColor="text2"/>
                <w:lang w:val="ru-RU"/>
              </w:rPr>
              <w:t xml:space="preserve"> или </w:t>
            </w:r>
            <w:r w:rsidR="00320E3B" w:rsidRPr="00263CEB">
              <w:rPr>
                <w:rFonts w:ascii="Arial" w:hAnsi="Arial" w:cs="Arial"/>
                <w:color w:val="1F497D" w:themeColor="text2"/>
              </w:rPr>
              <w:t>Te</w:t>
            </w:r>
            <w:r w:rsidR="002708A8" w:rsidRPr="00263CEB">
              <w:rPr>
                <w:rFonts w:ascii="Arial" w:hAnsi="Arial" w:cs="Arial"/>
                <w:color w:val="1F497D" w:themeColor="text2"/>
                <w:lang w:val="ru-RU"/>
              </w:rPr>
              <w:t>л</w:t>
            </w:r>
            <w:r w:rsidR="00320E3B" w:rsidRPr="00263CEB">
              <w:rPr>
                <w:rFonts w:ascii="Arial" w:hAnsi="Arial" w:cs="Arial"/>
                <w:color w:val="1F497D" w:themeColor="text2"/>
                <w:lang w:val="ru-RU"/>
              </w:rPr>
              <w:t xml:space="preserve">.: </w:t>
            </w:r>
            <w:r w:rsidR="00BE3309" w:rsidRPr="00263CEB">
              <w:rPr>
                <w:rFonts w:ascii="Arial" w:hAnsi="Arial" w:cs="Arial"/>
                <w:color w:val="1F497D" w:themeColor="text2"/>
              </w:rPr>
              <w:fldChar w:fldCharType="begin">
                <w:ffData>
                  <w:name w:val="Text11"/>
                  <w:enabled/>
                  <w:calcOnExit w:val="0"/>
                  <w:textInput/>
                </w:ffData>
              </w:fldChar>
            </w:r>
            <w:r w:rsidR="00320E3B" w:rsidRPr="00263CEB">
              <w:rPr>
                <w:rFonts w:ascii="Arial" w:hAnsi="Arial" w:cs="Arial"/>
                <w:color w:val="1F497D" w:themeColor="text2"/>
                <w:lang w:val="ru-RU"/>
              </w:rPr>
              <w:instrText xml:space="preserve"> </w:instrText>
            </w:r>
            <w:r w:rsidR="00320E3B" w:rsidRPr="00263CEB">
              <w:rPr>
                <w:rFonts w:ascii="Arial" w:hAnsi="Arial" w:cs="Arial"/>
                <w:color w:val="1F497D" w:themeColor="text2"/>
              </w:rPr>
              <w:instrText>FORMTEXT</w:instrText>
            </w:r>
            <w:r w:rsidR="00320E3B" w:rsidRPr="00263CEB">
              <w:rPr>
                <w:rFonts w:ascii="Arial" w:hAnsi="Arial" w:cs="Arial"/>
                <w:color w:val="1F497D" w:themeColor="text2"/>
                <w:lang w:val="ru-RU"/>
              </w:rPr>
              <w:instrText xml:space="preserve"> </w:instrText>
            </w:r>
            <w:r w:rsidR="00BE3309" w:rsidRPr="00263CEB">
              <w:rPr>
                <w:rFonts w:ascii="Arial" w:hAnsi="Arial" w:cs="Arial"/>
                <w:color w:val="1F497D" w:themeColor="text2"/>
              </w:rPr>
            </w:r>
            <w:r w:rsidR="00BE3309" w:rsidRPr="00263CEB">
              <w:rPr>
                <w:rFonts w:ascii="Arial" w:hAnsi="Arial" w:cs="Arial"/>
                <w:color w:val="1F497D" w:themeColor="text2"/>
              </w:rPr>
              <w:fldChar w:fldCharType="separate"/>
            </w:r>
            <w:r w:rsidR="00320E3B" w:rsidRPr="00263CEB">
              <w:rPr>
                <w:rFonts w:ascii="Arial" w:hAnsi="Arial" w:cs="Arial"/>
                <w:color w:val="1F497D" w:themeColor="text2"/>
              </w:rPr>
              <w:t> </w:t>
            </w:r>
            <w:r w:rsidR="00320E3B" w:rsidRPr="00263CEB">
              <w:rPr>
                <w:rFonts w:ascii="Arial" w:hAnsi="Arial" w:cs="Arial"/>
                <w:color w:val="1F497D" w:themeColor="text2"/>
              </w:rPr>
              <w:t> </w:t>
            </w:r>
            <w:r w:rsidR="00320E3B" w:rsidRPr="00263CEB">
              <w:rPr>
                <w:rFonts w:ascii="Arial" w:hAnsi="Arial" w:cs="Arial"/>
                <w:color w:val="1F497D" w:themeColor="text2"/>
              </w:rPr>
              <w:t> </w:t>
            </w:r>
            <w:r w:rsidR="00320E3B" w:rsidRPr="00263CEB">
              <w:rPr>
                <w:rFonts w:ascii="Arial" w:hAnsi="Arial" w:cs="Arial"/>
                <w:color w:val="1F497D" w:themeColor="text2"/>
              </w:rPr>
              <w:t> </w:t>
            </w:r>
            <w:r w:rsidR="00320E3B" w:rsidRPr="00263CEB">
              <w:rPr>
                <w:rFonts w:ascii="Arial" w:hAnsi="Arial" w:cs="Arial"/>
                <w:color w:val="1F497D" w:themeColor="text2"/>
              </w:rPr>
              <w:t> </w:t>
            </w:r>
            <w:r w:rsidR="00BE3309" w:rsidRPr="00263CEB">
              <w:rPr>
                <w:rFonts w:ascii="Arial" w:hAnsi="Arial" w:cs="Arial"/>
                <w:color w:val="1F497D" w:themeColor="text2"/>
              </w:rPr>
              <w:fldChar w:fldCharType="end"/>
            </w:r>
          </w:p>
          <w:p w14:paraId="4807C503" w14:textId="77777777" w:rsidR="002708A8" w:rsidRDefault="00320E3B" w:rsidP="00320E3B">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Telefonische</w:t>
            </w:r>
            <w:r w:rsidRPr="002708A8">
              <w:rPr>
                <w:rFonts w:ascii="Arial" w:hAnsi="Arial" w:cs="Arial"/>
                <w:color w:val="000000"/>
                <w:lang w:val="ru-RU"/>
              </w:rPr>
              <w:t xml:space="preserve"> </w:t>
            </w:r>
            <w:r w:rsidRPr="00320E3B">
              <w:rPr>
                <w:rFonts w:ascii="Arial" w:hAnsi="Arial" w:cs="Arial"/>
                <w:color w:val="000000"/>
              </w:rPr>
              <w:t>Unfallmeldung</w:t>
            </w:r>
            <w:r w:rsidRPr="002708A8">
              <w:rPr>
                <w:rFonts w:ascii="Arial" w:hAnsi="Arial" w:cs="Arial"/>
                <w:color w:val="000000"/>
                <w:lang w:val="ru-RU"/>
              </w:rPr>
              <w:t xml:space="preserve"> </w:t>
            </w:r>
            <w:r w:rsidRPr="00320E3B">
              <w:rPr>
                <w:rFonts w:ascii="Arial" w:hAnsi="Arial" w:cs="Arial"/>
                <w:color w:val="000000"/>
              </w:rPr>
              <w:t>an</w:t>
            </w:r>
            <w:r w:rsidRPr="002708A8">
              <w:rPr>
                <w:rFonts w:ascii="Arial" w:hAnsi="Arial" w:cs="Arial"/>
                <w:color w:val="000000"/>
                <w:lang w:val="ru-RU"/>
              </w:rPr>
              <w:t>:</w:t>
            </w:r>
            <w:r w:rsidR="002708A8" w:rsidRPr="002708A8">
              <w:rPr>
                <w:rFonts w:ascii="Arial" w:hAnsi="Arial" w:cs="Arial"/>
                <w:color w:val="000000"/>
                <w:lang w:val="ru-RU"/>
              </w:rPr>
              <w:t xml:space="preserve"> </w:t>
            </w:r>
          </w:p>
          <w:p w14:paraId="6D1DD54F" w14:textId="77777777" w:rsidR="00320E3B" w:rsidRPr="00263CEB" w:rsidRDefault="00E01BF3" w:rsidP="00263CEB">
            <w:pPr>
              <w:autoSpaceDE w:val="0"/>
              <w:autoSpaceDN w:val="0"/>
              <w:adjustRightInd w:val="0"/>
              <w:ind w:left="355"/>
              <w:rPr>
                <w:rFonts w:ascii="Arial" w:hAnsi="Arial" w:cs="Arial"/>
                <w:color w:val="1F497D" w:themeColor="text2"/>
                <w:lang w:val="ru-RU"/>
              </w:rPr>
            </w:pPr>
            <w:r w:rsidRPr="00D72D09">
              <w:rPr>
                <w:rFonts w:ascii="Arial" w:hAnsi="Arial" w:cs="Arial"/>
                <w:color w:val="1F497D" w:themeColor="text2"/>
                <w:lang w:val="ru-RU"/>
              </w:rPr>
              <w:t>Сообщить по телефону о несчастном случае</w:t>
            </w:r>
            <w:r>
              <w:rPr>
                <w:rFonts w:ascii="Arial" w:hAnsi="Arial" w:cs="Arial"/>
                <w:color w:val="1F497D" w:themeColor="text2"/>
                <w:lang w:val="ru-RU"/>
              </w:rPr>
              <w:t>:</w:t>
            </w:r>
          </w:p>
          <w:p w14:paraId="2C8D3402" w14:textId="77777777" w:rsidR="00391CFF" w:rsidRPr="00443CAA" w:rsidRDefault="00320E3B" w:rsidP="002708A8">
            <w:pPr>
              <w:numPr>
                <w:ilvl w:val="0"/>
                <w:numId w:val="12"/>
              </w:numPr>
              <w:autoSpaceDE w:val="0"/>
              <w:autoSpaceDN w:val="0"/>
              <w:adjustRightInd w:val="0"/>
              <w:rPr>
                <w:rFonts w:ascii="Arial" w:hAnsi="Arial" w:cs="Arial"/>
                <w:color w:val="000000"/>
              </w:rPr>
            </w:pPr>
            <w:r w:rsidRPr="002708A8">
              <w:rPr>
                <w:rFonts w:ascii="Arial" w:hAnsi="Arial" w:cs="Arial"/>
                <w:color w:val="000000"/>
              </w:rPr>
              <w:t>Te</w:t>
            </w:r>
            <w:r w:rsidR="002708A8" w:rsidRPr="002708A8">
              <w:rPr>
                <w:rFonts w:ascii="Arial" w:hAnsi="Arial" w:cs="Arial"/>
                <w:color w:val="000000"/>
                <w:lang w:val="ru-RU"/>
              </w:rPr>
              <w:t>л</w:t>
            </w:r>
            <w:r w:rsidRPr="002708A8">
              <w:rPr>
                <w:rFonts w:ascii="Arial" w:hAnsi="Arial" w:cs="Arial"/>
                <w:color w:val="000000"/>
              </w:rPr>
              <w:t xml:space="preserve">.: </w:t>
            </w:r>
            <w:r w:rsidR="00BE3309" w:rsidRPr="002708A8">
              <w:rPr>
                <w:rFonts w:ascii="Arial" w:hAnsi="Arial" w:cs="Arial"/>
                <w:color w:val="000000"/>
              </w:rPr>
              <w:fldChar w:fldCharType="begin">
                <w:ffData>
                  <w:name w:val="Text11"/>
                  <w:enabled/>
                  <w:calcOnExit w:val="0"/>
                  <w:textInput/>
                </w:ffData>
              </w:fldChar>
            </w:r>
            <w:r w:rsidRPr="002708A8">
              <w:rPr>
                <w:rFonts w:ascii="Arial" w:hAnsi="Arial" w:cs="Arial"/>
                <w:color w:val="000000"/>
              </w:rPr>
              <w:instrText xml:space="preserve"> FORMTEXT </w:instrText>
            </w:r>
            <w:r w:rsidR="00BE3309" w:rsidRPr="002708A8">
              <w:rPr>
                <w:rFonts w:ascii="Arial" w:hAnsi="Arial" w:cs="Arial"/>
                <w:color w:val="000000"/>
              </w:rPr>
            </w:r>
            <w:r w:rsidR="00BE3309" w:rsidRPr="002708A8">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BE3309" w:rsidRPr="002708A8">
              <w:rPr>
                <w:rFonts w:ascii="Arial" w:hAnsi="Arial" w:cs="Arial"/>
                <w:color w:val="000000"/>
              </w:rPr>
              <w:fldChar w:fldCharType="end"/>
            </w:r>
          </w:p>
        </w:tc>
        <w:tc>
          <w:tcPr>
            <w:tcW w:w="1262" w:type="dxa"/>
            <w:tcBorders>
              <w:top w:val="single" w:sz="48" w:space="0" w:color="FFFF00"/>
              <w:bottom w:val="single" w:sz="48" w:space="0" w:color="FFFF00"/>
              <w:right w:val="single" w:sz="48" w:space="0" w:color="FFFF00"/>
            </w:tcBorders>
            <w:vAlign w:val="center"/>
          </w:tcPr>
          <w:p w14:paraId="4010F164" w14:textId="77777777" w:rsidR="00443CAA" w:rsidRPr="00443CAA" w:rsidRDefault="00320E3B" w:rsidP="00427C2E">
            <w:pPr>
              <w:jc w:val="center"/>
              <w:rPr>
                <w:rFonts w:ascii="Arial" w:hAnsi="Arial" w:cs="Arial"/>
              </w:rPr>
            </w:pPr>
            <w:r>
              <w:rPr>
                <w:noProof/>
              </w:rPr>
              <w:drawing>
                <wp:inline distT="0" distB="0" distL="0" distR="0" wp14:anchorId="5A0FCCED" wp14:editId="2B3596B6">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49039A18"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2C6EA76" w14:textId="77777777" w:rsidR="00443CAA" w:rsidRPr="002570CB" w:rsidRDefault="00443CAA" w:rsidP="00427C2E">
            <w:pPr>
              <w:jc w:val="center"/>
              <w:rPr>
                <w:rFonts w:ascii="Arial" w:hAnsi="Arial"/>
                <w:b/>
                <w:sz w:val="24"/>
              </w:rPr>
            </w:pPr>
            <w:r>
              <w:rPr>
                <w:rFonts w:ascii="Arial" w:hAnsi="Arial"/>
                <w:b/>
                <w:sz w:val="24"/>
              </w:rPr>
              <w:t>Kontrollen des Arbeitsverantwortlichen</w:t>
            </w:r>
          </w:p>
          <w:p w14:paraId="141D744E" w14:textId="77777777" w:rsidR="002708A8" w:rsidRPr="00263CEB" w:rsidRDefault="00E01BF3" w:rsidP="002708A8">
            <w:pPr>
              <w:jc w:val="center"/>
              <w:rPr>
                <w:rFonts w:ascii="Arial" w:hAnsi="Arial" w:cs="Arial"/>
                <w:b/>
                <w:color w:val="1F497D" w:themeColor="text2"/>
                <w:sz w:val="24"/>
              </w:rPr>
            </w:pPr>
            <w:r w:rsidRPr="00D72D09">
              <w:rPr>
                <w:rFonts w:ascii="Arial" w:hAnsi="Arial" w:cs="Arial"/>
                <w:b/>
                <w:color w:val="1F497D" w:themeColor="text2"/>
                <w:sz w:val="24"/>
                <w:lang w:val="ru-RU"/>
              </w:rPr>
              <w:t>Контроль</w:t>
            </w:r>
            <w:r>
              <w:rPr>
                <w:rFonts w:ascii="Arial" w:hAnsi="Arial" w:cs="Arial"/>
                <w:b/>
                <w:color w:val="1F497D" w:themeColor="text2"/>
                <w:sz w:val="24"/>
                <w:lang w:val="ru-RU"/>
              </w:rPr>
              <w:t xml:space="preserve">, проводимый </w:t>
            </w:r>
            <w:r w:rsidRPr="00D72D09">
              <w:rPr>
                <w:rFonts w:ascii="Arial" w:hAnsi="Arial" w:cs="Arial"/>
                <w:b/>
                <w:color w:val="1F497D" w:themeColor="text2"/>
                <w:sz w:val="24"/>
                <w:lang w:val="ru-RU"/>
              </w:rPr>
              <w:t>ответственным</w:t>
            </w:r>
            <w:r w:rsidRPr="00D72D09">
              <w:rPr>
                <w:rFonts w:ascii="Arial" w:hAnsi="Arial" w:cs="Arial"/>
                <w:b/>
                <w:color w:val="1F497D" w:themeColor="text2"/>
                <w:sz w:val="24"/>
              </w:rPr>
              <w:t xml:space="preserve"> </w:t>
            </w:r>
            <w:r w:rsidRPr="00D72D09">
              <w:rPr>
                <w:rFonts w:ascii="Arial" w:hAnsi="Arial" w:cs="Arial"/>
                <w:b/>
                <w:color w:val="1F497D" w:themeColor="text2"/>
                <w:sz w:val="24"/>
                <w:lang w:val="ru-RU"/>
              </w:rPr>
              <w:t>лицом</w:t>
            </w:r>
          </w:p>
        </w:tc>
      </w:tr>
      <w:tr w:rsidR="00443CAA" w:rsidRPr="00651AC9" w14:paraId="69692591" w14:textId="77777777" w:rsidTr="0098228C">
        <w:trPr>
          <w:trHeight w:val="20"/>
        </w:trPr>
        <w:tc>
          <w:tcPr>
            <w:tcW w:w="1276" w:type="dxa"/>
            <w:tcBorders>
              <w:top w:val="single" w:sz="48" w:space="0" w:color="FFFF00"/>
              <w:left w:val="single" w:sz="48" w:space="0" w:color="FFFF00"/>
              <w:bottom w:val="single" w:sz="48" w:space="0" w:color="FFFF00"/>
            </w:tcBorders>
            <w:vAlign w:val="center"/>
          </w:tcPr>
          <w:p w14:paraId="2A3B68AE" w14:textId="77777777" w:rsidR="00443CAA" w:rsidRPr="00443CAA" w:rsidRDefault="00443CAA" w:rsidP="00427C2E">
            <w:pPr>
              <w:jc w:val="center"/>
              <w:rPr>
                <w:rFonts w:ascii="Arial" w:hAnsi="Arial" w:cs="Arial"/>
              </w:rPr>
            </w:pPr>
          </w:p>
        </w:tc>
        <w:tc>
          <w:tcPr>
            <w:tcW w:w="8205" w:type="dxa"/>
            <w:gridSpan w:val="3"/>
            <w:tcBorders>
              <w:top w:val="single" w:sz="48" w:space="0" w:color="FFFF00"/>
              <w:bottom w:val="single" w:sz="48" w:space="0" w:color="FFFF00"/>
            </w:tcBorders>
            <w:vAlign w:val="center"/>
          </w:tcPr>
          <w:p w14:paraId="442BAC82" w14:textId="77777777" w:rsidR="00310AD5" w:rsidRPr="00651AC9" w:rsidRDefault="00320E3B" w:rsidP="002708A8">
            <w:pPr>
              <w:numPr>
                <w:ilvl w:val="0"/>
                <w:numId w:val="6"/>
              </w:numPr>
              <w:autoSpaceDE w:val="0"/>
              <w:autoSpaceDN w:val="0"/>
              <w:adjustRightInd w:val="0"/>
              <w:ind w:left="355" w:hanging="283"/>
              <w:rPr>
                <w:rFonts w:ascii="Arial" w:hAnsi="Arial" w:cs="Arial"/>
                <w:color w:val="000000"/>
              </w:rPr>
            </w:pPr>
            <w:r w:rsidRPr="002708A8">
              <w:rPr>
                <w:rFonts w:ascii="Arial" w:hAnsi="Arial" w:cs="Arial"/>
                <w:color w:val="000000"/>
              </w:rPr>
              <w:t>Vor Aufnahme der Arbeit sind der Arbeitsplatz, der Anlagenzustand und alle zur Anwendung kommenden Ausrüstungen auf ordnungsgemäßen Zustand zu kontrollieren.</w:t>
            </w:r>
            <w:r w:rsidR="00310AD5" w:rsidRPr="00310AD5">
              <w:rPr>
                <w:rFonts w:ascii="Arial" w:hAnsi="Arial" w:cs="Arial"/>
                <w:color w:val="000000"/>
              </w:rPr>
              <w:t xml:space="preserve"> </w:t>
            </w:r>
          </w:p>
          <w:p w14:paraId="5A85D423" w14:textId="77777777" w:rsidR="002708A8" w:rsidRPr="00263CEB" w:rsidRDefault="00E01BF3" w:rsidP="00263CEB">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Перед началом работы </w:t>
            </w:r>
            <w:r>
              <w:rPr>
                <w:rFonts w:ascii="Arial" w:hAnsi="Arial" w:cs="Arial"/>
                <w:color w:val="1F497D" w:themeColor="text2"/>
                <w:lang w:val="ru-RU"/>
              </w:rPr>
              <w:t>следует убедиться, что рабочее место</w:t>
            </w:r>
            <w:r w:rsidRPr="009058CA">
              <w:rPr>
                <w:rFonts w:ascii="Arial" w:hAnsi="Arial" w:cs="Arial"/>
                <w:color w:val="1F497D" w:themeColor="text2"/>
                <w:lang w:val="ru-RU"/>
              </w:rPr>
              <w:t xml:space="preserve">, </w:t>
            </w:r>
            <w:r>
              <w:rPr>
                <w:rFonts w:ascii="Arial" w:hAnsi="Arial" w:cs="Arial"/>
                <w:color w:val="1F497D" w:themeColor="text2"/>
                <w:lang w:val="ru-RU"/>
              </w:rPr>
              <w:t>оборудование и все</w:t>
            </w:r>
            <w:r w:rsidRPr="009058CA">
              <w:rPr>
                <w:rFonts w:ascii="Arial" w:hAnsi="Arial" w:cs="Arial"/>
                <w:color w:val="1F497D" w:themeColor="text2"/>
                <w:lang w:val="ru-RU"/>
              </w:rPr>
              <w:t xml:space="preserve"> </w:t>
            </w:r>
            <w:r>
              <w:rPr>
                <w:rFonts w:ascii="Arial" w:hAnsi="Arial" w:cs="Arial"/>
                <w:color w:val="1F497D" w:themeColor="text2"/>
                <w:lang w:val="ru-RU"/>
              </w:rPr>
              <w:t>необходимые для работы принадлежности</w:t>
            </w:r>
            <w:r w:rsidRPr="009058CA">
              <w:rPr>
                <w:rFonts w:ascii="Arial" w:hAnsi="Arial" w:cs="Arial"/>
                <w:color w:val="1F497D" w:themeColor="text2"/>
                <w:lang w:val="ru-RU"/>
              </w:rPr>
              <w:t xml:space="preserve"> н</w:t>
            </w:r>
            <w:r>
              <w:rPr>
                <w:rFonts w:ascii="Arial" w:hAnsi="Arial" w:cs="Arial"/>
                <w:color w:val="1F497D" w:themeColor="text2"/>
                <w:lang w:val="ru-RU"/>
              </w:rPr>
              <w:t>аходятся в надлежащем состоянии</w:t>
            </w:r>
            <w:r w:rsidR="00310AD5" w:rsidRPr="00263CEB">
              <w:rPr>
                <w:rFonts w:ascii="Arial" w:hAnsi="Arial" w:cs="Arial"/>
                <w:color w:val="1F497D" w:themeColor="text2"/>
                <w:lang w:val="ru-RU"/>
              </w:rPr>
              <w:t>.</w:t>
            </w:r>
          </w:p>
          <w:p w14:paraId="5B28258B" w14:textId="77777777" w:rsidR="00320E3B" w:rsidRPr="002708A8"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2E3535BD" w14:textId="77777777" w:rsidR="002708A8" w:rsidRPr="00263CEB" w:rsidRDefault="00E01BF3" w:rsidP="00263CEB">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Оценка связанного с работой риска производится перед началом работ</w:t>
            </w:r>
            <w:r w:rsidR="00636688" w:rsidRPr="00263CEB">
              <w:rPr>
                <w:rFonts w:ascii="Arial" w:hAnsi="Arial" w:cs="Arial"/>
                <w:color w:val="1F497D" w:themeColor="text2"/>
                <w:lang w:val="ru-RU"/>
              </w:rPr>
              <w:t>.</w:t>
            </w:r>
          </w:p>
          <w:p w14:paraId="4A5B713F" w14:textId="77777777" w:rsidR="00320E3B" w:rsidRPr="00636688"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311452B5" w14:textId="77777777" w:rsidR="00636688" w:rsidRPr="00263CEB" w:rsidRDefault="00E01BF3" w:rsidP="00263CEB">
            <w:pPr>
              <w:autoSpaceDE w:val="0"/>
              <w:autoSpaceDN w:val="0"/>
              <w:adjustRightInd w:val="0"/>
              <w:ind w:left="355"/>
              <w:rPr>
                <w:rFonts w:ascii="Arial" w:hAnsi="Arial" w:cs="Arial"/>
                <w:color w:val="1F497D" w:themeColor="text2"/>
              </w:rPr>
            </w:pPr>
            <w:r w:rsidRPr="009058CA">
              <w:rPr>
                <w:rFonts w:ascii="Arial" w:hAnsi="Arial" w:cs="Arial"/>
                <w:color w:val="1F497D" w:themeColor="text2"/>
                <w:lang w:val="ru-RU"/>
              </w:rPr>
              <w:t xml:space="preserve">Неисправные принадлежности </w:t>
            </w:r>
            <w:r>
              <w:rPr>
                <w:rFonts w:ascii="Arial" w:hAnsi="Arial" w:cs="Arial"/>
                <w:color w:val="1F497D" w:themeColor="text2"/>
                <w:lang w:val="ru-RU"/>
              </w:rPr>
              <w:t xml:space="preserve">следует </w:t>
            </w:r>
            <w:r w:rsidRPr="009058CA">
              <w:rPr>
                <w:rFonts w:ascii="Arial" w:hAnsi="Arial" w:cs="Arial"/>
                <w:color w:val="1F497D" w:themeColor="text2"/>
                <w:lang w:val="ru-RU"/>
              </w:rPr>
              <w:t>заменить</w:t>
            </w:r>
            <w:r w:rsidR="00636688" w:rsidRPr="00263CEB">
              <w:rPr>
                <w:rFonts w:ascii="Arial" w:hAnsi="Arial" w:cs="Arial"/>
                <w:color w:val="1F497D" w:themeColor="text2"/>
                <w:lang w:val="ru-RU"/>
              </w:rPr>
              <w:t>.</w:t>
            </w:r>
          </w:p>
          <w:p w14:paraId="73B5B4E7" w14:textId="77777777" w:rsidR="00443CAA" w:rsidRPr="00263CEB" w:rsidRDefault="00320E3B" w:rsidP="00320E3B">
            <w:pPr>
              <w:numPr>
                <w:ilvl w:val="0"/>
                <w:numId w:val="6"/>
              </w:numPr>
              <w:autoSpaceDE w:val="0"/>
              <w:autoSpaceDN w:val="0"/>
              <w:adjustRightInd w:val="0"/>
              <w:ind w:left="355" w:hanging="283"/>
              <w:rPr>
                <w:rFonts w:ascii="Arial" w:hAnsi="Arial" w:cs="Arial"/>
                <w:color w:val="1F497D" w:themeColor="text2"/>
              </w:rPr>
            </w:pPr>
            <w:r w:rsidRPr="00320E3B">
              <w:rPr>
                <w:rFonts w:ascii="Arial" w:hAnsi="Arial" w:cs="Arial"/>
                <w:color w:val="000000"/>
              </w:rPr>
              <w:t>Arbeitet mehr als eine Person am Arbeitsplatz, erteilt der Arbeitsverantwortliche nach Unterweisung die Freigabe der Arbeitsstelle.</w:t>
            </w:r>
          </w:p>
          <w:p w14:paraId="1CEA093E" w14:textId="77777777" w:rsidR="00636688" w:rsidRPr="00636688" w:rsidRDefault="00E01BF3" w:rsidP="00263CEB">
            <w:pPr>
              <w:autoSpaceDE w:val="0"/>
              <w:autoSpaceDN w:val="0"/>
              <w:adjustRightInd w:val="0"/>
              <w:ind w:left="355"/>
              <w:rPr>
                <w:rFonts w:ascii="Arial" w:hAnsi="Arial" w:cs="Arial"/>
                <w:color w:val="000000"/>
                <w:lang w:val="ru-RU"/>
              </w:rPr>
            </w:pPr>
            <w:r>
              <w:rPr>
                <w:rFonts w:ascii="Arial" w:hAnsi="Arial" w:cs="Arial"/>
                <w:color w:val="1F497D" w:themeColor="text2"/>
                <w:lang w:val="ru-RU"/>
              </w:rPr>
              <w:t>Если на одном рабочем месте работают несколько человек, то доступ очередного работника к рабочему месту дается после того, как ответственный за работу проведет инструктаж</w:t>
            </w:r>
            <w:r w:rsidR="00636688" w:rsidRPr="00263CEB">
              <w:rPr>
                <w:rFonts w:ascii="Arial" w:hAnsi="Arial" w:cs="Arial"/>
                <w:color w:val="1F497D" w:themeColor="text2"/>
                <w:lang w:val="ru-RU"/>
              </w:rPr>
              <w:t>.</w:t>
            </w:r>
          </w:p>
        </w:tc>
        <w:tc>
          <w:tcPr>
            <w:tcW w:w="1262" w:type="dxa"/>
            <w:tcBorders>
              <w:top w:val="single" w:sz="48" w:space="0" w:color="FFFF00"/>
              <w:bottom w:val="single" w:sz="48" w:space="0" w:color="FFFF00"/>
              <w:right w:val="single" w:sz="48" w:space="0" w:color="FFFF00"/>
            </w:tcBorders>
            <w:vAlign w:val="center"/>
          </w:tcPr>
          <w:p w14:paraId="597144CC" w14:textId="77777777" w:rsidR="00443CAA" w:rsidRPr="00636688" w:rsidRDefault="00443CAA" w:rsidP="00427C2E">
            <w:pPr>
              <w:jc w:val="center"/>
              <w:rPr>
                <w:rFonts w:ascii="Arial" w:hAnsi="Arial" w:cs="Arial"/>
                <w:lang w:val="ru-RU"/>
              </w:rPr>
            </w:pPr>
          </w:p>
        </w:tc>
      </w:tr>
      <w:tr w:rsidR="00443CAA" w:rsidRPr="00651AC9" w14:paraId="36D5328F"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1D31541" w14:textId="77777777" w:rsidR="00443CAA" w:rsidRPr="00263CEB" w:rsidRDefault="00443CAA" w:rsidP="00427C2E">
            <w:pPr>
              <w:jc w:val="center"/>
              <w:rPr>
                <w:rFonts w:ascii="Arial" w:hAnsi="Arial"/>
                <w:b/>
                <w:color w:val="1F497D" w:themeColor="text2"/>
                <w:sz w:val="24"/>
                <w:lang w:val="ru-RU"/>
              </w:rPr>
            </w:pPr>
            <w:r>
              <w:rPr>
                <w:rFonts w:ascii="Arial" w:hAnsi="Arial"/>
                <w:b/>
                <w:sz w:val="24"/>
              </w:rPr>
              <w:t>Arbeitsablauf</w:t>
            </w:r>
            <w:r w:rsidRPr="002570CB">
              <w:rPr>
                <w:rFonts w:ascii="Arial" w:hAnsi="Arial"/>
                <w:b/>
                <w:sz w:val="24"/>
                <w:lang w:val="ru-RU"/>
              </w:rPr>
              <w:t xml:space="preserve"> </w:t>
            </w:r>
            <w:r>
              <w:rPr>
                <w:rFonts w:ascii="Arial" w:hAnsi="Arial"/>
                <w:b/>
                <w:sz w:val="24"/>
              </w:rPr>
              <w:t>und</w:t>
            </w:r>
            <w:r w:rsidRPr="002570CB">
              <w:rPr>
                <w:rFonts w:ascii="Arial" w:hAnsi="Arial"/>
                <w:b/>
                <w:sz w:val="24"/>
                <w:lang w:val="ru-RU"/>
              </w:rPr>
              <w:t xml:space="preserve"> </w:t>
            </w:r>
            <w:proofErr w:type="spellStart"/>
            <w:r>
              <w:rPr>
                <w:rFonts w:ascii="Arial" w:hAnsi="Arial"/>
                <w:b/>
                <w:sz w:val="24"/>
              </w:rPr>
              <w:t>Sicherheitsma</w:t>
            </w:r>
            <w:proofErr w:type="spellEnd"/>
            <w:r w:rsidRPr="002570CB">
              <w:rPr>
                <w:rFonts w:ascii="Arial" w:hAnsi="Arial"/>
                <w:b/>
                <w:sz w:val="24"/>
                <w:lang w:val="ru-RU"/>
              </w:rPr>
              <w:t>ß</w:t>
            </w:r>
            <w:r>
              <w:rPr>
                <w:rFonts w:ascii="Arial" w:hAnsi="Arial"/>
                <w:b/>
                <w:sz w:val="24"/>
              </w:rPr>
              <w:t>nahmen</w:t>
            </w:r>
          </w:p>
          <w:p w14:paraId="19E30F78" w14:textId="77777777" w:rsidR="00636688" w:rsidRPr="00636688" w:rsidRDefault="00636688" w:rsidP="00427C2E">
            <w:pPr>
              <w:jc w:val="center"/>
              <w:rPr>
                <w:rFonts w:ascii="Arial" w:hAnsi="Arial" w:cs="Arial"/>
                <w:b/>
                <w:color w:val="000000" w:themeColor="text1"/>
                <w:sz w:val="24"/>
                <w:lang w:val="ru-RU"/>
              </w:rPr>
            </w:pPr>
            <w:r w:rsidRPr="00263CEB">
              <w:rPr>
                <w:rFonts w:ascii="Arial" w:hAnsi="Arial" w:cs="Arial"/>
                <w:b/>
                <w:color w:val="1F497D" w:themeColor="text2"/>
                <w:sz w:val="24"/>
                <w:lang w:val="ru-RU"/>
              </w:rPr>
              <w:t>Последовательность операций и меры безопасности</w:t>
            </w:r>
          </w:p>
        </w:tc>
      </w:tr>
      <w:tr w:rsidR="00443CAA" w:rsidRPr="00FE36C1" w14:paraId="31D9A47C" w14:textId="77777777" w:rsidTr="0098228C">
        <w:trPr>
          <w:trHeight w:val="20"/>
        </w:trPr>
        <w:tc>
          <w:tcPr>
            <w:tcW w:w="1276" w:type="dxa"/>
            <w:tcBorders>
              <w:top w:val="single" w:sz="48" w:space="0" w:color="FFFF00"/>
              <w:left w:val="single" w:sz="48" w:space="0" w:color="FFFF00"/>
              <w:bottom w:val="single" w:sz="48" w:space="0" w:color="FFFF00"/>
            </w:tcBorders>
            <w:vAlign w:val="center"/>
          </w:tcPr>
          <w:p w14:paraId="2C0158C4" w14:textId="77777777" w:rsidR="00443CAA" w:rsidRPr="00636688" w:rsidRDefault="00443CAA" w:rsidP="00427C2E">
            <w:pPr>
              <w:jc w:val="center"/>
              <w:rPr>
                <w:rFonts w:ascii="Arial" w:hAnsi="Arial" w:cs="Arial"/>
                <w:lang w:val="ru-RU"/>
              </w:rPr>
            </w:pPr>
          </w:p>
        </w:tc>
        <w:tc>
          <w:tcPr>
            <w:tcW w:w="8205" w:type="dxa"/>
            <w:gridSpan w:val="3"/>
            <w:tcBorders>
              <w:top w:val="single" w:sz="48" w:space="0" w:color="FFFF00"/>
              <w:bottom w:val="single" w:sz="48" w:space="0" w:color="FFFF00"/>
            </w:tcBorders>
            <w:vAlign w:val="center"/>
          </w:tcPr>
          <w:p w14:paraId="4AB70F40" w14:textId="77777777" w:rsidR="00263CEB" w:rsidRDefault="00660A85" w:rsidP="00660A85">
            <w:pPr>
              <w:rPr>
                <w:rFonts w:ascii="Arial" w:hAnsi="Arial" w:cs="Arial"/>
                <w:i/>
                <w:u w:val="single"/>
                <w:lang w:val="ru-RU"/>
              </w:rPr>
            </w:pPr>
            <w:r w:rsidRPr="00660A85">
              <w:rPr>
                <w:rFonts w:ascii="Arial" w:hAnsi="Arial" w:cs="Arial"/>
                <w:i/>
                <w:u w:val="single"/>
              </w:rPr>
              <w:t>Vorbereitungen:</w:t>
            </w:r>
            <w:r w:rsidR="00636688">
              <w:rPr>
                <w:rFonts w:ascii="Arial" w:hAnsi="Arial" w:cs="Arial"/>
                <w:i/>
                <w:u w:val="single"/>
                <w:lang w:val="ru-RU"/>
              </w:rPr>
              <w:t xml:space="preserve">   </w:t>
            </w:r>
          </w:p>
          <w:p w14:paraId="6BD0DEFE" w14:textId="77777777" w:rsidR="00660A85" w:rsidRPr="00263CEB" w:rsidRDefault="00636688" w:rsidP="00660A85">
            <w:pPr>
              <w:rPr>
                <w:rFonts w:ascii="Arial" w:hAnsi="Arial" w:cs="Arial"/>
                <w:i/>
                <w:color w:val="1F497D" w:themeColor="text2"/>
                <w:u w:val="single"/>
                <w:lang w:val="ru-RU"/>
              </w:rPr>
            </w:pPr>
            <w:r w:rsidRPr="00263CEB">
              <w:rPr>
                <w:rFonts w:ascii="Arial" w:hAnsi="Arial" w:cs="Arial"/>
                <w:i/>
                <w:color w:val="1F497D" w:themeColor="text2"/>
                <w:u w:val="single"/>
                <w:lang w:val="ru-RU"/>
              </w:rPr>
              <w:t>Пригот</w:t>
            </w:r>
            <w:r w:rsidR="00E01BF3">
              <w:rPr>
                <w:rFonts w:ascii="Arial" w:hAnsi="Arial" w:cs="Arial"/>
                <w:i/>
                <w:color w:val="1F497D" w:themeColor="text2"/>
                <w:u w:val="single"/>
                <w:lang w:val="ru-RU"/>
              </w:rPr>
              <w:t>о</w:t>
            </w:r>
            <w:r w:rsidRPr="00263CEB">
              <w:rPr>
                <w:rFonts w:ascii="Arial" w:hAnsi="Arial" w:cs="Arial"/>
                <w:i/>
                <w:color w:val="1F497D" w:themeColor="text2"/>
                <w:u w:val="single"/>
                <w:lang w:val="ru-RU"/>
              </w:rPr>
              <w:t>вления;</w:t>
            </w:r>
          </w:p>
          <w:p w14:paraId="4707A0D2" w14:textId="77777777" w:rsidR="00660A85" w:rsidRPr="00636688" w:rsidRDefault="00660A85" w:rsidP="00660A85">
            <w:pPr>
              <w:pStyle w:val="StandardfrTabelle10"/>
              <w:numPr>
                <w:ilvl w:val="0"/>
                <w:numId w:val="1"/>
              </w:numPr>
              <w:ind w:left="355"/>
              <w:rPr>
                <w:rFonts w:cs="Arial"/>
              </w:rPr>
            </w:pPr>
            <w:r w:rsidRPr="00833FC0">
              <w:rPr>
                <w:rFonts w:cs="Arial"/>
              </w:rPr>
              <w:t xml:space="preserve">Auswahl der richtigen </w:t>
            </w:r>
            <w:r>
              <w:rPr>
                <w:rFonts w:cs="Arial"/>
              </w:rPr>
              <w:t>Prüf-/Messmittel</w:t>
            </w:r>
            <w:r w:rsidRPr="00B82634">
              <w:rPr>
                <w:rFonts w:cs="Arial"/>
              </w:rPr>
              <w:t xml:space="preserve"> </w:t>
            </w:r>
            <w:r w:rsidRPr="00833FC0">
              <w:rPr>
                <w:rFonts w:cs="Arial"/>
              </w:rPr>
              <w:t>entsprechend der Arbeitsaufgabe.</w:t>
            </w:r>
          </w:p>
          <w:p w14:paraId="0AB17D85" w14:textId="77777777" w:rsidR="00636688" w:rsidRPr="00263CEB" w:rsidRDefault="00636688" w:rsidP="00263CEB">
            <w:pPr>
              <w:pStyle w:val="StandardfrTabelle10"/>
              <w:ind w:left="355"/>
              <w:rPr>
                <w:rFonts w:cs="Arial"/>
                <w:color w:val="1F497D" w:themeColor="text2"/>
                <w:lang w:val="ru-RU"/>
              </w:rPr>
            </w:pPr>
            <w:r w:rsidRPr="00263CEB">
              <w:rPr>
                <w:rFonts w:cs="Arial"/>
                <w:color w:val="1F497D" w:themeColor="text2"/>
                <w:lang w:val="ru-RU"/>
              </w:rPr>
              <w:t xml:space="preserve">Выбор </w:t>
            </w:r>
            <w:r w:rsidR="00E01BF3">
              <w:rPr>
                <w:rFonts w:cs="Arial"/>
                <w:color w:val="1F497D" w:themeColor="text2"/>
                <w:lang w:val="ru-RU"/>
              </w:rPr>
              <w:t>контрольно-</w:t>
            </w:r>
            <w:r w:rsidRPr="00263CEB">
              <w:rPr>
                <w:rFonts w:cs="Arial"/>
                <w:color w:val="1F497D" w:themeColor="text2"/>
                <w:lang w:val="ru-RU"/>
              </w:rPr>
              <w:t xml:space="preserve">измерительного </w:t>
            </w:r>
            <w:r w:rsidR="00E01BF3">
              <w:rPr>
                <w:rFonts w:cs="Arial"/>
                <w:color w:val="1F497D" w:themeColor="text2"/>
                <w:lang w:val="ru-RU"/>
              </w:rPr>
              <w:t>устройства в соответствии с рабочей задачей.</w:t>
            </w:r>
          </w:p>
          <w:p w14:paraId="56291A00" w14:textId="77777777" w:rsidR="00660A85" w:rsidRPr="00636688" w:rsidRDefault="00660A85" w:rsidP="00660A85">
            <w:pPr>
              <w:pStyle w:val="StandardfrTabelle10"/>
              <w:numPr>
                <w:ilvl w:val="0"/>
                <w:numId w:val="1"/>
              </w:numPr>
              <w:ind w:left="355"/>
              <w:rPr>
                <w:rFonts w:cs="Arial"/>
              </w:rPr>
            </w:pPr>
            <w:r w:rsidRPr="00833FC0">
              <w:rPr>
                <w:rFonts w:cs="Arial"/>
              </w:rPr>
              <w:t xml:space="preserve">Messleitungen, Messspitzen, Messklemmen </w:t>
            </w:r>
            <w:r>
              <w:rPr>
                <w:rFonts w:cs="Arial"/>
              </w:rPr>
              <w:t xml:space="preserve">sind </w:t>
            </w:r>
            <w:r w:rsidRPr="00833FC0">
              <w:rPr>
                <w:rFonts w:cs="Arial"/>
              </w:rPr>
              <w:t>vor</w:t>
            </w:r>
            <w:r>
              <w:rPr>
                <w:rFonts w:cs="Arial"/>
              </w:rPr>
              <w:t xml:space="preserve"> der</w:t>
            </w:r>
            <w:r w:rsidRPr="00833FC0">
              <w:rPr>
                <w:rFonts w:cs="Arial"/>
              </w:rPr>
              <w:t xml:space="preserve"> Messung einer Sichtprüfung </w:t>
            </w:r>
            <w:r>
              <w:rPr>
                <w:rFonts w:cs="Arial"/>
              </w:rPr>
              <w:t xml:space="preserve">zu </w:t>
            </w:r>
            <w:r w:rsidRPr="00833FC0">
              <w:rPr>
                <w:rFonts w:cs="Arial"/>
              </w:rPr>
              <w:t xml:space="preserve">unterziehen. </w:t>
            </w:r>
            <w:r>
              <w:rPr>
                <w:rFonts w:cs="Arial"/>
              </w:rPr>
              <w:t>Sämtliche Bauteile</w:t>
            </w:r>
            <w:r w:rsidRPr="00833FC0">
              <w:rPr>
                <w:rFonts w:cs="Arial"/>
              </w:rPr>
              <w:t xml:space="preserve"> müssen in einwandfreiem Zustand sein!</w:t>
            </w:r>
          </w:p>
          <w:p w14:paraId="01D7652B" w14:textId="77777777" w:rsidR="00636688" w:rsidRPr="00263CEB" w:rsidRDefault="000E2BB9" w:rsidP="00263CEB">
            <w:pPr>
              <w:pStyle w:val="StandardfrTabelle10"/>
              <w:ind w:left="355"/>
              <w:rPr>
                <w:rFonts w:cs="Arial"/>
                <w:color w:val="1F497D" w:themeColor="text2"/>
                <w:lang w:val="ru-RU"/>
              </w:rPr>
            </w:pPr>
            <w:r>
              <w:rPr>
                <w:rFonts w:cs="Arial"/>
                <w:color w:val="1F497D" w:themeColor="text2"/>
                <w:lang w:val="ru-RU"/>
              </w:rPr>
              <w:t>Перед использованием внимат</w:t>
            </w:r>
            <w:r w:rsidR="00E01BF3">
              <w:rPr>
                <w:rFonts w:cs="Arial"/>
                <w:color w:val="1F497D" w:themeColor="text2"/>
                <w:lang w:val="ru-RU"/>
              </w:rPr>
              <w:t>ельно осмо</w:t>
            </w:r>
            <w:r>
              <w:rPr>
                <w:rFonts w:cs="Arial"/>
                <w:color w:val="1F497D" w:themeColor="text2"/>
                <w:lang w:val="ru-RU"/>
              </w:rPr>
              <w:t>треть измерительные провода</w:t>
            </w:r>
            <w:r w:rsidR="00636688" w:rsidRPr="00263CEB">
              <w:rPr>
                <w:rFonts w:cs="Arial"/>
                <w:color w:val="1F497D" w:themeColor="text2"/>
                <w:lang w:val="ru-RU"/>
              </w:rPr>
              <w:t xml:space="preserve">, </w:t>
            </w:r>
            <w:r>
              <w:rPr>
                <w:rFonts w:cs="Arial"/>
                <w:color w:val="1F497D" w:themeColor="text2"/>
                <w:lang w:val="ru-RU"/>
              </w:rPr>
              <w:t>наконечники</w:t>
            </w:r>
            <w:r w:rsidR="0040302D" w:rsidRPr="00263CEB">
              <w:rPr>
                <w:rFonts w:cs="Arial"/>
                <w:color w:val="1F497D" w:themeColor="text2"/>
                <w:lang w:val="ru-RU"/>
              </w:rPr>
              <w:t xml:space="preserve">, </w:t>
            </w:r>
            <w:r w:rsidR="00636688" w:rsidRPr="00263CEB">
              <w:rPr>
                <w:rFonts w:cs="Arial"/>
                <w:color w:val="1F497D" w:themeColor="text2"/>
                <w:lang w:val="ru-RU"/>
              </w:rPr>
              <w:t>клем</w:t>
            </w:r>
            <w:r w:rsidR="0040302D" w:rsidRPr="00263CEB">
              <w:rPr>
                <w:rFonts w:cs="Arial"/>
                <w:color w:val="1F497D" w:themeColor="text2"/>
                <w:lang w:val="ru-RU"/>
              </w:rPr>
              <w:t>м</w:t>
            </w:r>
            <w:r w:rsidR="00636688" w:rsidRPr="00263CEB">
              <w:rPr>
                <w:rFonts w:cs="Arial"/>
                <w:color w:val="1F497D" w:themeColor="text2"/>
                <w:lang w:val="ru-RU"/>
              </w:rPr>
              <w:t>ы</w:t>
            </w:r>
            <w:r>
              <w:rPr>
                <w:rFonts w:cs="Arial"/>
                <w:color w:val="1F497D" w:themeColor="text2"/>
                <w:lang w:val="ru-RU"/>
              </w:rPr>
              <w:t>. Все части должны быть полностью исправны!</w:t>
            </w:r>
          </w:p>
          <w:p w14:paraId="3F50DD11" w14:textId="77777777" w:rsidR="00660A85" w:rsidRPr="0040302D" w:rsidRDefault="00660A85" w:rsidP="00660A85">
            <w:pPr>
              <w:pStyle w:val="StandardfrTabelle10"/>
              <w:numPr>
                <w:ilvl w:val="0"/>
                <w:numId w:val="1"/>
              </w:numPr>
              <w:ind w:left="355"/>
              <w:rPr>
                <w:rFonts w:cs="Arial"/>
              </w:rPr>
            </w:pPr>
            <w:r>
              <w:rPr>
                <w:rFonts w:cs="Arial"/>
              </w:rPr>
              <w:t>Das Datum der letzten Kalibrierung des Prüf-/Messmittels ist zu kontrollieren, dieses sollte nicht älter als drei Jahre sein.</w:t>
            </w:r>
          </w:p>
          <w:p w14:paraId="1C3DA2BB" w14:textId="77777777" w:rsidR="0040302D" w:rsidRPr="00263CEB" w:rsidRDefault="000E2BB9" w:rsidP="00263CEB">
            <w:pPr>
              <w:pStyle w:val="StandardfrTabelle10"/>
              <w:ind w:left="355"/>
              <w:rPr>
                <w:rFonts w:cs="Arial"/>
                <w:color w:val="1F497D" w:themeColor="text2"/>
                <w:lang w:val="ru-RU"/>
              </w:rPr>
            </w:pPr>
            <w:r>
              <w:rPr>
                <w:rFonts w:cs="Arial"/>
                <w:color w:val="1F497D" w:themeColor="text2"/>
                <w:lang w:val="ru-RU"/>
              </w:rPr>
              <w:t>Проверить дату последней калибровки контрольно-измерительного устройства, она должна быть не старше трех лет</w:t>
            </w:r>
            <w:r w:rsidR="0040302D" w:rsidRPr="00263CEB">
              <w:rPr>
                <w:rFonts w:cs="Arial"/>
                <w:color w:val="1F497D" w:themeColor="text2"/>
                <w:lang w:val="ru-RU"/>
              </w:rPr>
              <w:t>.</w:t>
            </w:r>
          </w:p>
          <w:p w14:paraId="0398AA57" w14:textId="77777777" w:rsidR="00660A85" w:rsidRPr="0040302D" w:rsidRDefault="00660A85" w:rsidP="00660A85">
            <w:pPr>
              <w:pStyle w:val="StandardfrTabelle10"/>
              <w:numPr>
                <w:ilvl w:val="0"/>
                <w:numId w:val="1"/>
              </w:numPr>
              <w:ind w:left="355"/>
              <w:rPr>
                <w:rFonts w:cs="Arial"/>
              </w:rPr>
            </w:pPr>
            <w:r>
              <w:rPr>
                <w:rFonts w:cs="Arial"/>
              </w:rPr>
              <w:t>Die Korrekte Funktion des Prüf-/Messmittels ist Arbeitstäglich durch eine Referenzmessung sicherzustellen.</w:t>
            </w:r>
          </w:p>
          <w:p w14:paraId="12CB8D3F" w14:textId="77777777" w:rsidR="0040302D" w:rsidRPr="00263CEB" w:rsidRDefault="000E2BB9" w:rsidP="00263CEB">
            <w:pPr>
              <w:pStyle w:val="StandardfrTabelle10"/>
              <w:ind w:left="355"/>
              <w:rPr>
                <w:rFonts w:cs="Arial"/>
                <w:color w:val="1F497D" w:themeColor="text2"/>
                <w:lang w:val="ru-RU"/>
              </w:rPr>
            </w:pPr>
            <w:r>
              <w:rPr>
                <w:rFonts w:cs="Arial"/>
                <w:color w:val="1F497D" w:themeColor="text2"/>
                <w:lang w:val="ru-RU"/>
              </w:rPr>
              <w:t>С помощью эталонного измерения убедиться в точности контрольно-измерительного прибора</w:t>
            </w:r>
            <w:r w:rsidR="0040302D" w:rsidRPr="00263CEB">
              <w:rPr>
                <w:rFonts w:cs="Arial"/>
                <w:color w:val="1F497D" w:themeColor="text2"/>
                <w:lang w:val="ru-RU"/>
              </w:rPr>
              <w:t>.</w:t>
            </w:r>
          </w:p>
          <w:p w14:paraId="25F661DC" w14:textId="77777777" w:rsidR="00660A85" w:rsidRPr="0040302D" w:rsidRDefault="00660A85" w:rsidP="00660A85">
            <w:pPr>
              <w:pStyle w:val="StandardfrTabelle10"/>
              <w:numPr>
                <w:ilvl w:val="0"/>
                <w:numId w:val="1"/>
              </w:numPr>
              <w:ind w:left="355"/>
              <w:rPr>
                <w:rFonts w:cs="Arial"/>
              </w:rPr>
            </w:pPr>
            <w:r w:rsidRPr="00833FC0">
              <w:rPr>
                <w:rFonts w:cs="Arial"/>
              </w:rPr>
              <w:t xml:space="preserve">Für sicheren </w:t>
            </w:r>
            <w:r>
              <w:rPr>
                <w:rFonts w:cs="Arial"/>
              </w:rPr>
              <w:t>Standort sorgen und</w:t>
            </w:r>
            <w:r w:rsidRPr="00833FC0">
              <w:rPr>
                <w:rFonts w:cs="Arial"/>
              </w:rPr>
              <w:t xml:space="preserve"> ausreichende Bewegungsfreiheit und Beleuchtung sicherstellen.</w:t>
            </w:r>
          </w:p>
          <w:p w14:paraId="781502B2" w14:textId="77777777" w:rsidR="0040302D" w:rsidRPr="00263CEB" w:rsidRDefault="000E2BB9" w:rsidP="00263CEB">
            <w:pPr>
              <w:pStyle w:val="StandardfrTabelle10"/>
              <w:ind w:left="355"/>
              <w:rPr>
                <w:rFonts w:cs="Arial"/>
                <w:color w:val="1F497D" w:themeColor="text2"/>
                <w:lang w:val="ru-RU"/>
              </w:rPr>
            </w:pPr>
            <w:r>
              <w:rPr>
                <w:rFonts w:cs="Arial"/>
                <w:color w:val="1F497D" w:themeColor="text2"/>
                <w:lang w:val="ru-RU"/>
              </w:rPr>
              <w:t>Обеспечить</w:t>
            </w:r>
            <w:r w:rsidR="0040302D" w:rsidRPr="00263CEB">
              <w:rPr>
                <w:rFonts w:cs="Arial"/>
                <w:color w:val="1F497D" w:themeColor="text2"/>
                <w:lang w:val="ru-RU"/>
              </w:rPr>
              <w:t xml:space="preserve"> безопасно</w:t>
            </w:r>
            <w:r>
              <w:rPr>
                <w:rFonts w:cs="Arial"/>
                <w:color w:val="1F497D" w:themeColor="text2"/>
                <w:lang w:val="ru-RU"/>
              </w:rPr>
              <w:t xml:space="preserve">е место установки, </w:t>
            </w:r>
            <w:r w:rsidR="0040302D" w:rsidRPr="00263CEB">
              <w:rPr>
                <w:rFonts w:cs="Arial"/>
                <w:color w:val="1F497D" w:themeColor="text2"/>
                <w:lang w:val="ru-RU"/>
              </w:rPr>
              <w:t xml:space="preserve">достаточно места </w:t>
            </w:r>
            <w:r>
              <w:rPr>
                <w:rFonts w:cs="Arial"/>
                <w:color w:val="1F497D" w:themeColor="text2"/>
                <w:lang w:val="ru-RU"/>
              </w:rPr>
              <w:t>для свободного передвижения и хорошее освещение</w:t>
            </w:r>
            <w:r w:rsidR="0040302D" w:rsidRPr="00263CEB">
              <w:rPr>
                <w:rFonts w:cs="Arial"/>
                <w:color w:val="1F497D" w:themeColor="text2"/>
                <w:lang w:val="ru-RU"/>
              </w:rPr>
              <w:t>.</w:t>
            </w:r>
          </w:p>
          <w:p w14:paraId="59155555" w14:textId="77777777" w:rsidR="00660A85" w:rsidRPr="0040302D" w:rsidRDefault="00660A85" w:rsidP="00660A85">
            <w:pPr>
              <w:pStyle w:val="StandardfrTabelle10"/>
              <w:numPr>
                <w:ilvl w:val="0"/>
                <w:numId w:val="1"/>
              </w:numPr>
              <w:ind w:left="355"/>
              <w:rPr>
                <w:rFonts w:cs="Arial"/>
              </w:rPr>
            </w:pPr>
            <w:r w:rsidRPr="00833FC0">
              <w:rPr>
                <w:rFonts w:cs="Arial"/>
              </w:rPr>
              <w:t>Annäherung und Gefährdung dur</w:t>
            </w:r>
            <w:r>
              <w:rPr>
                <w:rFonts w:cs="Arial"/>
              </w:rPr>
              <w:t>ch Personen ausschließen, ggf. a</w:t>
            </w:r>
            <w:r w:rsidRPr="00833FC0">
              <w:rPr>
                <w:rFonts w:cs="Arial"/>
              </w:rPr>
              <w:t>bsperren.</w:t>
            </w:r>
          </w:p>
          <w:p w14:paraId="227782A9" w14:textId="77777777" w:rsidR="0040302D" w:rsidRPr="00263CEB" w:rsidRDefault="000E2BB9" w:rsidP="00263CEB">
            <w:pPr>
              <w:pStyle w:val="StandardfrTabelle10"/>
              <w:ind w:left="355"/>
              <w:rPr>
                <w:rFonts w:cs="Arial"/>
                <w:color w:val="1F497D" w:themeColor="text2"/>
                <w:lang w:val="ru-RU"/>
              </w:rPr>
            </w:pPr>
            <w:r>
              <w:rPr>
                <w:rFonts w:cs="Arial"/>
                <w:color w:val="1F497D" w:themeColor="text2"/>
                <w:lang w:val="ru-RU"/>
              </w:rPr>
              <w:t>С помощью табличек или ограждений исключить доступ посторонних лиц</w:t>
            </w:r>
            <w:r w:rsidR="0040302D" w:rsidRPr="00263CEB">
              <w:rPr>
                <w:rFonts w:cs="Arial"/>
                <w:color w:val="1F497D" w:themeColor="text2"/>
                <w:lang w:val="ru-RU"/>
              </w:rPr>
              <w:t>.</w:t>
            </w:r>
          </w:p>
          <w:p w14:paraId="5DDC4CA2" w14:textId="77777777" w:rsidR="00660A85" w:rsidRPr="0040302D" w:rsidRDefault="00660A85" w:rsidP="00660A85">
            <w:pPr>
              <w:pStyle w:val="StandardfrTabelle10"/>
              <w:numPr>
                <w:ilvl w:val="0"/>
                <w:numId w:val="1"/>
              </w:numPr>
              <w:ind w:left="355"/>
              <w:rPr>
                <w:rFonts w:cs="Arial"/>
              </w:rPr>
            </w:pPr>
            <w:r w:rsidRPr="00833FC0">
              <w:rPr>
                <w:rFonts w:cs="Arial"/>
              </w:rPr>
              <w:t>Benachbarte blanke, unter Spannung stehende Teile berücksichtigen, ggf. sichern des Messbereiches.</w:t>
            </w:r>
          </w:p>
          <w:p w14:paraId="6774C861" w14:textId="77777777" w:rsidR="0040302D" w:rsidRPr="00263CEB" w:rsidRDefault="000E2BB9" w:rsidP="00263CEB">
            <w:pPr>
              <w:pStyle w:val="StandardfrTabelle10"/>
              <w:ind w:left="355"/>
              <w:rPr>
                <w:rFonts w:cs="Arial"/>
                <w:color w:val="1F497D" w:themeColor="text2"/>
                <w:lang w:val="ru-RU"/>
              </w:rPr>
            </w:pPr>
            <w:r>
              <w:rPr>
                <w:rFonts w:cs="Arial"/>
                <w:color w:val="1F497D" w:themeColor="text2"/>
                <w:lang w:val="ru-RU"/>
              </w:rPr>
              <w:lastRenderedPageBreak/>
              <w:t>Убедиться, что рядом с проводимыми измерениями нет незащищенных частей под напряжением. При необходимости обезопасить место измерений</w:t>
            </w:r>
            <w:r w:rsidR="0040302D" w:rsidRPr="00263CEB">
              <w:rPr>
                <w:rFonts w:cs="Arial"/>
                <w:color w:val="1F497D" w:themeColor="text2"/>
                <w:lang w:val="ru-RU"/>
              </w:rPr>
              <w:t>.</w:t>
            </w:r>
          </w:p>
          <w:p w14:paraId="06380FCD" w14:textId="77777777" w:rsidR="00660A85" w:rsidRPr="0040302D" w:rsidRDefault="00660A85" w:rsidP="00660A85">
            <w:pPr>
              <w:pStyle w:val="StandardfrTabelle10"/>
              <w:rPr>
                <w:rFonts w:cs="Arial"/>
                <w:lang w:val="ru-RU"/>
              </w:rPr>
            </w:pPr>
          </w:p>
          <w:p w14:paraId="2FC2E7CB" w14:textId="77777777" w:rsidR="00263CEB" w:rsidRDefault="00660A85" w:rsidP="00660A85">
            <w:pPr>
              <w:rPr>
                <w:rFonts w:ascii="Arial" w:hAnsi="Arial" w:cs="Arial"/>
                <w:i/>
                <w:u w:val="single"/>
                <w:lang w:val="ru-RU"/>
              </w:rPr>
            </w:pPr>
            <w:r w:rsidRPr="00660A85">
              <w:rPr>
                <w:rFonts w:ascii="Arial" w:hAnsi="Arial" w:cs="Arial"/>
                <w:i/>
                <w:u w:val="single"/>
              </w:rPr>
              <w:t>Durchführung:</w:t>
            </w:r>
            <w:r w:rsidR="005919C5">
              <w:rPr>
                <w:rFonts w:ascii="Arial" w:hAnsi="Arial" w:cs="Arial"/>
                <w:i/>
                <w:u w:val="single"/>
                <w:lang w:val="ru-RU"/>
              </w:rPr>
              <w:t xml:space="preserve"> </w:t>
            </w:r>
          </w:p>
          <w:p w14:paraId="634312B0" w14:textId="77777777" w:rsidR="00660A85" w:rsidRPr="00263CEB" w:rsidRDefault="005919C5" w:rsidP="00660A85">
            <w:pPr>
              <w:rPr>
                <w:rFonts w:ascii="Arial" w:hAnsi="Arial" w:cs="Arial"/>
                <w:i/>
                <w:color w:val="1F497D" w:themeColor="text2"/>
                <w:u w:val="single"/>
                <w:lang w:val="ru-RU"/>
              </w:rPr>
            </w:pPr>
            <w:r w:rsidRPr="00263CEB">
              <w:rPr>
                <w:rFonts w:ascii="Arial" w:hAnsi="Arial" w:cs="Arial"/>
                <w:i/>
                <w:color w:val="1F497D" w:themeColor="text2"/>
                <w:u w:val="single"/>
                <w:lang w:val="ru-RU"/>
              </w:rPr>
              <w:t>Проведение работ:</w:t>
            </w:r>
          </w:p>
          <w:p w14:paraId="1F30CFC4" w14:textId="77777777" w:rsidR="00660A85" w:rsidRPr="005919C5" w:rsidRDefault="00660A85" w:rsidP="00660A85">
            <w:pPr>
              <w:pStyle w:val="StandardfrTabelle10"/>
              <w:numPr>
                <w:ilvl w:val="0"/>
                <w:numId w:val="1"/>
              </w:numPr>
              <w:ind w:left="355"/>
              <w:rPr>
                <w:rFonts w:cs="Arial"/>
              </w:rPr>
            </w:pPr>
            <w:r>
              <w:rPr>
                <w:rFonts w:cs="Arial"/>
              </w:rPr>
              <w:t>Prüf-/Messmittel</w:t>
            </w:r>
            <w:r w:rsidRPr="00B82634">
              <w:rPr>
                <w:rFonts w:cs="Arial"/>
              </w:rPr>
              <w:t xml:space="preserve"> </w:t>
            </w:r>
            <w:r w:rsidRPr="00833FC0">
              <w:rPr>
                <w:rFonts w:cs="Arial"/>
              </w:rPr>
              <w:t>nur an den isolierten Griffen bis zur Griffhandhabe anfassen und die Prüfspitzen nicht berühren.</w:t>
            </w:r>
          </w:p>
          <w:p w14:paraId="2E9F6646" w14:textId="77777777" w:rsidR="005919C5" w:rsidRPr="00263CEB" w:rsidRDefault="00255EC0" w:rsidP="00263CEB">
            <w:pPr>
              <w:pStyle w:val="StandardfrTabelle10"/>
              <w:ind w:left="355"/>
              <w:rPr>
                <w:rFonts w:cs="Arial"/>
                <w:color w:val="1F497D" w:themeColor="text2"/>
                <w:lang w:val="ru-RU"/>
              </w:rPr>
            </w:pPr>
            <w:r>
              <w:rPr>
                <w:rFonts w:cs="Arial"/>
                <w:color w:val="1F497D" w:themeColor="text2"/>
                <w:lang w:val="ru-RU"/>
              </w:rPr>
              <w:t>Прикасаться только к изолированным рукояткам контрольно-измерительных устройств, не касаться руками измерительных наконечников</w:t>
            </w:r>
            <w:r w:rsidR="005919C5" w:rsidRPr="00263CEB">
              <w:rPr>
                <w:rFonts w:cs="Arial"/>
                <w:color w:val="1F497D" w:themeColor="text2"/>
                <w:lang w:val="ru-RU"/>
              </w:rPr>
              <w:t>.</w:t>
            </w:r>
          </w:p>
          <w:p w14:paraId="34235DA1" w14:textId="77777777" w:rsidR="00660A85" w:rsidRPr="005919C5" w:rsidRDefault="00660A85" w:rsidP="00660A85">
            <w:pPr>
              <w:pStyle w:val="StandardfrTabelle10"/>
              <w:numPr>
                <w:ilvl w:val="0"/>
                <w:numId w:val="1"/>
              </w:numPr>
              <w:ind w:left="355"/>
              <w:rPr>
                <w:rFonts w:cs="Arial"/>
              </w:rPr>
            </w:pPr>
            <w:r>
              <w:rPr>
                <w:rFonts w:cs="Arial"/>
              </w:rPr>
              <w:t>Prüf-/Messmittel</w:t>
            </w:r>
            <w:r w:rsidRPr="00B82634">
              <w:rPr>
                <w:rFonts w:cs="Arial"/>
              </w:rPr>
              <w:t xml:space="preserve"> </w:t>
            </w:r>
            <w:r w:rsidRPr="00833FC0">
              <w:rPr>
                <w:rFonts w:cs="Arial"/>
              </w:rPr>
              <w:t>beim Prüfen vollflächig umfassen und Prüfspitzen handfest an Messstelle drücken.</w:t>
            </w:r>
          </w:p>
          <w:p w14:paraId="4BCBA6EE" w14:textId="77777777" w:rsidR="005919C5" w:rsidRPr="00263CEB" w:rsidRDefault="00255EC0" w:rsidP="00263CEB">
            <w:pPr>
              <w:pStyle w:val="StandardfrTabelle10"/>
              <w:ind w:left="355"/>
              <w:rPr>
                <w:rFonts w:cs="Arial"/>
                <w:color w:val="1F497D" w:themeColor="text2"/>
                <w:lang w:val="ru-RU"/>
              </w:rPr>
            </w:pPr>
            <w:r>
              <w:rPr>
                <w:rFonts w:cs="Arial"/>
                <w:color w:val="1F497D" w:themeColor="text2"/>
                <w:lang w:val="ru-RU"/>
              </w:rPr>
              <w:t>Контрольно-измерительное устройство следует крепко держать всей рукой и плотно прижимать к точке измерения</w:t>
            </w:r>
            <w:r w:rsidR="005919C5" w:rsidRPr="00263CEB">
              <w:rPr>
                <w:rFonts w:cs="Arial"/>
                <w:color w:val="1F497D" w:themeColor="text2"/>
                <w:lang w:val="ru-RU"/>
              </w:rPr>
              <w:t>.</w:t>
            </w:r>
          </w:p>
          <w:p w14:paraId="5ECFD033" w14:textId="77777777" w:rsidR="00660A85" w:rsidRPr="005919C5" w:rsidRDefault="00660A85" w:rsidP="00660A85">
            <w:pPr>
              <w:pStyle w:val="StandardfrTabelle10"/>
              <w:numPr>
                <w:ilvl w:val="0"/>
                <w:numId w:val="1"/>
              </w:numPr>
              <w:ind w:left="355"/>
              <w:rPr>
                <w:rFonts w:cs="Arial"/>
              </w:rPr>
            </w:pPr>
            <w:r w:rsidRPr="00833FC0">
              <w:rPr>
                <w:rFonts w:cs="Arial"/>
              </w:rPr>
              <w:t>Messspitzen nicht kreuzen oder berühren.</w:t>
            </w:r>
          </w:p>
          <w:p w14:paraId="65732943" w14:textId="77777777" w:rsidR="005919C5" w:rsidRPr="00263CEB" w:rsidRDefault="00255EC0" w:rsidP="00263CEB">
            <w:pPr>
              <w:pStyle w:val="StandardfrTabelle10"/>
              <w:ind w:left="355"/>
              <w:rPr>
                <w:rFonts w:cs="Arial"/>
                <w:color w:val="1F497D" w:themeColor="text2"/>
                <w:lang w:val="ru-RU"/>
              </w:rPr>
            </w:pPr>
            <w:r>
              <w:rPr>
                <w:rFonts w:cs="Arial"/>
                <w:color w:val="1F497D" w:themeColor="text2"/>
                <w:lang w:val="ru-RU"/>
              </w:rPr>
              <w:t>Измерительные на</w:t>
            </w:r>
            <w:r w:rsidR="002603CC">
              <w:rPr>
                <w:rFonts w:cs="Arial"/>
                <w:color w:val="1F497D" w:themeColor="text2"/>
                <w:lang w:val="ru-RU"/>
              </w:rPr>
              <w:t>конечники при работе не должны перекрещива</w:t>
            </w:r>
            <w:r w:rsidR="005919C5" w:rsidRPr="00263CEB">
              <w:rPr>
                <w:rFonts w:cs="Arial"/>
                <w:color w:val="1F497D" w:themeColor="text2"/>
                <w:lang w:val="ru-RU"/>
              </w:rPr>
              <w:t>ться или соприкасаться друг с другом.</w:t>
            </w:r>
          </w:p>
          <w:p w14:paraId="0E02EF65" w14:textId="77777777" w:rsidR="00660A85" w:rsidRPr="005919C5" w:rsidRDefault="00660A85" w:rsidP="00660A85">
            <w:pPr>
              <w:pStyle w:val="StandardfrTabelle10"/>
              <w:numPr>
                <w:ilvl w:val="0"/>
                <w:numId w:val="1"/>
              </w:numPr>
              <w:ind w:left="355"/>
              <w:rPr>
                <w:rFonts w:cs="Arial"/>
              </w:rPr>
            </w:pPr>
            <w:r w:rsidRPr="00833FC0">
              <w:rPr>
                <w:rFonts w:cs="Arial"/>
              </w:rPr>
              <w:t>Gesichertes</w:t>
            </w:r>
            <w:r>
              <w:rPr>
                <w:rFonts w:cs="Arial"/>
              </w:rPr>
              <w:t xml:space="preserve"> und</w:t>
            </w:r>
            <w:r w:rsidRPr="00833FC0">
              <w:rPr>
                <w:rFonts w:cs="Arial"/>
              </w:rPr>
              <w:t xml:space="preserve"> konzentriertes Heran- und Abführen der Prüfspitzen.</w:t>
            </w:r>
          </w:p>
          <w:p w14:paraId="21A6B96E" w14:textId="77777777" w:rsidR="005919C5" w:rsidRPr="00263CEB" w:rsidRDefault="002603CC" w:rsidP="00263CEB">
            <w:pPr>
              <w:pStyle w:val="StandardfrTabelle10"/>
              <w:ind w:left="355"/>
              <w:rPr>
                <w:rFonts w:cs="Arial"/>
                <w:color w:val="1F497D" w:themeColor="text2"/>
                <w:lang w:val="ru-RU"/>
              </w:rPr>
            </w:pPr>
            <w:r>
              <w:rPr>
                <w:rFonts w:cs="Arial"/>
                <w:color w:val="1F497D" w:themeColor="text2"/>
                <w:lang w:val="ru-RU"/>
              </w:rPr>
              <w:t>Подводить и отводить измерительные наконечники к точке контакта следует внимательно и осторожно</w:t>
            </w:r>
            <w:r w:rsidR="007128D1" w:rsidRPr="00263CEB">
              <w:rPr>
                <w:rFonts w:cs="Arial"/>
                <w:color w:val="1F497D" w:themeColor="text2"/>
                <w:lang w:val="ru-RU"/>
              </w:rPr>
              <w:t>.</w:t>
            </w:r>
          </w:p>
          <w:p w14:paraId="14246C3B" w14:textId="77777777" w:rsidR="00660A85" w:rsidRPr="007128D1" w:rsidRDefault="00660A85" w:rsidP="00660A85">
            <w:pPr>
              <w:pStyle w:val="StandardfrTabelle10"/>
              <w:numPr>
                <w:ilvl w:val="0"/>
                <w:numId w:val="1"/>
              </w:numPr>
              <w:ind w:left="355"/>
              <w:rPr>
                <w:rFonts w:cs="Arial"/>
              </w:rPr>
            </w:pPr>
            <w:r w:rsidRPr="00833FC0">
              <w:rPr>
                <w:rFonts w:cs="Arial"/>
              </w:rPr>
              <w:t>Ablesen des Messwertes oder der Drehfeldanzeige in Augenhöhe mit ungehindertem Blick – Reflektionen und Spiegelungen auf Messskala beachten.</w:t>
            </w:r>
          </w:p>
          <w:p w14:paraId="5458E0E9" w14:textId="3D7C3A6D" w:rsidR="007128D1" w:rsidRPr="00263CEB" w:rsidRDefault="002603CC" w:rsidP="00263CEB">
            <w:pPr>
              <w:pStyle w:val="StandardfrTabelle10"/>
              <w:ind w:left="355"/>
              <w:rPr>
                <w:rFonts w:cs="Arial"/>
                <w:color w:val="1F497D" w:themeColor="text2"/>
                <w:lang w:val="ru-RU"/>
              </w:rPr>
            </w:pPr>
            <w:r>
              <w:rPr>
                <w:rFonts w:cs="Arial"/>
                <w:color w:val="1F497D" w:themeColor="text2"/>
                <w:lang w:val="ru-RU"/>
              </w:rPr>
              <w:t xml:space="preserve">При считывании замеров шкала или дисплей должны находиться на уровне глаз и </w:t>
            </w:r>
            <w:r w:rsidR="00DD3F24">
              <w:rPr>
                <w:rFonts w:cs="Arial"/>
                <w:color w:val="1F497D" w:themeColor="text2"/>
                <w:lang w:val="ru-RU"/>
              </w:rPr>
              <w:t xml:space="preserve">прямо на виду </w:t>
            </w:r>
            <w:r w:rsidR="00733649">
              <w:rPr>
                <w:rFonts w:cs="Arial"/>
                <w:color w:val="1F497D" w:themeColor="text2"/>
                <w:lang w:val="ru-RU"/>
              </w:rPr>
              <w:t>–</w:t>
            </w:r>
            <w:r w:rsidR="00DD3F24">
              <w:rPr>
                <w:rFonts w:cs="Arial"/>
                <w:color w:val="1F497D" w:themeColor="text2"/>
                <w:lang w:val="ru-RU"/>
              </w:rPr>
              <w:t xml:space="preserve"> </w:t>
            </w:r>
            <w:r w:rsidR="003A777B">
              <w:rPr>
                <w:rFonts w:cs="Arial"/>
                <w:color w:val="1F497D" w:themeColor="text2"/>
                <w:lang w:val="ru-RU"/>
              </w:rPr>
              <w:t>учитывать возможность</w:t>
            </w:r>
            <w:r w:rsidR="00E743EA">
              <w:rPr>
                <w:rFonts w:cs="Arial"/>
                <w:color w:val="1F497D" w:themeColor="text2"/>
                <w:lang w:val="ru-RU"/>
              </w:rPr>
              <w:t xml:space="preserve"> </w:t>
            </w:r>
            <w:r w:rsidR="003A777B">
              <w:rPr>
                <w:rFonts w:cs="Arial"/>
                <w:color w:val="1F497D" w:themeColor="text2"/>
                <w:lang w:val="ru-RU"/>
              </w:rPr>
              <w:t>отражений и бликов</w:t>
            </w:r>
            <w:r w:rsidR="00733649">
              <w:rPr>
                <w:rFonts w:cs="Arial"/>
                <w:color w:val="1F497D" w:themeColor="text2"/>
                <w:lang w:val="ru-RU"/>
              </w:rPr>
              <w:t xml:space="preserve"> на шкале прибора</w:t>
            </w:r>
            <w:r w:rsidR="007128D1" w:rsidRPr="00263CEB">
              <w:rPr>
                <w:rFonts w:cs="Arial"/>
                <w:color w:val="1F497D" w:themeColor="text2"/>
                <w:lang w:val="ru-RU"/>
              </w:rPr>
              <w:t>.</w:t>
            </w:r>
          </w:p>
          <w:p w14:paraId="70B91D70" w14:textId="77777777" w:rsidR="00660A85" w:rsidRPr="007128D1" w:rsidRDefault="00660A85" w:rsidP="00660A85">
            <w:pPr>
              <w:pStyle w:val="StandardfrTabelle10"/>
              <w:numPr>
                <w:ilvl w:val="0"/>
                <w:numId w:val="1"/>
              </w:numPr>
              <w:ind w:left="355"/>
              <w:rPr>
                <w:rFonts w:cs="Arial"/>
              </w:rPr>
            </w:pPr>
            <w:r w:rsidRPr="00833FC0">
              <w:rPr>
                <w:rFonts w:cs="Arial"/>
              </w:rPr>
              <w:t>Messgeräte dürfen nicht benutzt werden, wenn die Funktion einer oder mehrerer Anzeigen ausfällt oder keine Funktionsbereitschaft erkennbar ist</w:t>
            </w:r>
            <w:r>
              <w:rPr>
                <w:rFonts w:cs="Arial"/>
              </w:rPr>
              <w:t>.</w:t>
            </w:r>
          </w:p>
          <w:p w14:paraId="08AB46E1" w14:textId="77777777" w:rsidR="007128D1" w:rsidRPr="00263CEB" w:rsidRDefault="007128D1" w:rsidP="00263CEB">
            <w:pPr>
              <w:pStyle w:val="StandardfrTabelle10"/>
              <w:ind w:left="355"/>
              <w:rPr>
                <w:rFonts w:cs="Arial"/>
                <w:color w:val="1F497D" w:themeColor="text2"/>
                <w:lang w:val="ru-RU"/>
              </w:rPr>
            </w:pPr>
            <w:r w:rsidRPr="00263CEB">
              <w:rPr>
                <w:rFonts w:cs="Arial"/>
                <w:color w:val="1F497D" w:themeColor="text2"/>
                <w:lang w:val="ru-RU"/>
              </w:rPr>
              <w:t>Измерительные приборы не</w:t>
            </w:r>
            <w:r w:rsidR="00E743EA">
              <w:rPr>
                <w:rFonts w:cs="Arial"/>
                <w:color w:val="1F497D" w:themeColor="text2"/>
                <w:lang w:val="ru-RU"/>
              </w:rPr>
              <w:t xml:space="preserve">льзя </w:t>
            </w:r>
            <w:r w:rsidRPr="00263CEB">
              <w:rPr>
                <w:rFonts w:cs="Arial"/>
                <w:color w:val="1F497D" w:themeColor="text2"/>
                <w:lang w:val="ru-RU"/>
              </w:rPr>
              <w:t>использова</w:t>
            </w:r>
            <w:r w:rsidR="00E743EA">
              <w:rPr>
                <w:rFonts w:cs="Arial"/>
                <w:color w:val="1F497D" w:themeColor="text2"/>
                <w:lang w:val="ru-RU"/>
              </w:rPr>
              <w:t>ть</w:t>
            </w:r>
            <w:r w:rsidRPr="00263CEB">
              <w:rPr>
                <w:rFonts w:cs="Arial"/>
                <w:color w:val="1F497D" w:themeColor="text2"/>
                <w:lang w:val="ru-RU"/>
              </w:rPr>
              <w:t xml:space="preserve">, если </w:t>
            </w:r>
            <w:r w:rsidR="0098228C">
              <w:rPr>
                <w:rFonts w:cs="Arial"/>
                <w:color w:val="1F497D" w:themeColor="text2"/>
                <w:lang w:val="ru-RU"/>
              </w:rPr>
              <w:t>один или несколько дисплеев не функционируют или не появляется сигнал готовности к работе</w:t>
            </w:r>
            <w:r w:rsidRPr="00263CEB">
              <w:rPr>
                <w:rFonts w:cs="Arial"/>
                <w:color w:val="1F497D" w:themeColor="text2"/>
                <w:lang w:val="ru-RU"/>
              </w:rPr>
              <w:t>.</w:t>
            </w:r>
          </w:p>
          <w:p w14:paraId="2DCADC83" w14:textId="77777777" w:rsidR="00443CAA" w:rsidRPr="007128D1" w:rsidRDefault="00660A85" w:rsidP="00660A85">
            <w:pPr>
              <w:pStyle w:val="StandardfrTabelle10"/>
              <w:numPr>
                <w:ilvl w:val="0"/>
                <w:numId w:val="1"/>
              </w:numPr>
              <w:ind w:left="355"/>
              <w:rPr>
                <w:rFonts w:cs="Arial"/>
                <w:color w:val="000000"/>
              </w:rPr>
            </w:pPr>
            <w:r w:rsidRPr="00D41588">
              <w:rPr>
                <w:rFonts w:cs="Arial"/>
              </w:rPr>
              <w:t>Sind mehrere Messbereiche möglich, so wird zwingend mit dem „größten“ Messbereich begonnen und bei Bedarf ein „kleinerer“ Messbereich gewählt.</w:t>
            </w:r>
          </w:p>
          <w:p w14:paraId="5A7A5EF6" w14:textId="77777777" w:rsidR="007128D1" w:rsidRPr="00263CEB" w:rsidRDefault="007128D1" w:rsidP="00263CEB">
            <w:pPr>
              <w:pStyle w:val="StandardfrTabelle10"/>
              <w:ind w:left="355"/>
              <w:rPr>
                <w:rFonts w:cs="Arial"/>
                <w:color w:val="1F497D" w:themeColor="text2"/>
                <w:lang w:val="ru-RU"/>
              </w:rPr>
            </w:pPr>
            <w:r w:rsidRPr="00263CEB">
              <w:rPr>
                <w:rFonts w:cs="Arial"/>
                <w:color w:val="1F497D" w:themeColor="text2"/>
                <w:lang w:val="ru-RU"/>
              </w:rPr>
              <w:t xml:space="preserve">Если </w:t>
            </w:r>
            <w:r w:rsidR="0098228C">
              <w:rPr>
                <w:rFonts w:cs="Arial"/>
                <w:color w:val="1F497D" w:themeColor="text2"/>
                <w:lang w:val="ru-RU"/>
              </w:rPr>
              <w:t>возможны</w:t>
            </w:r>
            <w:r w:rsidRPr="00263CEB">
              <w:rPr>
                <w:rFonts w:cs="Arial"/>
                <w:color w:val="1F497D" w:themeColor="text2"/>
                <w:lang w:val="ru-RU"/>
              </w:rPr>
              <w:t xml:space="preserve"> несколько диапазонов измерения, </w:t>
            </w:r>
            <w:r w:rsidR="0098228C">
              <w:rPr>
                <w:rFonts w:cs="Arial"/>
                <w:color w:val="1F497D" w:themeColor="text2"/>
                <w:lang w:val="ru-RU"/>
              </w:rPr>
              <w:t>следует начинать с „большого</w:t>
            </w:r>
            <w:r w:rsidRPr="00263CEB">
              <w:rPr>
                <w:rFonts w:cs="Arial"/>
                <w:color w:val="1F497D" w:themeColor="text2"/>
                <w:lang w:val="ru-RU"/>
              </w:rPr>
              <w:t>“</w:t>
            </w:r>
            <w:r w:rsidR="0098228C">
              <w:rPr>
                <w:rFonts w:cs="Arial"/>
                <w:color w:val="1F497D" w:themeColor="text2"/>
                <w:lang w:val="ru-RU"/>
              </w:rPr>
              <w:t xml:space="preserve"> и по </w:t>
            </w:r>
            <w:r w:rsidRPr="00263CEB">
              <w:rPr>
                <w:rFonts w:cs="Arial"/>
                <w:color w:val="1F497D" w:themeColor="text2"/>
                <w:lang w:val="ru-RU"/>
              </w:rPr>
              <w:t xml:space="preserve">необходимости </w:t>
            </w:r>
            <w:r w:rsidR="0098228C">
              <w:rPr>
                <w:rFonts w:cs="Arial"/>
                <w:color w:val="1F497D" w:themeColor="text2"/>
                <w:lang w:val="ru-RU"/>
              </w:rPr>
              <w:t xml:space="preserve">переходить на меньший диапазон. </w:t>
            </w:r>
          </w:p>
          <w:p w14:paraId="2399E740" w14:textId="77777777" w:rsidR="00660A85" w:rsidRPr="007128D1" w:rsidRDefault="00660A85" w:rsidP="00660A85">
            <w:pPr>
              <w:pStyle w:val="StandardfrTabelle10"/>
              <w:rPr>
                <w:rFonts w:cs="Arial"/>
                <w:lang w:val="ru-RU"/>
              </w:rPr>
            </w:pPr>
          </w:p>
          <w:p w14:paraId="62493A98" w14:textId="77777777" w:rsidR="00660A85" w:rsidRPr="0004131C" w:rsidRDefault="00660A85" w:rsidP="00660A85">
            <w:pPr>
              <w:rPr>
                <w:rFonts w:ascii="Arial" w:hAnsi="Arial" w:cs="Arial"/>
                <w:i/>
                <w:u w:val="single"/>
                <w:lang w:val="ru-RU"/>
              </w:rPr>
            </w:pPr>
            <w:r w:rsidRPr="00660A85">
              <w:rPr>
                <w:rFonts w:ascii="Arial" w:hAnsi="Arial" w:cs="Arial"/>
                <w:i/>
                <w:u w:val="single"/>
              </w:rPr>
              <w:t>Messen</w:t>
            </w:r>
            <w:r w:rsidRPr="0004131C">
              <w:rPr>
                <w:rFonts w:ascii="Arial" w:hAnsi="Arial" w:cs="Arial"/>
                <w:i/>
                <w:u w:val="single"/>
                <w:lang w:val="ru-RU"/>
              </w:rPr>
              <w:t xml:space="preserve"> </w:t>
            </w:r>
            <w:r w:rsidRPr="00660A85">
              <w:rPr>
                <w:rFonts w:ascii="Arial" w:hAnsi="Arial" w:cs="Arial"/>
                <w:i/>
                <w:u w:val="single"/>
              </w:rPr>
              <w:t>des</w:t>
            </w:r>
            <w:r w:rsidRPr="0004131C">
              <w:rPr>
                <w:rFonts w:ascii="Arial" w:hAnsi="Arial" w:cs="Arial"/>
                <w:i/>
                <w:u w:val="single"/>
                <w:lang w:val="ru-RU"/>
              </w:rPr>
              <w:t xml:space="preserve"> </w:t>
            </w:r>
            <w:r w:rsidRPr="00660A85">
              <w:rPr>
                <w:rFonts w:ascii="Arial" w:hAnsi="Arial" w:cs="Arial"/>
                <w:i/>
                <w:u w:val="single"/>
              </w:rPr>
              <w:t>elektrischen</w:t>
            </w:r>
            <w:r w:rsidRPr="0004131C">
              <w:rPr>
                <w:rFonts w:ascii="Arial" w:hAnsi="Arial" w:cs="Arial"/>
                <w:i/>
                <w:u w:val="single"/>
                <w:lang w:val="ru-RU"/>
              </w:rPr>
              <w:t xml:space="preserve"> </w:t>
            </w:r>
            <w:r w:rsidRPr="00660A85">
              <w:rPr>
                <w:rFonts w:ascii="Arial" w:hAnsi="Arial" w:cs="Arial"/>
                <w:i/>
                <w:u w:val="single"/>
              </w:rPr>
              <w:t>Stromes</w:t>
            </w:r>
            <w:r w:rsidRPr="0004131C">
              <w:rPr>
                <w:rFonts w:ascii="Arial" w:hAnsi="Arial" w:cs="Arial"/>
                <w:i/>
                <w:u w:val="single"/>
                <w:lang w:val="ru-RU"/>
              </w:rPr>
              <w:t>:</w:t>
            </w:r>
          </w:p>
          <w:p w14:paraId="2E59C9D6" w14:textId="77777777" w:rsidR="007128D1" w:rsidRPr="0004131C" w:rsidRDefault="004F4A84" w:rsidP="00660A85">
            <w:pPr>
              <w:rPr>
                <w:rFonts w:ascii="Arial" w:hAnsi="Arial" w:cs="Arial"/>
                <w:i/>
                <w:color w:val="1F497D" w:themeColor="text2"/>
                <w:u w:val="single"/>
                <w:lang w:val="ru-RU"/>
              </w:rPr>
            </w:pPr>
            <w:r>
              <w:rPr>
                <w:rFonts w:ascii="Arial" w:hAnsi="Arial" w:cs="Arial"/>
                <w:i/>
                <w:color w:val="1F497D" w:themeColor="text2"/>
                <w:u w:val="single"/>
                <w:lang w:val="ru-RU"/>
              </w:rPr>
              <w:t>Измерение</w:t>
            </w:r>
            <w:r w:rsidR="007128D1" w:rsidRPr="0004131C">
              <w:rPr>
                <w:rFonts w:ascii="Arial" w:hAnsi="Arial" w:cs="Arial"/>
                <w:i/>
                <w:color w:val="1F497D" w:themeColor="text2"/>
                <w:u w:val="single"/>
                <w:lang w:val="ru-RU"/>
              </w:rPr>
              <w:t xml:space="preserve"> </w:t>
            </w:r>
            <w:r w:rsidRPr="004F4A84">
              <w:rPr>
                <w:rFonts w:ascii="Arial" w:hAnsi="Arial" w:cs="Arial"/>
                <w:i/>
                <w:color w:val="1F497D" w:themeColor="text2"/>
                <w:u w:val="single"/>
                <w:lang w:val="ru-RU"/>
              </w:rPr>
              <w:t>силы</w:t>
            </w:r>
            <w:r w:rsidRPr="0004131C">
              <w:rPr>
                <w:rFonts w:ascii="Arial" w:hAnsi="Arial" w:cs="Arial"/>
                <w:i/>
                <w:color w:val="1F497D" w:themeColor="text2"/>
                <w:u w:val="single"/>
                <w:lang w:val="ru-RU"/>
              </w:rPr>
              <w:t xml:space="preserve"> </w:t>
            </w:r>
            <w:r w:rsidR="007128D1" w:rsidRPr="00ED5487">
              <w:rPr>
                <w:rFonts w:ascii="Arial" w:hAnsi="Arial" w:cs="Arial"/>
                <w:i/>
                <w:color w:val="1F497D" w:themeColor="text2"/>
                <w:u w:val="single"/>
                <w:lang w:val="ru-RU"/>
              </w:rPr>
              <w:t>электрического</w:t>
            </w:r>
            <w:r w:rsidR="007128D1" w:rsidRPr="0004131C">
              <w:rPr>
                <w:rFonts w:ascii="Arial" w:hAnsi="Arial" w:cs="Arial"/>
                <w:i/>
                <w:color w:val="1F497D" w:themeColor="text2"/>
                <w:u w:val="single"/>
                <w:lang w:val="ru-RU"/>
              </w:rPr>
              <w:t xml:space="preserve"> </w:t>
            </w:r>
            <w:r w:rsidR="007128D1" w:rsidRPr="00ED5487">
              <w:rPr>
                <w:rFonts w:ascii="Arial" w:hAnsi="Arial" w:cs="Arial"/>
                <w:i/>
                <w:color w:val="1F497D" w:themeColor="text2"/>
                <w:u w:val="single"/>
                <w:lang w:val="ru-RU"/>
              </w:rPr>
              <w:t>тока</w:t>
            </w:r>
            <w:r w:rsidR="007128D1" w:rsidRPr="0004131C">
              <w:rPr>
                <w:rFonts w:ascii="Arial" w:hAnsi="Arial" w:cs="Arial"/>
                <w:i/>
                <w:color w:val="1F497D" w:themeColor="text2"/>
                <w:u w:val="single"/>
                <w:lang w:val="ru-RU"/>
              </w:rPr>
              <w:t>:</w:t>
            </w:r>
          </w:p>
          <w:p w14:paraId="45A0F0CE" w14:textId="77777777" w:rsidR="00660A85" w:rsidRPr="007128D1" w:rsidRDefault="00660A85" w:rsidP="00660A85">
            <w:pPr>
              <w:pStyle w:val="StandardfrTabelle10"/>
              <w:numPr>
                <w:ilvl w:val="0"/>
                <w:numId w:val="1"/>
              </w:numPr>
              <w:ind w:left="355"/>
              <w:rPr>
                <w:rFonts w:cs="Arial"/>
              </w:rPr>
            </w:pPr>
            <w:r>
              <w:rPr>
                <w:rFonts w:cs="Arial"/>
              </w:rPr>
              <w:t>Strommess</w:t>
            </w:r>
            <w:r w:rsidRPr="0015335A">
              <w:rPr>
                <w:rFonts w:cs="Arial"/>
              </w:rPr>
              <w:t>geräte werden immer in „Reihe“ zum Ver</w:t>
            </w:r>
            <w:r>
              <w:rPr>
                <w:rFonts w:cs="Arial"/>
              </w:rPr>
              <w:t>braucher geschaltet</w:t>
            </w:r>
            <w:r w:rsidRPr="0015335A">
              <w:rPr>
                <w:rFonts w:cs="Arial"/>
              </w:rPr>
              <w:t>.</w:t>
            </w:r>
            <w:r w:rsidRPr="0015335A">
              <w:rPr>
                <w:rFonts w:ascii="MingLiU" w:eastAsia="MingLiU" w:hAnsi="MingLiU" w:cs="MingLiU"/>
              </w:rPr>
              <w:br/>
            </w:r>
            <w:r w:rsidRPr="0015335A">
              <w:rPr>
                <w:rFonts w:cs="Arial"/>
              </w:rPr>
              <w:t>Dazu ist der Str</w:t>
            </w:r>
            <w:r>
              <w:rPr>
                <w:rFonts w:cs="Arial"/>
              </w:rPr>
              <w:t>omkreis aufzutrennen und das Mess</w:t>
            </w:r>
            <w:r w:rsidRPr="0015335A">
              <w:rPr>
                <w:rFonts w:cs="Arial"/>
              </w:rPr>
              <w:t>gerät einzufügen.</w:t>
            </w:r>
          </w:p>
          <w:p w14:paraId="4A42F56A" w14:textId="77777777" w:rsidR="007128D1" w:rsidRPr="00ED5487" w:rsidRDefault="007128D1" w:rsidP="00263CEB">
            <w:pPr>
              <w:pStyle w:val="StandardfrTabelle10"/>
              <w:ind w:left="355"/>
              <w:rPr>
                <w:rFonts w:cs="Arial"/>
                <w:color w:val="1F497D" w:themeColor="text2"/>
                <w:lang w:val="ru-RU"/>
              </w:rPr>
            </w:pPr>
            <w:r w:rsidRPr="00ED5487">
              <w:rPr>
                <w:rFonts w:cs="Arial"/>
                <w:color w:val="1F497D" w:themeColor="text2"/>
                <w:lang w:val="ru-RU"/>
              </w:rPr>
              <w:t xml:space="preserve">Приборы для измерения </w:t>
            </w:r>
            <w:r w:rsidR="00B60C38">
              <w:rPr>
                <w:rFonts w:cs="Arial"/>
                <w:color w:val="1F497D" w:themeColor="text2"/>
                <w:lang w:val="ru-RU"/>
              </w:rPr>
              <w:t xml:space="preserve">силы </w:t>
            </w:r>
            <w:r w:rsidRPr="00ED5487">
              <w:rPr>
                <w:rFonts w:cs="Arial"/>
                <w:color w:val="1F497D" w:themeColor="text2"/>
                <w:lang w:val="ru-RU"/>
              </w:rPr>
              <w:t xml:space="preserve">тока всегда подключаются </w:t>
            </w:r>
            <w:r w:rsidR="00B60C38">
              <w:rPr>
                <w:rFonts w:cs="Arial"/>
                <w:color w:val="1F497D" w:themeColor="text2"/>
                <w:lang w:val="ru-RU"/>
              </w:rPr>
              <w:t xml:space="preserve">в цепь последовательно по отношению к потребителю. Для этого нужно разъединить электрический контур и подключить измерительный прибор. </w:t>
            </w:r>
          </w:p>
          <w:p w14:paraId="05CDB08A" w14:textId="77777777" w:rsidR="00660A85" w:rsidRPr="00EA17D4" w:rsidRDefault="00660A85" w:rsidP="00660A85">
            <w:pPr>
              <w:pStyle w:val="StandardfrTabelle10"/>
              <w:numPr>
                <w:ilvl w:val="0"/>
                <w:numId w:val="1"/>
              </w:numPr>
              <w:ind w:left="355"/>
              <w:rPr>
                <w:rFonts w:cs="Arial"/>
              </w:rPr>
            </w:pPr>
            <w:r w:rsidRPr="00EA17D4">
              <w:rPr>
                <w:rFonts w:cs="Arial"/>
              </w:rPr>
              <w:t>Ausnahme: Messen mit einer Stromzange</w:t>
            </w:r>
          </w:p>
          <w:p w14:paraId="3EFA471E" w14:textId="77777777" w:rsidR="00EA17D4" w:rsidRPr="00ED5487" w:rsidRDefault="00B60C38" w:rsidP="00263CEB">
            <w:pPr>
              <w:pStyle w:val="StandardfrTabelle10"/>
              <w:ind w:left="355"/>
              <w:rPr>
                <w:rFonts w:cs="Arial"/>
                <w:color w:val="1F497D" w:themeColor="text2"/>
                <w:lang w:val="ru-RU"/>
              </w:rPr>
            </w:pPr>
            <w:r>
              <w:rPr>
                <w:rFonts w:cs="Arial"/>
                <w:color w:val="1F497D" w:themeColor="text2"/>
                <w:lang w:val="ru-RU"/>
              </w:rPr>
              <w:t>Исключение: Измерение</w:t>
            </w:r>
            <w:r w:rsidR="00EA17D4" w:rsidRPr="00ED5487">
              <w:rPr>
                <w:rFonts w:cs="Arial"/>
                <w:color w:val="1F497D" w:themeColor="text2"/>
                <w:lang w:val="ru-RU"/>
              </w:rPr>
              <w:t xml:space="preserve"> с помощью токоизмерительных клещей</w:t>
            </w:r>
          </w:p>
          <w:p w14:paraId="22873174" w14:textId="77777777" w:rsidR="00660A85" w:rsidRPr="00EA17D4" w:rsidRDefault="00660A85" w:rsidP="00660A85">
            <w:pPr>
              <w:pStyle w:val="StandardfrTabelle10"/>
              <w:numPr>
                <w:ilvl w:val="0"/>
                <w:numId w:val="1"/>
              </w:numPr>
              <w:ind w:left="355"/>
              <w:rPr>
                <w:rFonts w:cs="Arial"/>
              </w:rPr>
            </w:pPr>
            <w:r w:rsidRPr="0015335A">
              <w:rPr>
                <w:rFonts w:cs="Arial"/>
              </w:rPr>
              <w:t>Es ist auf die Stromart zu achten (Wechselstrom</w:t>
            </w:r>
            <w:r>
              <w:rPr>
                <w:rFonts w:cs="Arial"/>
              </w:rPr>
              <w:t xml:space="preserve"> AC bzw. Gleichstrom </w:t>
            </w:r>
            <w:r w:rsidRPr="0015335A">
              <w:rPr>
                <w:rFonts w:cs="Arial"/>
              </w:rPr>
              <w:t>DC).</w:t>
            </w:r>
          </w:p>
          <w:p w14:paraId="3780E3AB" w14:textId="77777777" w:rsidR="00EA17D4" w:rsidRPr="00ED5487" w:rsidRDefault="00EA17D4" w:rsidP="00263CEB">
            <w:pPr>
              <w:pStyle w:val="StandardfrTabelle10"/>
              <w:ind w:left="355"/>
              <w:rPr>
                <w:rFonts w:cs="Arial"/>
                <w:color w:val="1F497D" w:themeColor="text2"/>
                <w:lang w:val="ru-RU"/>
              </w:rPr>
            </w:pPr>
            <w:r w:rsidRPr="00ED5487">
              <w:rPr>
                <w:rFonts w:cs="Arial"/>
                <w:color w:val="1F497D" w:themeColor="text2"/>
                <w:lang w:val="ru-RU"/>
              </w:rPr>
              <w:t>Следует обратить внимание на тип тока (</w:t>
            </w:r>
            <w:r w:rsidR="00B60C38">
              <w:rPr>
                <w:rFonts w:cs="Arial"/>
                <w:color w:val="1F497D" w:themeColor="text2"/>
                <w:lang w:val="ru-RU"/>
              </w:rPr>
              <w:t>переменный</w:t>
            </w:r>
            <w:r w:rsidRPr="00ED5487">
              <w:rPr>
                <w:rFonts w:cs="Arial"/>
                <w:color w:val="1F497D" w:themeColor="text2"/>
                <w:lang w:val="ru-RU"/>
              </w:rPr>
              <w:t xml:space="preserve"> </w:t>
            </w:r>
            <w:r w:rsidR="00B60C38" w:rsidRPr="00ED5487">
              <w:rPr>
                <w:rFonts w:cs="Arial"/>
                <w:color w:val="1F497D" w:themeColor="text2"/>
              </w:rPr>
              <w:t>AC</w:t>
            </w:r>
            <w:r w:rsidR="00B60C38" w:rsidRPr="00ED5487">
              <w:rPr>
                <w:rFonts w:cs="Arial"/>
                <w:color w:val="1F497D" w:themeColor="text2"/>
                <w:lang w:val="ru-RU"/>
              </w:rPr>
              <w:t xml:space="preserve"> </w:t>
            </w:r>
            <w:r w:rsidR="00B60C38">
              <w:rPr>
                <w:rFonts w:cs="Arial"/>
                <w:color w:val="1F497D" w:themeColor="text2"/>
                <w:lang w:val="ru-RU"/>
              </w:rPr>
              <w:t xml:space="preserve">или постоянный </w:t>
            </w:r>
            <w:r w:rsidRPr="00ED5487">
              <w:rPr>
                <w:rFonts w:cs="Arial"/>
                <w:color w:val="1F497D" w:themeColor="text2"/>
              </w:rPr>
              <w:t>DC</w:t>
            </w:r>
            <w:r w:rsidRPr="00ED5487">
              <w:rPr>
                <w:rFonts w:cs="Arial"/>
                <w:color w:val="1F497D" w:themeColor="text2"/>
                <w:lang w:val="ru-RU"/>
              </w:rPr>
              <w:t>).</w:t>
            </w:r>
          </w:p>
          <w:p w14:paraId="66AAD742" w14:textId="77777777" w:rsidR="00660A85" w:rsidRPr="00EA17D4" w:rsidRDefault="00660A85" w:rsidP="00660A85">
            <w:pPr>
              <w:pStyle w:val="StandardfrTabelle10"/>
              <w:numPr>
                <w:ilvl w:val="0"/>
                <w:numId w:val="1"/>
              </w:numPr>
              <w:ind w:left="355"/>
              <w:rPr>
                <w:rFonts w:cs="Arial"/>
              </w:rPr>
            </w:pPr>
            <w:r w:rsidRPr="0015335A">
              <w:rPr>
                <w:rFonts w:cs="Arial"/>
              </w:rPr>
              <w:t>Bei Gleichstrom i</w:t>
            </w:r>
            <w:r>
              <w:rPr>
                <w:rFonts w:cs="Arial"/>
              </w:rPr>
              <w:t>st auf die richtige „Polung“ der Mess</w:t>
            </w:r>
            <w:r w:rsidRPr="0015335A">
              <w:rPr>
                <w:rFonts w:cs="Arial"/>
              </w:rPr>
              <w:t>anschlüsse zu beachten.</w:t>
            </w:r>
          </w:p>
          <w:p w14:paraId="4310EB66" w14:textId="77777777" w:rsidR="00EA17D4" w:rsidRPr="00ED5487" w:rsidRDefault="00EA17D4" w:rsidP="00263CEB">
            <w:pPr>
              <w:pStyle w:val="StandardfrTabelle10"/>
              <w:ind w:left="355"/>
              <w:rPr>
                <w:rFonts w:cs="Arial"/>
                <w:color w:val="1F497D" w:themeColor="text2"/>
              </w:rPr>
            </w:pPr>
            <w:r w:rsidRPr="00ED5487">
              <w:rPr>
                <w:rFonts w:cs="Arial"/>
                <w:color w:val="1F497D" w:themeColor="text2"/>
                <w:lang w:val="ru-RU"/>
              </w:rPr>
              <w:t xml:space="preserve">В случае постоянного тока соблюдайте правильную </w:t>
            </w:r>
            <w:r w:rsidRPr="00ED5487">
              <w:rPr>
                <w:rFonts w:cs="Arial"/>
                <w:color w:val="1F497D" w:themeColor="text2"/>
              </w:rPr>
              <w:t>„</w:t>
            </w:r>
            <w:r w:rsidRPr="00ED5487">
              <w:rPr>
                <w:rFonts w:cs="Arial"/>
                <w:color w:val="1F497D" w:themeColor="text2"/>
                <w:lang w:val="ru-RU"/>
              </w:rPr>
              <w:t>полярность</w:t>
            </w:r>
            <w:r w:rsidRPr="00ED5487">
              <w:rPr>
                <w:rFonts w:cs="Arial"/>
                <w:color w:val="1F497D" w:themeColor="text2"/>
              </w:rPr>
              <w:t xml:space="preserve">“ </w:t>
            </w:r>
            <w:r w:rsidRPr="00ED5487">
              <w:rPr>
                <w:rFonts w:cs="Arial"/>
                <w:color w:val="1F497D" w:themeColor="text2"/>
                <w:lang w:val="ru-RU"/>
              </w:rPr>
              <w:t>измерительных</w:t>
            </w:r>
            <w:r w:rsidRPr="00ED5487">
              <w:rPr>
                <w:rFonts w:cs="Arial"/>
                <w:color w:val="1F497D" w:themeColor="text2"/>
              </w:rPr>
              <w:t xml:space="preserve"> </w:t>
            </w:r>
            <w:r w:rsidR="00B60C38">
              <w:rPr>
                <w:rFonts w:cs="Arial"/>
                <w:color w:val="1F497D" w:themeColor="text2"/>
                <w:lang w:val="ru-RU"/>
              </w:rPr>
              <w:t>соединений</w:t>
            </w:r>
            <w:r w:rsidRPr="00ED5487">
              <w:rPr>
                <w:rFonts w:cs="Arial"/>
                <w:color w:val="1F497D" w:themeColor="text2"/>
              </w:rPr>
              <w:t>.</w:t>
            </w:r>
          </w:p>
          <w:p w14:paraId="7B237B86" w14:textId="77777777" w:rsidR="00263CEB" w:rsidRDefault="00660A85" w:rsidP="00660A85">
            <w:pPr>
              <w:pStyle w:val="StandardfrTabelle10"/>
              <w:numPr>
                <w:ilvl w:val="0"/>
                <w:numId w:val="1"/>
              </w:numPr>
              <w:ind w:left="355"/>
              <w:rPr>
                <w:rFonts w:cs="Arial"/>
              </w:rPr>
            </w:pPr>
            <w:r w:rsidRPr="0015335A">
              <w:rPr>
                <w:rFonts w:cs="Arial"/>
              </w:rPr>
              <w:t>Beim Messen mit einer Stro</w:t>
            </w:r>
            <w:r>
              <w:rPr>
                <w:rFonts w:cs="Arial"/>
              </w:rPr>
              <w:t>mzange ist darauf zu achten, dass</w:t>
            </w:r>
            <w:r w:rsidRPr="0015335A">
              <w:rPr>
                <w:rFonts w:cs="Arial"/>
              </w:rPr>
              <w:t xml:space="preserve"> nur </w:t>
            </w:r>
            <w:r>
              <w:rPr>
                <w:rFonts w:cs="Arial"/>
              </w:rPr>
              <w:t>der</w:t>
            </w:r>
            <w:r w:rsidRPr="0015335A">
              <w:rPr>
                <w:rFonts w:cs="Arial"/>
              </w:rPr>
              <w:t xml:space="preserve"> Leiter (z.B. L1, N, PE) von der „Zange“ umschlossen wird, dessen Strom gemessen werden soll.</w:t>
            </w:r>
          </w:p>
          <w:p w14:paraId="1B46AADC" w14:textId="77777777" w:rsidR="00660A85" w:rsidRPr="00ED5487" w:rsidRDefault="00EA17D4" w:rsidP="00263CEB">
            <w:pPr>
              <w:pStyle w:val="StandardfrTabelle10"/>
              <w:ind w:left="355"/>
              <w:rPr>
                <w:rFonts w:cs="Arial"/>
                <w:color w:val="1F497D" w:themeColor="text2"/>
              </w:rPr>
            </w:pPr>
            <w:r w:rsidRPr="00ED5487">
              <w:rPr>
                <w:rFonts w:cs="Arial"/>
                <w:color w:val="1F497D" w:themeColor="text2"/>
                <w:lang w:val="ru-RU"/>
              </w:rPr>
              <w:t xml:space="preserve">При измерении </w:t>
            </w:r>
            <w:r w:rsidR="00B60C38">
              <w:rPr>
                <w:rFonts w:cs="Arial"/>
                <w:color w:val="1F497D" w:themeColor="text2"/>
                <w:lang w:val="ru-RU"/>
              </w:rPr>
              <w:t xml:space="preserve">силы </w:t>
            </w:r>
            <w:r w:rsidRPr="00ED5487">
              <w:rPr>
                <w:rFonts w:cs="Arial"/>
                <w:color w:val="1F497D" w:themeColor="text2"/>
                <w:lang w:val="ru-RU"/>
              </w:rPr>
              <w:t xml:space="preserve">тока с помощью токоизмерительных </w:t>
            </w:r>
            <w:r w:rsidR="00B60C38">
              <w:rPr>
                <w:rFonts w:cs="Arial"/>
                <w:color w:val="1F497D" w:themeColor="text2"/>
                <w:lang w:val="ru-RU"/>
              </w:rPr>
              <w:t xml:space="preserve">клещей нужно следить, чтобы клещи не зажали что-то еще кроме измеряемого проводника </w:t>
            </w:r>
            <w:r w:rsidRPr="00ED5487">
              <w:rPr>
                <w:rFonts w:cs="Arial"/>
                <w:color w:val="1F497D" w:themeColor="text2"/>
                <w:lang w:val="ru-RU"/>
              </w:rPr>
              <w:t xml:space="preserve">(например, </w:t>
            </w:r>
            <w:r w:rsidRPr="00ED5487">
              <w:rPr>
                <w:rFonts w:cs="Arial"/>
                <w:color w:val="1F497D" w:themeColor="text2"/>
              </w:rPr>
              <w:t>L</w:t>
            </w:r>
            <w:r w:rsidRPr="00ED5487">
              <w:rPr>
                <w:rFonts w:cs="Arial"/>
                <w:color w:val="1F497D" w:themeColor="text2"/>
                <w:lang w:val="ru-RU"/>
              </w:rPr>
              <w:t xml:space="preserve">1, </w:t>
            </w:r>
            <w:r w:rsidRPr="00ED5487">
              <w:rPr>
                <w:rFonts w:cs="Arial"/>
                <w:color w:val="1F497D" w:themeColor="text2"/>
              </w:rPr>
              <w:t>N</w:t>
            </w:r>
            <w:r w:rsidRPr="00ED5487">
              <w:rPr>
                <w:rFonts w:cs="Arial"/>
                <w:color w:val="1F497D" w:themeColor="text2"/>
                <w:lang w:val="ru-RU"/>
              </w:rPr>
              <w:t xml:space="preserve">, </w:t>
            </w:r>
            <w:r w:rsidRPr="00ED5487">
              <w:rPr>
                <w:rFonts w:cs="Arial"/>
                <w:color w:val="1F497D" w:themeColor="text2"/>
              </w:rPr>
              <w:t>PE</w:t>
            </w:r>
            <w:r w:rsidRPr="00ED5487">
              <w:rPr>
                <w:rFonts w:cs="Arial"/>
                <w:color w:val="1F497D" w:themeColor="text2"/>
                <w:lang w:val="ru-RU"/>
              </w:rPr>
              <w:t>).</w:t>
            </w:r>
          </w:p>
          <w:p w14:paraId="0115720C" w14:textId="77777777" w:rsidR="00660A85" w:rsidRPr="00EA17D4" w:rsidRDefault="00660A85" w:rsidP="00660A85">
            <w:pPr>
              <w:rPr>
                <w:rFonts w:ascii="Arial" w:hAnsi="Arial" w:cs="Arial"/>
                <w:b/>
                <w:lang w:val="ru-RU"/>
              </w:rPr>
            </w:pPr>
          </w:p>
          <w:p w14:paraId="2EC4EBB6" w14:textId="77777777" w:rsidR="00660A85" w:rsidRDefault="00660A85" w:rsidP="00660A85">
            <w:pPr>
              <w:rPr>
                <w:rFonts w:ascii="Arial" w:hAnsi="Arial" w:cs="Arial"/>
                <w:i/>
                <w:u w:val="single"/>
                <w:lang w:val="ru-RU"/>
              </w:rPr>
            </w:pPr>
            <w:r w:rsidRPr="00660A85">
              <w:rPr>
                <w:rFonts w:ascii="Arial" w:hAnsi="Arial" w:cs="Arial"/>
                <w:i/>
                <w:u w:val="single"/>
              </w:rPr>
              <w:t>Messen der elektrischen Spannung:</w:t>
            </w:r>
          </w:p>
          <w:p w14:paraId="5393652E" w14:textId="77777777" w:rsidR="00EA17D4" w:rsidRPr="00ED5487" w:rsidRDefault="004F4A84" w:rsidP="00660A85">
            <w:pPr>
              <w:rPr>
                <w:rFonts w:ascii="Arial" w:hAnsi="Arial" w:cs="Arial"/>
                <w:i/>
                <w:color w:val="1F497D" w:themeColor="text2"/>
                <w:u w:val="single"/>
                <w:lang w:val="ru-RU"/>
              </w:rPr>
            </w:pPr>
            <w:r>
              <w:rPr>
                <w:rFonts w:ascii="Arial" w:hAnsi="Arial" w:cs="Arial"/>
                <w:i/>
                <w:color w:val="1F497D" w:themeColor="text2"/>
                <w:u w:val="single"/>
                <w:lang w:val="ru-RU"/>
              </w:rPr>
              <w:t>Измерение</w:t>
            </w:r>
            <w:r w:rsidR="00EA17D4" w:rsidRPr="00ED5487">
              <w:rPr>
                <w:rFonts w:ascii="Arial" w:hAnsi="Arial" w:cs="Arial"/>
                <w:i/>
                <w:color w:val="1F497D" w:themeColor="text2"/>
                <w:u w:val="single"/>
                <w:lang w:val="ru-RU"/>
              </w:rPr>
              <w:t xml:space="preserve"> электрического напряжения:</w:t>
            </w:r>
          </w:p>
          <w:p w14:paraId="589D86AA" w14:textId="77777777" w:rsidR="00660A85" w:rsidRPr="00EA17D4" w:rsidRDefault="00660A85" w:rsidP="00660A85">
            <w:pPr>
              <w:pStyle w:val="StandardfrTabelle10"/>
              <w:numPr>
                <w:ilvl w:val="0"/>
                <w:numId w:val="1"/>
              </w:numPr>
              <w:ind w:left="355"/>
              <w:rPr>
                <w:rFonts w:cs="Arial"/>
              </w:rPr>
            </w:pPr>
            <w:r>
              <w:rPr>
                <w:rFonts w:cs="Arial"/>
              </w:rPr>
              <w:t>Spannungsmess</w:t>
            </w:r>
            <w:r w:rsidRPr="0015335A">
              <w:rPr>
                <w:rFonts w:cs="Arial"/>
              </w:rPr>
              <w:t>geräte werden immer „Parallel“ zum zu messenden Objekt (Spannungsquelle, Verbrau</w:t>
            </w:r>
            <w:r>
              <w:rPr>
                <w:rFonts w:cs="Arial"/>
              </w:rPr>
              <w:t>cher, …) geschaltet</w:t>
            </w:r>
            <w:r w:rsidRPr="0015335A">
              <w:rPr>
                <w:rFonts w:cs="Arial"/>
              </w:rPr>
              <w:t xml:space="preserve">. </w:t>
            </w:r>
          </w:p>
          <w:p w14:paraId="2E440DF6" w14:textId="77777777" w:rsidR="00EA17D4" w:rsidRPr="00ED5487" w:rsidRDefault="00EA17D4" w:rsidP="00263CEB">
            <w:pPr>
              <w:pStyle w:val="StandardfrTabelle10"/>
              <w:ind w:left="355"/>
              <w:rPr>
                <w:rFonts w:cs="Arial"/>
                <w:color w:val="1F497D" w:themeColor="text2"/>
                <w:lang w:val="ru-RU"/>
              </w:rPr>
            </w:pPr>
            <w:r w:rsidRPr="00ED5487">
              <w:rPr>
                <w:rFonts w:cs="Arial"/>
                <w:color w:val="1F497D" w:themeColor="text2"/>
                <w:lang w:val="ru-RU"/>
              </w:rPr>
              <w:t xml:space="preserve">Приборы для измерения напряжения </w:t>
            </w:r>
            <w:r w:rsidR="004F4A84">
              <w:rPr>
                <w:rFonts w:cs="Arial"/>
                <w:color w:val="1F497D" w:themeColor="text2"/>
                <w:lang w:val="ru-RU"/>
              </w:rPr>
              <w:t>всегда подключаются п</w:t>
            </w:r>
            <w:r w:rsidRPr="00ED5487">
              <w:rPr>
                <w:rFonts w:cs="Arial"/>
                <w:color w:val="1F497D" w:themeColor="text2"/>
                <w:lang w:val="ru-RU"/>
              </w:rPr>
              <w:t>араллельно</w:t>
            </w:r>
            <w:r w:rsidR="004F4A84">
              <w:rPr>
                <w:rFonts w:cs="Arial"/>
                <w:color w:val="1F497D" w:themeColor="text2"/>
                <w:lang w:val="ru-RU"/>
              </w:rPr>
              <w:t xml:space="preserve"> с измеряемым объектом </w:t>
            </w:r>
            <w:r w:rsidRPr="00ED5487">
              <w:rPr>
                <w:rFonts w:cs="Arial"/>
                <w:color w:val="1F497D" w:themeColor="text2"/>
                <w:lang w:val="ru-RU"/>
              </w:rPr>
              <w:t>(источником напряжения, потребител</w:t>
            </w:r>
            <w:r w:rsidR="004F4A84">
              <w:rPr>
                <w:rFonts w:cs="Arial"/>
                <w:color w:val="1F497D" w:themeColor="text2"/>
                <w:lang w:val="ru-RU"/>
              </w:rPr>
              <w:t>ем,</w:t>
            </w:r>
            <w:r w:rsidRPr="00ED5487">
              <w:rPr>
                <w:rFonts w:cs="Arial"/>
                <w:color w:val="1F497D" w:themeColor="text2"/>
                <w:lang w:val="ru-RU"/>
              </w:rPr>
              <w:t>...).</w:t>
            </w:r>
          </w:p>
          <w:p w14:paraId="03D866EB" w14:textId="77777777" w:rsidR="00660A85" w:rsidRPr="00EA17D4" w:rsidRDefault="00660A85" w:rsidP="00660A85">
            <w:pPr>
              <w:pStyle w:val="StandardfrTabelle10"/>
              <w:numPr>
                <w:ilvl w:val="0"/>
                <w:numId w:val="1"/>
              </w:numPr>
              <w:ind w:left="355"/>
              <w:rPr>
                <w:rFonts w:cs="Arial"/>
              </w:rPr>
            </w:pPr>
            <w:r w:rsidRPr="0015335A">
              <w:rPr>
                <w:rFonts w:cs="Arial"/>
              </w:rPr>
              <w:t>Es ist auf die Spannungsart zu achten (Wechselspannung/AC/~ bzw. Gleichspannung/DC/=).</w:t>
            </w:r>
          </w:p>
          <w:p w14:paraId="1FF102F7" w14:textId="77777777" w:rsidR="00EA17D4" w:rsidRPr="00ED5487" w:rsidRDefault="00EA17D4" w:rsidP="00263CEB">
            <w:pPr>
              <w:pStyle w:val="StandardfrTabelle10"/>
              <w:ind w:left="355"/>
              <w:rPr>
                <w:rFonts w:cs="Arial"/>
                <w:color w:val="1F497D" w:themeColor="text2"/>
                <w:lang w:val="ru-RU"/>
              </w:rPr>
            </w:pPr>
            <w:r w:rsidRPr="00ED5487">
              <w:rPr>
                <w:rFonts w:cs="Arial"/>
                <w:color w:val="1F497D" w:themeColor="text2"/>
                <w:lang w:val="ru-RU"/>
              </w:rPr>
              <w:t xml:space="preserve">Следует обратить внимание на тип </w:t>
            </w:r>
            <w:r w:rsidR="004F4A84">
              <w:rPr>
                <w:rFonts w:cs="Arial"/>
                <w:color w:val="1F497D" w:themeColor="text2"/>
                <w:lang w:val="ru-RU"/>
              </w:rPr>
              <w:t>напряжения (переменное</w:t>
            </w:r>
            <w:r w:rsidRPr="00ED5487">
              <w:rPr>
                <w:rFonts w:cs="Arial"/>
                <w:color w:val="1F497D" w:themeColor="text2"/>
                <w:lang w:val="ru-RU"/>
              </w:rPr>
              <w:t>/</w:t>
            </w:r>
            <w:r w:rsidR="004F4A84">
              <w:rPr>
                <w:rFonts w:cs="Arial"/>
                <w:color w:val="1F497D" w:themeColor="text2"/>
                <w:lang w:val="ru-RU"/>
              </w:rPr>
              <w:t>АС/~ или постоянное</w:t>
            </w:r>
            <w:r w:rsidRPr="00ED5487">
              <w:rPr>
                <w:rFonts w:cs="Arial"/>
                <w:color w:val="1F497D" w:themeColor="text2"/>
                <w:lang w:val="ru-RU"/>
              </w:rPr>
              <w:t>/</w:t>
            </w:r>
            <w:r w:rsidRPr="00ED5487">
              <w:rPr>
                <w:rFonts w:cs="Arial"/>
                <w:color w:val="1F497D" w:themeColor="text2"/>
              </w:rPr>
              <w:t>DC</w:t>
            </w:r>
            <w:r w:rsidRPr="00ED5487">
              <w:rPr>
                <w:rFonts w:cs="Arial"/>
                <w:color w:val="1F497D" w:themeColor="text2"/>
                <w:lang w:val="ru-RU"/>
              </w:rPr>
              <w:t>/=).</w:t>
            </w:r>
          </w:p>
          <w:p w14:paraId="7C0B7D0B" w14:textId="77777777" w:rsidR="00660A85" w:rsidRPr="00FE36C1" w:rsidRDefault="00660A85" w:rsidP="00660A85">
            <w:pPr>
              <w:pStyle w:val="StandardfrTabelle10"/>
              <w:numPr>
                <w:ilvl w:val="0"/>
                <w:numId w:val="1"/>
              </w:numPr>
              <w:ind w:left="355"/>
              <w:rPr>
                <w:rFonts w:cs="Arial"/>
              </w:rPr>
            </w:pPr>
            <w:r w:rsidRPr="0015335A">
              <w:rPr>
                <w:rFonts w:cs="Arial"/>
              </w:rPr>
              <w:lastRenderedPageBreak/>
              <w:t>Bei Gleichspannung i</w:t>
            </w:r>
            <w:r>
              <w:rPr>
                <w:rFonts w:cs="Arial"/>
              </w:rPr>
              <w:t>st die richtige „Polung“ der Mess</w:t>
            </w:r>
            <w:r w:rsidRPr="0015335A">
              <w:rPr>
                <w:rFonts w:cs="Arial"/>
              </w:rPr>
              <w:t>anschlüsse zu beachten.</w:t>
            </w:r>
          </w:p>
          <w:p w14:paraId="5FC8FB7E" w14:textId="77777777" w:rsidR="00FE36C1" w:rsidRPr="00ED5487" w:rsidRDefault="00FE36C1" w:rsidP="00263CEB">
            <w:pPr>
              <w:pStyle w:val="StandardfrTabelle10"/>
              <w:ind w:left="355"/>
              <w:rPr>
                <w:rFonts w:cs="Arial"/>
                <w:color w:val="1F497D" w:themeColor="text2"/>
                <w:lang w:val="ru-RU"/>
              </w:rPr>
            </w:pPr>
            <w:r w:rsidRPr="00ED5487">
              <w:rPr>
                <w:rFonts w:cs="Arial"/>
                <w:color w:val="1F497D" w:themeColor="text2"/>
                <w:lang w:val="ru-RU"/>
              </w:rPr>
              <w:t xml:space="preserve">При постоянном напряжении </w:t>
            </w:r>
            <w:r w:rsidR="004F4A84">
              <w:rPr>
                <w:rFonts w:cs="Arial"/>
                <w:color w:val="1F497D" w:themeColor="text2"/>
                <w:lang w:val="ru-RU"/>
              </w:rPr>
              <w:t>следует обратить внимание на правильную полярность подключения измерительных соединений</w:t>
            </w:r>
            <w:r w:rsidRPr="00ED5487">
              <w:rPr>
                <w:rFonts w:cs="Arial"/>
                <w:color w:val="1F497D" w:themeColor="text2"/>
                <w:lang w:val="ru-RU"/>
              </w:rPr>
              <w:t>.</w:t>
            </w:r>
          </w:p>
          <w:p w14:paraId="3C64EB36" w14:textId="77777777" w:rsidR="00660A85" w:rsidRPr="00FE36C1" w:rsidRDefault="00660A85" w:rsidP="00660A85">
            <w:pPr>
              <w:rPr>
                <w:rFonts w:ascii="Arial" w:hAnsi="Arial" w:cs="Arial"/>
                <w:b/>
                <w:lang w:val="ru-RU"/>
              </w:rPr>
            </w:pPr>
          </w:p>
          <w:p w14:paraId="06A059AD" w14:textId="77777777" w:rsidR="00660A85" w:rsidRPr="002570CB" w:rsidRDefault="00660A85" w:rsidP="00660A85">
            <w:pPr>
              <w:rPr>
                <w:rFonts w:ascii="Arial" w:hAnsi="Arial" w:cs="Arial"/>
                <w:i/>
                <w:u w:val="single"/>
              </w:rPr>
            </w:pPr>
            <w:r w:rsidRPr="00660A85">
              <w:rPr>
                <w:rFonts w:ascii="Arial" w:hAnsi="Arial" w:cs="Arial"/>
                <w:i/>
                <w:u w:val="single"/>
              </w:rPr>
              <w:t>Messen des Ohm’schen Widerstandes:</w:t>
            </w:r>
          </w:p>
          <w:p w14:paraId="509CFA45" w14:textId="77777777" w:rsidR="00FE36C1" w:rsidRPr="00ED5487" w:rsidRDefault="00FE36C1" w:rsidP="00660A85">
            <w:pPr>
              <w:rPr>
                <w:rFonts w:ascii="Arial" w:hAnsi="Arial" w:cs="Arial"/>
                <w:i/>
                <w:color w:val="1F497D" w:themeColor="text2"/>
                <w:u w:val="single"/>
              </w:rPr>
            </w:pPr>
            <w:r w:rsidRPr="00ED5487">
              <w:rPr>
                <w:rFonts w:ascii="Arial" w:hAnsi="Arial" w:cs="Arial"/>
                <w:i/>
                <w:color w:val="1F497D" w:themeColor="text2"/>
                <w:u w:val="single"/>
                <w:lang w:val="ru-RU"/>
              </w:rPr>
              <w:t>Измерение</w:t>
            </w:r>
            <w:r w:rsidRPr="00ED5487">
              <w:rPr>
                <w:rFonts w:ascii="Arial" w:hAnsi="Arial" w:cs="Arial"/>
                <w:i/>
                <w:color w:val="1F497D" w:themeColor="text2"/>
                <w:u w:val="single"/>
              </w:rPr>
              <w:t xml:space="preserve"> </w:t>
            </w:r>
            <w:r w:rsidRPr="00ED5487">
              <w:rPr>
                <w:rFonts w:ascii="Arial" w:hAnsi="Arial" w:cs="Arial"/>
                <w:i/>
                <w:color w:val="1F497D" w:themeColor="text2"/>
                <w:u w:val="single"/>
                <w:lang w:val="ru-RU"/>
              </w:rPr>
              <w:t>сопротивления</w:t>
            </w:r>
            <w:r w:rsidRPr="00ED5487">
              <w:rPr>
                <w:rFonts w:ascii="Arial" w:hAnsi="Arial" w:cs="Arial"/>
                <w:i/>
                <w:color w:val="1F497D" w:themeColor="text2"/>
                <w:u w:val="single"/>
              </w:rPr>
              <w:t xml:space="preserve"> Ohm':</w:t>
            </w:r>
          </w:p>
          <w:p w14:paraId="3139FA4A" w14:textId="77777777" w:rsidR="00660A85" w:rsidRPr="00FE36C1" w:rsidRDefault="00660A85" w:rsidP="00660A85">
            <w:pPr>
              <w:pStyle w:val="StandardfrTabelle10"/>
              <w:numPr>
                <w:ilvl w:val="0"/>
                <w:numId w:val="1"/>
              </w:numPr>
              <w:ind w:left="355"/>
              <w:rPr>
                <w:rFonts w:cs="Arial"/>
              </w:rPr>
            </w:pPr>
            <w:r>
              <w:rPr>
                <w:rFonts w:cs="Arial"/>
              </w:rPr>
              <w:t>Ein digitales Vielfachmess</w:t>
            </w:r>
            <w:r w:rsidRPr="00F36BF1">
              <w:rPr>
                <w:rFonts w:cs="Arial"/>
              </w:rPr>
              <w:t>gerät wird empfohlen.</w:t>
            </w:r>
          </w:p>
          <w:p w14:paraId="1843BED4" w14:textId="77777777" w:rsidR="00FE36C1" w:rsidRPr="00ED5487" w:rsidRDefault="00FE36C1" w:rsidP="00263CEB">
            <w:pPr>
              <w:pStyle w:val="StandardfrTabelle10"/>
              <w:ind w:left="355"/>
              <w:rPr>
                <w:rFonts w:cs="Arial"/>
                <w:color w:val="1F497D" w:themeColor="text2"/>
              </w:rPr>
            </w:pPr>
            <w:r w:rsidRPr="004F4A84">
              <w:rPr>
                <w:rFonts w:cs="Arial"/>
                <w:color w:val="1F497D" w:themeColor="text2"/>
                <w:lang w:val="ru-RU"/>
              </w:rPr>
              <w:t xml:space="preserve">Рекомендуется </w:t>
            </w:r>
            <w:r w:rsidR="004F4A84" w:rsidRPr="004F4A84">
              <w:rPr>
                <w:rFonts w:cs="Arial"/>
                <w:color w:val="1F497D" w:themeColor="text2"/>
                <w:lang w:val="ru-RU"/>
              </w:rPr>
              <w:t>цифровой ВольтАмперметр</w:t>
            </w:r>
            <w:r w:rsidRPr="00ED5487">
              <w:rPr>
                <w:rFonts w:cs="Arial"/>
                <w:color w:val="1F497D" w:themeColor="text2"/>
              </w:rPr>
              <w:t>.</w:t>
            </w:r>
          </w:p>
          <w:p w14:paraId="79FC8B9A" w14:textId="77777777" w:rsidR="00660A85" w:rsidRPr="00FE36C1" w:rsidRDefault="00660A85" w:rsidP="00660A85">
            <w:pPr>
              <w:pStyle w:val="StandardfrTabelle10"/>
              <w:numPr>
                <w:ilvl w:val="0"/>
                <w:numId w:val="1"/>
              </w:numPr>
              <w:ind w:left="355"/>
              <w:rPr>
                <w:rFonts w:cs="Arial"/>
              </w:rPr>
            </w:pPr>
            <w:r w:rsidRPr="00F36BF1">
              <w:rPr>
                <w:rFonts w:cs="Arial"/>
              </w:rPr>
              <w:t>Das zu messende Bauteil d</w:t>
            </w:r>
            <w:bookmarkStart w:id="1" w:name="_GoBack"/>
            <w:bookmarkEnd w:id="1"/>
            <w:r w:rsidRPr="00F36BF1">
              <w:rPr>
                <w:rFonts w:cs="Arial"/>
              </w:rPr>
              <w:t>arf während der Messung nicht an eine Spannungsquelle angeschlossen sein.</w:t>
            </w:r>
          </w:p>
          <w:p w14:paraId="688482D0" w14:textId="77777777" w:rsidR="00FE36C1" w:rsidRPr="00ED5487" w:rsidRDefault="004F4A84" w:rsidP="00263CEB">
            <w:pPr>
              <w:pStyle w:val="StandardfrTabelle10"/>
              <w:ind w:left="355"/>
              <w:rPr>
                <w:rFonts w:cs="Arial"/>
                <w:color w:val="1F497D" w:themeColor="text2"/>
                <w:lang w:val="ru-RU"/>
              </w:rPr>
            </w:pPr>
            <w:r>
              <w:rPr>
                <w:rFonts w:cs="Arial"/>
                <w:color w:val="1F497D" w:themeColor="text2"/>
                <w:lang w:val="ru-RU"/>
              </w:rPr>
              <w:t>Измеряемый компонент во время измерения должен быть отключен от источника</w:t>
            </w:r>
            <w:r w:rsidR="00FE36C1" w:rsidRPr="00ED5487">
              <w:rPr>
                <w:rFonts w:cs="Arial"/>
                <w:color w:val="1F497D" w:themeColor="text2"/>
                <w:lang w:val="ru-RU"/>
              </w:rPr>
              <w:t xml:space="preserve"> напряжения.</w:t>
            </w:r>
          </w:p>
          <w:p w14:paraId="3E9B46BF" w14:textId="77777777" w:rsidR="00660A85" w:rsidRPr="00FE36C1" w:rsidRDefault="00660A85" w:rsidP="00660A85">
            <w:pPr>
              <w:pStyle w:val="StandardfrTabelle10"/>
              <w:numPr>
                <w:ilvl w:val="0"/>
                <w:numId w:val="1"/>
              </w:numPr>
              <w:ind w:left="355"/>
              <w:rPr>
                <w:rFonts w:cs="Arial"/>
                <w:color w:val="000000"/>
              </w:rPr>
            </w:pPr>
            <w:r>
              <w:rPr>
                <w:rFonts w:cs="Arial"/>
              </w:rPr>
              <w:t>Das zu messende Bauteil muss</w:t>
            </w:r>
            <w:r w:rsidRPr="00F36BF1">
              <w:rPr>
                <w:rFonts w:cs="Arial"/>
              </w:rPr>
              <w:t xml:space="preserve"> mindestens einseitig aus einer Schaltung </w:t>
            </w:r>
            <w:r w:rsidRPr="0004131C">
              <w:rPr>
                <w:rFonts w:cs="Arial"/>
              </w:rPr>
              <w:t>ausgelötet</w:t>
            </w:r>
            <w:r w:rsidRPr="00F36BF1">
              <w:rPr>
                <w:rFonts w:cs="Arial"/>
              </w:rPr>
              <w:t xml:space="preserve"> werden. Parallel liegen</w:t>
            </w:r>
            <w:r>
              <w:rPr>
                <w:rFonts w:cs="Arial"/>
              </w:rPr>
              <w:t>de Bauteile beeinflussen das Mess</w:t>
            </w:r>
            <w:r w:rsidRPr="00F36BF1">
              <w:rPr>
                <w:rFonts w:cs="Arial"/>
              </w:rPr>
              <w:t>ergebnis.</w:t>
            </w:r>
          </w:p>
          <w:p w14:paraId="65F5D76A" w14:textId="77777777" w:rsidR="00FE36C1" w:rsidRPr="00ED5487" w:rsidRDefault="00FE36C1" w:rsidP="004F4A84">
            <w:pPr>
              <w:pStyle w:val="StandardfrTabelle10"/>
              <w:ind w:left="355"/>
              <w:rPr>
                <w:rFonts w:cs="Arial"/>
                <w:color w:val="1F497D" w:themeColor="text2"/>
                <w:lang w:val="ru-RU"/>
              </w:rPr>
            </w:pPr>
            <w:r w:rsidRPr="00ED5487">
              <w:rPr>
                <w:rFonts w:cs="Arial"/>
                <w:color w:val="1F497D" w:themeColor="text2"/>
                <w:lang w:val="ru-RU"/>
              </w:rPr>
              <w:t xml:space="preserve">Измеряемый компонент должен быть </w:t>
            </w:r>
            <w:r w:rsidR="004F4A84" w:rsidRPr="00ED5487">
              <w:rPr>
                <w:rFonts w:cs="Arial"/>
                <w:color w:val="1F497D" w:themeColor="text2"/>
                <w:lang w:val="ru-RU"/>
              </w:rPr>
              <w:t xml:space="preserve">по крайней мере </w:t>
            </w:r>
            <w:r w:rsidR="004F4A84">
              <w:rPr>
                <w:rFonts w:cs="Arial"/>
                <w:color w:val="1F497D" w:themeColor="text2"/>
                <w:lang w:val="ru-RU"/>
              </w:rPr>
              <w:t xml:space="preserve">с одной стороны </w:t>
            </w:r>
            <w:r w:rsidRPr="00ED5487">
              <w:rPr>
                <w:rFonts w:cs="Arial"/>
                <w:color w:val="1F497D" w:themeColor="text2"/>
                <w:lang w:val="ru-RU"/>
              </w:rPr>
              <w:t xml:space="preserve">выпаян </w:t>
            </w:r>
            <w:r w:rsidR="004F4A84">
              <w:rPr>
                <w:rFonts w:cs="Arial"/>
                <w:color w:val="1F497D" w:themeColor="text2"/>
                <w:lang w:val="ru-RU"/>
              </w:rPr>
              <w:t>из</w:t>
            </w:r>
            <w:r w:rsidRPr="00ED5487">
              <w:rPr>
                <w:rFonts w:cs="Arial"/>
                <w:color w:val="1F497D" w:themeColor="text2"/>
                <w:lang w:val="ru-RU"/>
              </w:rPr>
              <w:t xml:space="preserve"> цепи. Параллельно лежащие </w:t>
            </w:r>
            <w:r w:rsidR="004F4A84">
              <w:rPr>
                <w:rFonts w:cs="Arial"/>
                <w:color w:val="1F497D" w:themeColor="text2"/>
                <w:lang w:val="ru-RU"/>
              </w:rPr>
              <w:t>детали</w:t>
            </w:r>
            <w:r w:rsidRPr="00ED5487">
              <w:rPr>
                <w:rFonts w:cs="Arial"/>
                <w:color w:val="1F497D" w:themeColor="text2"/>
                <w:lang w:val="ru-RU"/>
              </w:rPr>
              <w:t xml:space="preserve"> влияют на результат измерения.</w:t>
            </w:r>
          </w:p>
        </w:tc>
        <w:tc>
          <w:tcPr>
            <w:tcW w:w="1262" w:type="dxa"/>
            <w:tcBorders>
              <w:top w:val="single" w:sz="48" w:space="0" w:color="FFFF00"/>
              <w:bottom w:val="single" w:sz="48" w:space="0" w:color="FFFF00"/>
              <w:right w:val="single" w:sz="48" w:space="0" w:color="FFFF00"/>
            </w:tcBorders>
            <w:vAlign w:val="center"/>
          </w:tcPr>
          <w:p w14:paraId="2355E908" w14:textId="77777777" w:rsidR="00443CAA" w:rsidRPr="00FE36C1" w:rsidRDefault="00443CAA" w:rsidP="00427C2E">
            <w:pPr>
              <w:jc w:val="center"/>
              <w:rPr>
                <w:rFonts w:ascii="Arial" w:hAnsi="Arial" w:cs="Arial"/>
                <w:lang w:val="ru-RU"/>
              </w:rPr>
            </w:pPr>
          </w:p>
        </w:tc>
      </w:tr>
      <w:tr w:rsidR="00443CAA" w:rsidRPr="00443CAA" w14:paraId="0EF47872"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587F4F4" w14:textId="77777777" w:rsidR="00443CAA" w:rsidRDefault="00443CAA" w:rsidP="00427C2E">
            <w:pPr>
              <w:jc w:val="center"/>
              <w:rPr>
                <w:rFonts w:ascii="Arial" w:hAnsi="Arial"/>
                <w:b/>
                <w:sz w:val="24"/>
                <w:lang w:val="ru-RU"/>
              </w:rPr>
            </w:pPr>
            <w:r>
              <w:rPr>
                <w:rFonts w:ascii="Arial" w:hAnsi="Arial"/>
                <w:b/>
                <w:sz w:val="24"/>
              </w:rPr>
              <w:lastRenderedPageBreak/>
              <w:t>Abschluss der Arbeiten</w:t>
            </w:r>
          </w:p>
          <w:p w14:paraId="4BCCE831" w14:textId="77777777" w:rsidR="00FE36C1" w:rsidRPr="00ED5487" w:rsidRDefault="00FE36C1" w:rsidP="00FE36C1">
            <w:pPr>
              <w:jc w:val="center"/>
              <w:rPr>
                <w:rFonts w:ascii="Arial" w:hAnsi="Arial" w:cs="Arial"/>
                <w:b/>
                <w:color w:val="1F497D" w:themeColor="text2"/>
                <w:sz w:val="24"/>
                <w:lang w:val="ru-RU"/>
              </w:rPr>
            </w:pPr>
            <w:r w:rsidRPr="00ED5487">
              <w:rPr>
                <w:rFonts w:ascii="Arial" w:hAnsi="Arial"/>
                <w:b/>
                <w:color w:val="1F497D" w:themeColor="text2"/>
                <w:sz w:val="24"/>
                <w:lang w:val="ru-RU"/>
              </w:rPr>
              <w:t>Завершение работ</w:t>
            </w:r>
          </w:p>
        </w:tc>
      </w:tr>
      <w:tr w:rsidR="00C947CF" w:rsidRPr="00651AC9" w14:paraId="5F065225" w14:textId="77777777" w:rsidTr="0098228C">
        <w:trPr>
          <w:trHeight w:val="20"/>
        </w:trPr>
        <w:tc>
          <w:tcPr>
            <w:tcW w:w="1276" w:type="dxa"/>
            <w:tcBorders>
              <w:top w:val="single" w:sz="48" w:space="0" w:color="FFFF00"/>
              <w:left w:val="single" w:sz="48" w:space="0" w:color="FFFF00"/>
              <w:bottom w:val="single" w:sz="48" w:space="0" w:color="FFFF00"/>
            </w:tcBorders>
            <w:vAlign w:val="center"/>
          </w:tcPr>
          <w:p w14:paraId="53BD5C51" w14:textId="77777777" w:rsidR="00C947CF" w:rsidRPr="00443CAA" w:rsidRDefault="00C947CF" w:rsidP="00AD5787">
            <w:pPr>
              <w:jc w:val="center"/>
              <w:rPr>
                <w:rFonts w:ascii="Arial" w:hAnsi="Arial" w:cs="Arial"/>
              </w:rPr>
            </w:pPr>
          </w:p>
        </w:tc>
        <w:tc>
          <w:tcPr>
            <w:tcW w:w="8205" w:type="dxa"/>
            <w:gridSpan w:val="3"/>
            <w:tcBorders>
              <w:top w:val="single" w:sz="48" w:space="0" w:color="FFFF00"/>
              <w:bottom w:val="single" w:sz="48" w:space="0" w:color="FFFF00"/>
            </w:tcBorders>
            <w:vAlign w:val="center"/>
          </w:tcPr>
          <w:p w14:paraId="228B8464" w14:textId="77777777" w:rsidR="00320E3B" w:rsidRPr="00FE36C1" w:rsidRDefault="00320E3B" w:rsidP="00660A85">
            <w:pPr>
              <w:pStyle w:val="StandardfrTabelle10"/>
              <w:numPr>
                <w:ilvl w:val="0"/>
                <w:numId w:val="1"/>
              </w:numPr>
              <w:ind w:left="355"/>
              <w:rPr>
                <w:rFonts w:cs="Arial"/>
              </w:rPr>
            </w:pPr>
            <w:r w:rsidRPr="00B25616">
              <w:rPr>
                <w:rFonts w:cs="Arial"/>
              </w:rPr>
              <w:t>Herstellen des ordnungsgemäßen und sicheren Anlagenzustands.</w:t>
            </w:r>
          </w:p>
          <w:p w14:paraId="5D62B88F" w14:textId="77777777" w:rsidR="00FE36C1" w:rsidRPr="00ED5487" w:rsidRDefault="002B409C" w:rsidP="00ED5487">
            <w:pPr>
              <w:pStyle w:val="StandardfrTabelle10"/>
              <w:ind w:left="355"/>
              <w:rPr>
                <w:rFonts w:cs="Arial"/>
                <w:color w:val="1F497D" w:themeColor="text2"/>
                <w:lang w:val="ru-RU"/>
              </w:rPr>
            </w:pPr>
            <w:r>
              <w:rPr>
                <w:rFonts w:cs="Arial"/>
                <w:color w:val="1F497D" w:themeColor="text2"/>
                <w:lang w:val="ru-RU"/>
              </w:rPr>
              <w:t>Привести оборудование в надлежащее и безопасное состояние</w:t>
            </w:r>
            <w:r w:rsidR="00FE36C1" w:rsidRPr="00ED5487">
              <w:rPr>
                <w:rFonts w:cs="Arial"/>
                <w:color w:val="1F497D" w:themeColor="text2"/>
                <w:lang w:val="ru-RU"/>
              </w:rPr>
              <w:t>.</w:t>
            </w:r>
          </w:p>
          <w:p w14:paraId="2F4F23B0" w14:textId="77777777" w:rsidR="00320E3B" w:rsidRPr="00FE36C1" w:rsidRDefault="00320E3B" w:rsidP="00660A85">
            <w:pPr>
              <w:pStyle w:val="StandardfrTabelle10"/>
              <w:numPr>
                <w:ilvl w:val="0"/>
                <w:numId w:val="1"/>
              </w:numPr>
              <w:ind w:left="355"/>
              <w:rPr>
                <w:rFonts w:cs="Arial"/>
              </w:rPr>
            </w:pPr>
            <w:r w:rsidRPr="00B25616">
              <w:rPr>
                <w:rFonts w:cs="Arial"/>
              </w:rPr>
              <w:t>Räumen der Arbeitsstelle.</w:t>
            </w:r>
          </w:p>
          <w:p w14:paraId="0A18D355" w14:textId="77777777" w:rsidR="00FE36C1" w:rsidRPr="00ED5487" w:rsidRDefault="002B409C" w:rsidP="00ED5487">
            <w:pPr>
              <w:pStyle w:val="StandardfrTabelle10"/>
              <w:ind w:left="355"/>
              <w:rPr>
                <w:rFonts w:cs="Arial"/>
                <w:color w:val="1F497D" w:themeColor="text2"/>
                <w:lang w:val="ru-RU"/>
              </w:rPr>
            </w:pPr>
            <w:r>
              <w:rPr>
                <w:rFonts w:cs="Arial"/>
                <w:color w:val="1F497D" w:themeColor="text2"/>
                <w:lang w:val="ru-RU"/>
              </w:rPr>
              <w:t>Привести в порядок</w:t>
            </w:r>
            <w:r w:rsidRPr="002F0156">
              <w:rPr>
                <w:rFonts w:cs="Arial"/>
                <w:color w:val="1F497D" w:themeColor="text2"/>
                <w:lang w:val="ru-RU"/>
              </w:rPr>
              <w:t xml:space="preserve"> рабочее место</w:t>
            </w:r>
            <w:r w:rsidR="00FE36C1" w:rsidRPr="00ED5487">
              <w:rPr>
                <w:rFonts w:cs="Arial"/>
                <w:color w:val="1F497D" w:themeColor="text2"/>
                <w:lang w:val="ru-RU"/>
              </w:rPr>
              <w:t>.</w:t>
            </w:r>
          </w:p>
          <w:p w14:paraId="757026C9" w14:textId="77777777" w:rsidR="00275A07" w:rsidRPr="00FE36C1" w:rsidRDefault="00320E3B" w:rsidP="00660A85">
            <w:pPr>
              <w:pStyle w:val="StandardfrTabelle10"/>
              <w:numPr>
                <w:ilvl w:val="0"/>
                <w:numId w:val="1"/>
              </w:numPr>
              <w:ind w:left="355"/>
              <w:rPr>
                <w:rFonts w:cs="Arial"/>
              </w:rPr>
            </w:pPr>
            <w:r w:rsidRPr="00B25616">
              <w:rPr>
                <w:rFonts w:cs="Arial"/>
              </w:rPr>
              <w:t>Mitgebrachte Werkzeuge und Arbeitsmittel sind aus der Schaltanlage zu entfernen, kontrollieren und reinigen.</w:t>
            </w:r>
          </w:p>
          <w:p w14:paraId="6A8CF516" w14:textId="77777777" w:rsidR="00FE36C1" w:rsidRPr="00ED5487" w:rsidRDefault="002B409C" w:rsidP="00ED5487">
            <w:pPr>
              <w:pStyle w:val="StandardfrTabelle10"/>
              <w:ind w:left="355"/>
              <w:rPr>
                <w:rFonts w:cs="Arial"/>
                <w:color w:val="1F497D" w:themeColor="text2"/>
                <w:lang w:val="ru-RU"/>
              </w:rPr>
            </w:pPr>
            <w:r w:rsidRPr="009058CA">
              <w:rPr>
                <w:rFonts w:cs="Arial"/>
                <w:color w:val="1F497D" w:themeColor="text2"/>
                <w:lang w:val="ru-RU"/>
              </w:rPr>
              <w:t xml:space="preserve">Принесенные инструменты и </w:t>
            </w:r>
            <w:r>
              <w:rPr>
                <w:rFonts w:cs="Arial"/>
                <w:color w:val="1F497D" w:themeColor="text2"/>
                <w:lang w:val="ru-RU"/>
              </w:rPr>
              <w:t xml:space="preserve">рабочие </w:t>
            </w:r>
            <w:r w:rsidRPr="009058CA">
              <w:rPr>
                <w:rFonts w:cs="Arial"/>
                <w:color w:val="1F497D" w:themeColor="text2"/>
                <w:lang w:val="ru-RU"/>
              </w:rPr>
              <w:t xml:space="preserve">средства </w:t>
            </w:r>
            <w:r>
              <w:rPr>
                <w:rFonts w:cs="Arial"/>
                <w:color w:val="1F497D" w:themeColor="text2"/>
                <w:lang w:val="ru-RU"/>
              </w:rPr>
              <w:t xml:space="preserve">следует </w:t>
            </w:r>
            <w:r w:rsidRPr="009058CA">
              <w:rPr>
                <w:rFonts w:cs="Arial"/>
                <w:color w:val="1F497D" w:themeColor="text2"/>
                <w:lang w:val="ru-RU"/>
              </w:rPr>
              <w:t xml:space="preserve">удалить из распределительного устройства, проверить и </w:t>
            </w:r>
            <w:r>
              <w:rPr>
                <w:rFonts w:cs="Arial"/>
                <w:color w:val="1F497D" w:themeColor="text2"/>
                <w:lang w:val="ru-RU"/>
              </w:rPr>
              <w:t>привести в порядок</w:t>
            </w:r>
            <w:r w:rsidR="00FE36C1" w:rsidRPr="00ED5487">
              <w:rPr>
                <w:rFonts w:cs="Arial"/>
                <w:color w:val="1F497D" w:themeColor="text2"/>
                <w:lang w:val="ru-RU"/>
              </w:rPr>
              <w:t>.</w:t>
            </w:r>
          </w:p>
        </w:tc>
        <w:tc>
          <w:tcPr>
            <w:tcW w:w="1262" w:type="dxa"/>
            <w:tcBorders>
              <w:top w:val="single" w:sz="48" w:space="0" w:color="FFFF00"/>
              <w:bottom w:val="single" w:sz="48" w:space="0" w:color="FFFF00"/>
              <w:right w:val="single" w:sz="48" w:space="0" w:color="FFFF00"/>
            </w:tcBorders>
            <w:vAlign w:val="center"/>
          </w:tcPr>
          <w:p w14:paraId="3CA347CD" w14:textId="77777777" w:rsidR="00C947CF" w:rsidRPr="00FE36C1" w:rsidRDefault="00C947CF" w:rsidP="003E4420">
            <w:pPr>
              <w:jc w:val="center"/>
              <w:rPr>
                <w:rFonts w:ascii="Arial" w:hAnsi="Arial" w:cs="Arial"/>
                <w:lang w:val="ru-RU"/>
              </w:rPr>
            </w:pPr>
          </w:p>
        </w:tc>
      </w:tr>
      <w:tr w:rsidR="00443CAA" w:rsidRPr="00443CAA" w14:paraId="1BA22703" w14:textId="77777777" w:rsidTr="0098228C">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108A4B02" w14:textId="77777777" w:rsidR="00EC6E39" w:rsidRPr="00FE36C1" w:rsidRDefault="00EC6E39" w:rsidP="00AD5787">
            <w:pPr>
              <w:jc w:val="center"/>
              <w:rPr>
                <w:rFonts w:ascii="Arial" w:hAnsi="Arial" w:cs="Arial"/>
                <w:b/>
                <w:color w:val="000000" w:themeColor="text1"/>
                <w:lang w:val="ru-RU"/>
              </w:rPr>
            </w:pPr>
          </w:p>
        </w:tc>
        <w:tc>
          <w:tcPr>
            <w:tcW w:w="8205" w:type="dxa"/>
            <w:gridSpan w:val="3"/>
            <w:tcBorders>
              <w:top w:val="single" w:sz="48" w:space="0" w:color="FFFF00"/>
              <w:bottom w:val="single" w:sz="48" w:space="0" w:color="FFFF00"/>
            </w:tcBorders>
            <w:shd w:val="clear" w:color="auto" w:fill="FFFF00"/>
            <w:vAlign w:val="center"/>
          </w:tcPr>
          <w:p w14:paraId="246C3EFB" w14:textId="77777777" w:rsidR="00FE36C1" w:rsidRPr="00FE36C1" w:rsidRDefault="00EC6E39" w:rsidP="00EC6E39">
            <w:pPr>
              <w:rPr>
                <w:rFonts w:ascii="Arial" w:hAnsi="Arial" w:cs="Arial"/>
                <w:b/>
                <w:color w:val="000000" w:themeColor="text1"/>
                <w:lang w:val="ru-RU"/>
              </w:rPr>
            </w:pPr>
            <w:r w:rsidRPr="00443CAA">
              <w:rPr>
                <w:rFonts w:ascii="Arial" w:hAnsi="Arial" w:cs="Arial"/>
                <w:b/>
                <w:color w:val="000000" w:themeColor="text1"/>
              </w:rPr>
              <w:t xml:space="preserve">Datum: </w:t>
            </w:r>
            <w:r w:rsidR="00BE3309"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00BE3309" w:rsidRPr="00443CAA">
              <w:rPr>
                <w:rFonts w:ascii="Arial" w:hAnsi="Arial" w:cs="Arial"/>
                <w:b/>
                <w:color w:val="000000" w:themeColor="text1"/>
              </w:rPr>
            </w:r>
            <w:r w:rsidR="00BE3309"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00BE3309" w:rsidRPr="00443CAA">
              <w:rPr>
                <w:rFonts w:ascii="Arial" w:hAnsi="Arial" w:cs="Arial"/>
                <w:b/>
                <w:color w:val="000000" w:themeColor="text1"/>
              </w:rPr>
              <w:fldChar w:fldCharType="end"/>
            </w:r>
            <w:r w:rsidRPr="00443CAA">
              <w:rPr>
                <w:rFonts w:ascii="Arial" w:hAnsi="Arial" w:cs="Arial"/>
                <w:b/>
                <w:color w:val="000000" w:themeColor="text1"/>
              </w:rPr>
              <w:tab/>
            </w:r>
            <w:r w:rsidR="00FE36C1">
              <w:rPr>
                <w:rFonts w:ascii="Arial" w:hAnsi="Arial" w:cs="Arial"/>
                <w:b/>
                <w:color w:val="000000" w:themeColor="text1"/>
                <w:lang w:val="ru-RU"/>
              </w:rPr>
              <w:t xml:space="preserve">                                    Подпись</w:t>
            </w:r>
            <w:r w:rsidR="000A080B">
              <w:rPr>
                <w:rFonts w:ascii="Arial" w:hAnsi="Arial" w:cs="Arial"/>
                <w:b/>
                <w:color w:val="000000" w:themeColor="text1"/>
                <w:lang w:val="ru-RU"/>
              </w:rPr>
              <w:t>:</w:t>
            </w:r>
          </w:p>
          <w:p w14:paraId="67B8DFF3" w14:textId="77777777" w:rsidR="00EC6E39" w:rsidRPr="00FE36C1" w:rsidRDefault="00FE36C1" w:rsidP="00A031BA">
            <w:pPr>
              <w:rPr>
                <w:rFonts w:ascii="Arial" w:hAnsi="Arial" w:cs="Arial"/>
                <w:b/>
                <w:color w:val="000000" w:themeColor="text1"/>
                <w:lang w:val="ru-RU"/>
              </w:rPr>
            </w:pPr>
            <w:r>
              <w:rPr>
                <w:rFonts w:ascii="Arial" w:hAnsi="Arial" w:cs="Arial"/>
                <w:b/>
                <w:color w:val="000000" w:themeColor="text1"/>
                <w:lang w:val="ru-RU"/>
              </w:rPr>
              <w:t>Д</w:t>
            </w:r>
            <w:r w:rsidR="00A031BA">
              <w:rPr>
                <w:rFonts w:ascii="Arial" w:hAnsi="Arial" w:cs="Arial"/>
                <w:b/>
                <w:color w:val="000000" w:themeColor="text1"/>
                <w:lang w:val="ru-RU"/>
              </w:rPr>
              <w:t>ень</w:t>
            </w:r>
            <w:r>
              <w:rPr>
                <w:rFonts w:ascii="Arial" w:hAnsi="Arial" w:cs="Arial"/>
                <w:b/>
                <w:color w:val="000000" w:themeColor="text1"/>
                <w:lang w:val="ru-RU"/>
              </w:rPr>
              <w:t xml:space="preserve">                                                    </w:t>
            </w:r>
            <w:r w:rsidR="00EC6E39" w:rsidRPr="00443CAA">
              <w:rPr>
                <w:rFonts w:ascii="Arial" w:hAnsi="Arial" w:cs="Arial"/>
                <w:b/>
                <w:color w:val="000000" w:themeColor="text1"/>
              </w:rPr>
              <w:t xml:space="preserve">Unterschrift: </w:t>
            </w:r>
            <w:r w:rsidR="00BE3309" w:rsidRPr="00443CAA">
              <w:rPr>
                <w:rFonts w:ascii="Arial" w:hAnsi="Arial" w:cs="Arial"/>
                <w:b/>
                <w:color w:val="000000" w:themeColor="text1"/>
              </w:rPr>
              <w:fldChar w:fldCharType="begin">
                <w:ffData>
                  <w:name w:val=""/>
                  <w:enabled/>
                  <w:calcOnExit w:val="0"/>
                  <w:textInput/>
                </w:ffData>
              </w:fldChar>
            </w:r>
            <w:r w:rsidR="00EC6E39" w:rsidRPr="00443CAA">
              <w:rPr>
                <w:rFonts w:ascii="Arial" w:hAnsi="Arial" w:cs="Arial"/>
                <w:b/>
                <w:color w:val="000000" w:themeColor="text1"/>
              </w:rPr>
              <w:instrText xml:space="preserve"> FORMTEXT </w:instrText>
            </w:r>
            <w:r w:rsidR="00BE3309" w:rsidRPr="00443CAA">
              <w:rPr>
                <w:rFonts w:ascii="Arial" w:hAnsi="Arial" w:cs="Arial"/>
                <w:b/>
                <w:color w:val="000000" w:themeColor="text1"/>
              </w:rPr>
            </w:r>
            <w:r w:rsidR="00BE3309" w:rsidRPr="00443CAA">
              <w:rPr>
                <w:rFonts w:ascii="Arial" w:hAnsi="Arial" w:cs="Arial"/>
                <w:b/>
                <w:color w:val="000000" w:themeColor="text1"/>
              </w:rPr>
              <w:fldChar w:fldCharType="separate"/>
            </w:r>
            <w:r w:rsidR="00EC6E39" w:rsidRPr="00443CAA">
              <w:rPr>
                <w:rFonts w:ascii="Arial" w:hAnsi="Arial" w:cs="Arial"/>
                <w:b/>
                <w:color w:val="000000" w:themeColor="text1"/>
              </w:rPr>
              <w:t> </w:t>
            </w:r>
            <w:r w:rsidR="00EC6E39" w:rsidRPr="00443CAA">
              <w:rPr>
                <w:rFonts w:ascii="Arial" w:hAnsi="Arial" w:cs="Arial"/>
                <w:b/>
                <w:color w:val="000000" w:themeColor="text1"/>
              </w:rPr>
              <w:t> </w:t>
            </w:r>
            <w:r w:rsidR="00EC6E39" w:rsidRPr="00443CAA">
              <w:rPr>
                <w:rFonts w:ascii="Arial" w:hAnsi="Arial" w:cs="Arial"/>
                <w:b/>
                <w:color w:val="000000" w:themeColor="text1"/>
              </w:rPr>
              <w:t> </w:t>
            </w:r>
            <w:r w:rsidR="00EC6E39" w:rsidRPr="00443CAA">
              <w:rPr>
                <w:rFonts w:ascii="Arial" w:hAnsi="Arial" w:cs="Arial"/>
                <w:b/>
                <w:color w:val="000000" w:themeColor="text1"/>
              </w:rPr>
              <w:t> </w:t>
            </w:r>
            <w:r w:rsidR="00EC6E39" w:rsidRPr="00443CAA">
              <w:rPr>
                <w:rFonts w:ascii="Arial" w:hAnsi="Arial" w:cs="Arial"/>
                <w:b/>
                <w:color w:val="000000" w:themeColor="text1"/>
              </w:rPr>
              <w:t> </w:t>
            </w:r>
            <w:r w:rsidR="00BE3309" w:rsidRPr="00443CAA">
              <w:rPr>
                <w:rFonts w:ascii="Arial" w:hAnsi="Arial" w:cs="Arial"/>
                <w:b/>
                <w:color w:val="000000" w:themeColor="text1"/>
              </w:rPr>
              <w:fldChar w:fldCharType="end"/>
            </w:r>
          </w:p>
        </w:tc>
        <w:tc>
          <w:tcPr>
            <w:tcW w:w="1262" w:type="dxa"/>
            <w:tcBorders>
              <w:top w:val="single" w:sz="48" w:space="0" w:color="FFFF00"/>
              <w:bottom w:val="single" w:sz="48" w:space="0" w:color="FFFF00"/>
              <w:right w:val="single" w:sz="48" w:space="0" w:color="FFFF00"/>
            </w:tcBorders>
            <w:shd w:val="clear" w:color="auto" w:fill="FFFF00"/>
            <w:vAlign w:val="center"/>
          </w:tcPr>
          <w:p w14:paraId="3A745308" w14:textId="77777777" w:rsidR="00EC6E39" w:rsidRPr="00443CAA" w:rsidRDefault="00EC6E39" w:rsidP="003E4420">
            <w:pPr>
              <w:jc w:val="center"/>
              <w:rPr>
                <w:rFonts w:ascii="Arial" w:hAnsi="Arial" w:cs="Arial"/>
                <w:b/>
                <w:color w:val="000000" w:themeColor="text1"/>
              </w:rPr>
            </w:pPr>
          </w:p>
        </w:tc>
      </w:tr>
    </w:tbl>
    <w:p w14:paraId="36BF4E0B" w14:textId="77777777"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6AFAE" w14:textId="77777777" w:rsidR="002C69B6" w:rsidRDefault="002C69B6">
      <w:r>
        <w:separator/>
      </w:r>
    </w:p>
  </w:endnote>
  <w:endnote w:type="continuationSeparator" w:id="0">
    <w:p w14:paraId="169D5F4C" w14:textId="77777777" w:rsidR="002C69B6" w:rsidRDefault="002C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MingLiU"/>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526BAF97" w14:textId="77777777" w:rsidTr="00933226">
      <w:tc>
        <w:tcPr>
          <w:tcW w:w="1701" w:type="dxa"/>
          <w:vAlign w:val="center"/>
        </w:tcPr>
        <w:p w14:paraId="13DD3CF2"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2977DE71"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769D564F"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D051CEC" w14:textId="77777777" w:rsidR="00443CAA" w:rsidRPr="00443CAA" w:rsidRDefault="00443CAA" w:rsidP="00443CAA">
          <w:pPr>
            <w:pStyle w:val="Fuzeile"/>
            <w:jc w:val="center"/>
            <w:rPr>
              <w:rFonts w:ascii="Arial" w:hAnsi="Arial" w:cs="Arial"/>
              <w:sz w:val="16"/>
              <w:szCs w:val="16"/>
            </w:rPr>
          </w:pPr>
        </w:p>
      </w:tc>
      <w:tc>
        <w:tcPr>
          <w:tcW w:w="1306" w:type="dxa"/>
        </w:tcPr>
        <w:p w14:paraId="183345E8" w14:textId="77777777" w:rsidR="00443CAA" w:rsidRPr="00443CAA" w:rsidRDefault="00443CAA" w:rsidP="00443CAA">
          <w:pPr>
            <w:pStyle w:val="Fuzeile"/>
            <w:rPr>
              <w:rFonts w:ascii="Arial" w:hAnsi="Arial" w:cs="Arial"/>
              <w:sz w:val="16"/>
              <w:szCs w:val="16"/>
            </w:rPr>
          </w:pPr>
        </w:p>
      </w:tc>
      <w:tc>
        <w:tcPr>
          <w:tcW w:w="1305" w:type="dxa"/>
          <w:vAlign w:val="center"/>
        </w:tcPr>
        <w:p w14:paraId="020D834B" w14:textId="77777777" w:rsidR="00443CAA" w:rsidRPr="00443CAA" w:rsidRDefault="00443CAA" w:rsidP="00443CAA">
          <w:pPr>
            <w:pStyle w:val="Fuzeile"/>
            <w:rPr>
              <w:rFonts w:ascii="Arial" w:hAnsi="Arial" w:cs="Arial"/>
              <w:sz w:val="16"/>
              <w:szCs w:val="16"/>
            </w:rPr>
          </w:pPr>
        </w:p>
      </w:tc>
      <w:tc>
        <w:tcPr>
          <w:tcW w:w="1306" w:type="dxa"/>
        </w:tcPr>
        <w:p w14:paraId="5B72759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5115F52D" w14:textId="77777777" w:rsidR="00443CAA" w:rsidRPr="00443CAA" w:rsidRDefault="00BE3309" w:rsidP="00443CAA">
          <w:pPr>
            <w:pStyle w:val="Fuzeile"/>
            <w:rPr>
              <w:rFonts w:ascii="Arial" w:hAnsi="Arial" w:cs="Arial"/>
              <w:sz w:val="16"/>
              <w:szCs w:val="16"/>
            </w:rPr>
          </w:pPr>
          <w:r w:rsidRPr="00443CAA">
            <w:rPr>
              <w:rFonts w:ascii="Arial" w:hAnsi="Arial" w:cs="Arial"/>
              <w:sz w:val="16"/>
              <w:szCs w:val="16"/>
            </w:rPr>
            <w:fldChar w:fldCharType="begin"/>
          </w:r>
          <w:r w:rsidR="00443CAA"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D758D1">
            <w:rPr>
              <w:rFonts w:ascii="Arial" w:hAnsi="Arial" w:cs="Arial"/>
              <w:noProof/>
              <w:sz w:val="16"/>
              <w:szCs w:val="16"/>
            </w:rPr>
            <w:t>4</w:t>
          </w:r>
          <w:r w:rsidRPr="00443CAA">
            <w:rPr>
              <w:rFonts w:ascii="Arial" w:hAnsi="Arial" w:cs="Arial"/>
              <w:sz w:val="16"/>
              <w:szCs w:val="16"/>
            </w:rPr>
            <w:fldChar w:fldCharType="end"/>
          </w:r>
          <w:r w:rsidR="00443CAA" w:rsidRPr="00443CAA">
            <w:rPr>
              <w:rFonts w:ascii="Arial" w:hAnsi="Arial" w:cs="Arial"/>
              <w:sz w:val="16"/>
              <w:szCs w:val="16"/>
            </w:rPr>
            <w:t xml:space="preserve"> von </w:t>
          </w:r>
          <w:fldSimple w:instr=" NUMPAGES  \* Arabic  \* MERGEFORMAT ">
            <w:r w:rsidR="00D758D1" w:rsidRPr="00D758D1">
              <w:rPr>
                <w:rFonts w:ascii="Arial" w:hAnsi="Arial" w:cs="Arial"/>
                <w:noProof/>
                <w:sz w:val="16"/>
                <w:szCs w:val="16"/>
              </w:rPr>
              <w:t>5</w:t>
            </w:r>
          </w:fldSimple>
        </w:p>
      </w:tc>
    </w:tr>
    <w:tr w:rsidR="00443CAA" w:rsidRPr="00443CAA" w14:paraId="5A647342" w14:textId="77777777" w:rsidTr="00933226">
      <w:trPr>
        <w:trHeight w:val="228"/>
      </w:trPr>
      <w:tc>
        <w:tcPr>
          <w:tcW w:w="1701" w:type="dxa"/>
          <w:vAlign w:val="center"/>
        </w:tcPr>
        <w:p w14:paraId="083C1172"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0375F0E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5EA6662A" w14:textId="77777777" w:rsidR="00443CAA" w:rsidRPr="00443CAA" w:rsidRDefault="00443CAA" w:rsidP="00443CAA">
          <w:pPr>
            <w:pStyle w:val="Fuzeile"/>
            <w:rPr>
              <w:rFonts w:ascii="Arial" w:hAnsi="Arial" w:cs="Arial"/>
              <w:sz w:val="16"/>
              <w:szCs w:val="16"/>
            </w:rPr>
          </w:pPr>
        </w:p>
      </w:tc>
      <w:tc>
        <w:tcPr>
          <w:tcW w:w="1305" w:type="dxa"/>
          <w:vAlign w:val="center"/>
        </w:tcPr>
        <w:p w14:paraId="30AA3A37" w14:textId="77777777" w:rsidR="00443CAA" w:rsidRPr="00443CAA" w:rsidRDefault="00443CAA" w:rsidP="00443CAA">
          <w:pPr>
            <w:pStyle w:val="Fuzeile"/>
            <w:rPr>
              <w:rFonts w:ascii="Arial" w:hAnsi="Arial" w:cs="Arial"/>
              <w:sz w:val="16"/>
              <w:szCs w:val="16"/>
            </w:rPr>
          </w:pPr>
        </w:p>
      </w:tc>
      <w:tc>
        <w:tcPr>
          <w:tcW w:w="1306" w:type="dxa"/>
        </w:tcPr>
        <w:p w14:paraId="0D882B79" w14:textId="77777777" w:rsidR="00443CAA" w:rsidRPr="00443CAA" w:rsidRDefault="00443CAA" w:rsidP="00443CAA">
          <w:pPr>
            <w:pStyle w:val="Fuzeile"/>
            <w:rPr>
              <w:rFonts w:ascii="Arial" w:hAnsi="Arial" w:cs="Arial"/>
              <w:sz w:val="16"/>
              <w:szCs w:val="16"/>
            </w:rPr>
          </w:pPr>
        </w:p>
      </w:tc>
      <w:tc>
        <w:tcPr>
          <w:tcW w:w="1305" w:type="dxa"/>
          <w:vAlign w:val="center"/>
        </w:tcPr>
        <w:p w14:paraId="3BF86C1E" w14:textId="77777777" w:rsidR="00443CAA" w:rsidRPr="00443CAA" w:rsidRDefault="00443CAA" w:rsidP="00443CAA">
          <w:pPr>
            <w:pStyle w:val="Fuzeile"/>
            <w:rPr>
              <w:rFonts w:ascii="Arial" w:hAnsi="Arial" w:cs="Arial"/>
              <w:sz w:val="16"/>
              <w:szCs w:val="16"/>
            </w:rPr>
          </w:pPr>
        </w:p>
      </w:tc>
      <w:tc>
        <w:tcPr>
          <w:tcW w:w="1306" w:type="dxa"/>
        </w:tcPr>
        <w:p w14:paraId="4458865A"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1327012A" w14:textId="77777777" w:rsidR="00443CAA" w:rsidRPr="00443CAA" w:rsidRDefault="00443CAA" w:rsidP="00443CAA">
          <w:pPr>
            <w:pStyle w:val="Fuzeile"/>
            <w:rPr>
              <w:rFonts w:ascii="Arial" w:hAnsi="Arial" w:cs="Arial"/>
              <w:sz w:val="16"/>
              <w:szCs w:val="16"/>
            </w:rPr>
          </w:pPr>
        </w:p>
      </w:tc>
    </w:tr>
    <w:tr w:rsidR="00443CAA" w:rsidRPr="00443CAA" w14:paraId="03E743FF" w14:textId="77777777" w:rsidTr="00933226">
      <w:tc>
        <w:tcPr>
          <w:tcW w:w="1701" w:type="dxa"/>
          <w:vAlign w:val="center"/>
        </w:tcPr>
        <w:p w14:paraId="5AA6A45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45FC4127" w14:textId="77777777"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795C45F0" w14:textId="77777777" w:rsidR="00443CAA" w:rsidRPr="00443CAA" w:rsidRDefault="00443CAA" w:rsidP="00443CAA">
          <w:pPr>
            <w:pStyle w:val="Fuzeile"/>
            <w:rPr>
              <w:rFonts w:ascii="Arial" w:hAnsi="Arial" w:cs="Arial"/>
              <w:sz w:val="16"/>
              <w:szCs w:val="16"/>
            </w:rPr>
          </w:pPr>
        </w:p>
      </w:tc>
      <w:tc>
        <w:tcPr>
          <w:tcW w:w="1305" w:type="dxa"/>
          <w:vAlign w:val="center"/>
        </w:tcPr>
        <w:p w14:paraId="63F4010C" w14:textId="77777777" w:rsidR="00443CAA" w:rsidRPr="00443CAA" w:rsidRDefault="00443CAA" w:rsidP="00443CAA">
          <w:pPr>
            <w:pStyle w:val="Fuzeile"/>
            <w:rPr>
              <w:rFonts w:ascii="Arial" w:hAnsi="Arial" w:cs="Arial"/>
              <w:sz w:val="16"/>
              <w:szCs w:val="16"/>
            </w:rPr>
          </w:pPr>
        </w:p>
      </w:tc>
      <w:tc>
        <w:tcPr>
          <w:tcW w:w="1306" w:type="dxa"/>
        </w:tcPr>
        <w:p w14:paraId="22D902C0" w14:textId="77777777" w:rsidR="00443CAA" w:rsidRPr="00443CAA" w:rsidRDefault="00443CAA" w:rsidP="00443CAA">
          <w:pPr>
            <w:pStyle w:val="Fuzeile"/>
            <w:rPr>
              <w:rFonts w:ascii="Arial" w:hAnsi="Arial" w:cs="Arial"/>
              <w:sz w:val="16"/>
              <w:szCs w:val="16"/>
            </w:rPr>
          </w:pPr>
        </w:p>
      </w:tc>
      <w:tc>
        <w:tcPr>
          <w:tcW w:w="1305" w:type="dxa"/>
          <w:vAlign w:val="center"/>
        </w:tcPr>
        <w:p w14:paraId="7A4B4DF9"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5FB3B93" w14:textId="77777777" w:rsidR="00443CAA" w:rsidRPr="00443CAA" w:rsidRDefault="00443CAA" w:rsidP="00443CAA">
          <w:pPr>
            <w:pStyle w:val="Fuzeile"/>
            <w:rPr>
              <w:rFonts w:ascii="Arial" w:hAnsi="Arial" w:cs="Arial"/>
              <w:sz w:val="16"/>
              <w:szCs w:val="16"/>
            </w:rPr>
          </w:pPr>
        </w:p>
      </w:tc>
      <w:tc>
        <w:tcPr>
          <w:tcW w:w="1239" w:type="dxa"/>
          <w:vAlign w:val="center"/>
        </w:tcPr>
        <w:p w14:paraId="02294275" w14:textId="77777777" w:rsidR="00443CAA" w:rsidRPr="00443CAA" w:rsidRDefault="00443CAA" w:rsidP="00443CAA">
          <w:pPr>
            <w:pStyle w:val="Fuzeile"/>
            <w:rPr>
              <w:rFonts w:ascii="Arial" w:hAnsi="Arial" w:cs="Arial"/>
              <w:sz w:val="16"/>
              <w:szCs w:val="16"/>
            </w:rPr>
          </w:pPr>
        </w:p>
      </w:tc>
    </w:tr>
    <w:tr w:rsidR="00443CAA" w:rsidRPr="00443CAA" w14:paraId="5CEAC25B" w14:textId="77777777" w:rsidTr="00933226">
      <w:tc>
        <w:tcPr>
          <w:tcW w:w="1701" w:type="dxa"/>
          <w:vAlign w:val="center"/>
        </w:tcPr>
        <w:p w14:paraId="5A2837A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53ECAE7F" w14:textId="77777777" w:rsidR="00443CAA" w:rsidRPr="00443CAA" w:rsidRDefault="00443CAA" w:rsidP="00443CAA">
          <w:pPr>
            <w:pStyle w:val="Fuzeile"/>
            <w:rPr>
              <w:rFonts w:ascii="Arial" w:hAnsi="Arial" w:cs="Arial"/>
              <w:sz w:val="16"/>
              <w:szCs w:val="16"/>
            </w:rPr>
          </w:pPr>
        </w:p>
      </w:tc>
      <w:tc>
        <w:tcPr>
          <w:tcW w:w="1306" w:type="dxa"/>
          <w:vAlign w:val="center"/>
        </w:tcPr>
        <w:p w14:paraId="39EF13B5" w14:textId="77777777" w:rsidR="00443CAA" w:rsidRPr="00443CAA" w:rsidRDefault="00443CAA" w:rsidP="00443CAA">
          <w:pPr>
            <w:pStyle w:val="Fuzeile"/>
            <w:rPr>
              <w:rFonts w:ascii="Arial" w:hAnsi="Arial" w:cs="Arial"/>
              <w:sz w:val="16"/>
              <w:szCs w:val="16"/>
            </w:rPr>
          </w:pPr>
        </w:p>
      </w:tc>
      <w:tc>
        <w:tcPr>
          <w:tcW w:w="1305" w:type="dxa"/>
          <w:vAlign w:val="center"/>
        </w:tcPr>
        <w:p w14:paraId="23D3CADE" w14:textId="77777777" w:rsidR="00443CAA" w:rsidRPr="00443CAA" w:rsidRDefault="00443CAA" w:rsidP="00443CAA">
          <w:pPr>
            <w:pStyle w:val="Fuzeile"/>
            <w:rPr>
              <w:rFonts w:ascii="Arial" w:hAnsi="Arial" w:cs="Arial"/>
              <w:sz w:val="16"/>
              <w:szCs w:val="16"/>
            </w:rPr>
          </w:pPr>
        </w:p>
      </w:tc>
      <w:tc>
        <w:tcPr>
          <w:tcW w:w="1306" w:type="dxa"/>
        </w:tcPr>
        <w:p w14:paraId="0F1A5E66" w14:textId="77777777" w:rsidR="00443CAA" w:rsidRPr="00443CAA" w:rsidRDefault="00443CAA" w:rsidP="00443CAA">
          <w:pPr>
            <w:pStyle w:val="Fuzeile"/>
            <w:rPr>
              <w:rFonts w:ascii="Arial" w:hAnsi="Arial" w:cs="Arial"/>
              <w:sz w:val="16"/>
              <w:szCs w:val="16"/>
            </w:rPr>
          </w:pPr>
        </w:p>
      </w:tc>
      <w:tc>
        <w:tcPr>
          <w:tcW w:w="1305" w:type="dxa"/>
          <w:vAlign w:val="center"/>
        </w:tcPr>
        <w:p w14:paraId="01A427EE"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119C83C5" w14:textId="77777777" w:rsidR="00443CAA" w:rsidRPr="00443CAA" w:rsidRDefault="00443CAA" w:rsidP="00443CAA">
          <w:pPr>
            <w:pStyle w:val="Fuzeile"/>
            <w:rPr>
              <w:rFonts w:ascii="Arial" w:hAnsi="Arial" w:cs="Arial"/>
              <w:sz w:val="16"/>
              <w:szCs w:val="16"/>
            </w:rPr>
          </w:pPr>
        </w:p>
      </w:tc>
      <w:tc>
        <w:tcPr>
          <w:tcW w:w="1239" w:type="dxa"/>
          <w:vAlign w:val="center"/>
        </w:tcPr>
        <w:p w14:paraId="3C77D9C9" w14:textId="77777777" w:rsidR="00443CAA" w:rsidRPr="00443CAA" w:rsidRDefault="00443CAA" w:rsidP="00443CAA">
          <w:pPr>
            <w:pStyle w:val="Fuzeile"/>
            <w:rPr>
              <w:rFonts w:ascii="Arial" w:hAnsi="Arial" w:cs="Arial"/>
              <w:sz w:val="16"/>
              <w:szCs w:val="16"/>
            </w:rPr>
          </w:pPr>
        </w:p>
      </w:tc>
    </w:tr>
  </w:tbl>
  <w:p w14:paraId="352F0669" w14:textId="77777777"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5194" w14:textId="77777777" w:rsidR="002C69B6" w:rsidRDefault="002C69B6">
      <w:r>
        <w:separator/>
      </w:r>
    </w:p>
  </w:footnote>
  <w:footnote w:type="continuationSeparator" w:id="0">
    <w:p w14:paraId="5170F6F7" w14:textId="77777777" w:rsidR="002C69B6" w:rsidRDefault="002C6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156B"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286D53"/>
    <w:multiLevelType w:val="hybridMultilevel"/>
    <w:tmpl w:val="B8C03ACE"/>
    <w:lvl w:ilvl="0" w:tplc="70388374">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CC032E0"/>
    <w:multiLevelType w:val="hybridMultilevel"/>
    <w:tmpl w:val="0194F118"/>
    <w:lvl w:ilvl="0" w:tplc="04070003">
      <w:start w:val="1"/>
      <w:numFmt w:val="bullet"/>
      <w:lvlText w:val="o"/>
      <w:lvlJc w:val="left"/>
      <w:pPr>
        <w:ind w:left="715" w:hanging="360"/>
      </w:pPr>
      <w:rPr>
        <w:rFonts w:ascii="Courier New" w:hAnsi="Courier New" w:cs="Courier New"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13" w15:restartNumberingAfterBreak="0">
    <w:nsid w:val="4D9046A3"/>
    <w:multiLevelType w:val="hybridMultilevel"/>
    <w:tmpl w:val="4ABC63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4"/>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16"/>
  </w:num>
  <w:num w:numId="14">
    <w:abstractNumId w:val="15"/>
  </w:num>
  <w:num w:numId="15">
    <w:abstractNumId w:val="6"/>
  </w:num>
  <w:num w:numId="16">
    <w:abstractNumId w:val="12"/>
  </w:num>
  <w:num w:numId="1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6E"/>
    <w:rsid w:val="000407DC"/>
    <w:rsid w:val="0004131C"/>
    <w:rsid w:val="00051656"/>
    <w:rsid w:val="0006392D"/>
    <w:rsid w:val="00065A41"/>
    <w:rsid w:val="00071BFC"/>
    <w:rsid w:val="00090777"/>
    <w:rsid w:val="000A080B"/>
    <w:rsid w:val="000B5763"/>
    <w:rsid w:val="000E167E"/>
    <w:rsid w:val="000E2BB9"/>
    <w:rsid w:val="001120FB"/>
    <w:rsid w:val="00123EDB"/>
    <w:rsid w:val="001373DB"/>
    <w:rsid w:val="00155A4B"/>
    <w:rsid w:val="00166B84"/>
    <w:rsid w:val="00171B52"/>
    <w:rsid w:val="001731EB"/>
    <w:rsid w:val="00175321"/>
    <w:rsid w:val="001B3D73"/>
    <w:rsid w:val="001C0D86"/>
    <w:rsid w:val="001C6BCB"/>
    <w:rsid w:val="001D13D9"/>
    <w:rsid w:val="002010DD"/>
    <w:rsid w:val="00226439"/>
    <w:rsid w:val="00230144"/>
    <w:rsid w:val="00243A70"/>
    <w:rsid w:val="002474B6"/>
    <w:rsid w:val="00255EC0"/>
    <w:rsid w:val="0025699A"/>
    <w:rsid w:val="002570CB"/>
    <w:rsid w:val="002603CC"/>
    <w:rsid w:val="00263CEB"/>
    <w:rsid w:val="002649A4"/>
    <w:rsid w:val="00267F58"/>
    <w:rsid w:val="0027021C"/>
    <w:rsid w:val="002708A8"/>
    <w:rsid w:val="00274EB7"/>
    <w:rsid w:val="002755E7"/>
    <w:rsid w:val="00275A07"/>
    <w:rsid w:val="002779BD"/>
    <w:rsid w:val="002B409C"/>
    <w:rsid w:val="002C69B6"/>
    <w:rsid w:val="002E49BD"/>
    <w:rsid w:val="002F11B7"/>
    <w:rsid w:val="002F58E2"/>
    <w:rsid w:val="00310AD5"/>
    <w:rsid w:val="00315FAD"/>
    <w:rsid w:val="0032093B"/>
    <w:rsid w:val="00320E3B"/>
    <w:rsid w:val="00325243"/>
    <w:rsid w:val="0032571F"/>
    <w:rsid w:val="00331BA2"/>
    <w:rsid w:val="003336C5"/>
    <w:rsid w:val="00344B0E"/>
    <w:rsid w:val="00352656"/>
    <w:rsid w:val="00370E32"/>
    <w:rsid w:val="00380345"/>
    <w:rsid w:val="00380CB0"/>
    <w:rsid w:val="00383E70"/>
    <w:rsid w:val="00383FCB"/>
    <w:rsid w:val="0038533C"/>
    <w:rsid w:val="00391CFF"/>
    <w:rsid w:val="003968E2"/>
    <w:rsid w:val="003A115E"/>
    <w:rsid w:val="003A40D6"/>
    <w:rsid w:val="003A777B"/>
    <w:rsid w:val="003B385F"/>
    <w:rsid w:val="003D1A07"/>
    <w:rsid w:val="003D1AF7"/>
    <w:rsid w:val="003E4420"/>
    <w:rsid w:val="003F0DE9"/>
    <w:rsid w:val="003F30DD"/>
    <w:rsid w:val="0040196F"/>
    <w:rsid w:val="0040302D"/>
    <w:rsid w:val="00407AF9"/>
    <w:rsid w:val="00412A52"/>
    <w:rsid w:val="00422137"/>
    <w:rsid w:val="00423F26"/>
    <w:rsid w:val="00431BA6"/>
    <w:rsid w:val="00434049"/>
    <w:rsid w:val="00436754"/>
    <w:rsid w:val="00443CAA"/>
    <w:rsid w:val="0044491E"/>
    <w:rsid w:val="00456939"/>
    <w:rsid w:val="0046007D"/>
    <w:rsid w:val="004607BE"/>
    <w:rsid w:val="00487CD4"/>
    <w:rsid w:val="00496444"/>
    <w:rsid w:val="004C1EFB"/>
    <w:rsid w:val="004D1A61"/>
    <w:rsid w:val="004F4A84"/>
    <w:rsid w:val="005056D6"/>
    <w:rsid w:val="00512FEC"/>
    <w:rsid w:val="00524923"/>
    <w:rsid w:val="00531C60"/>
    <w:rsid w:val="005335AC"/>
    <w:rsid w:val="00537EFB"/>
    <w:rsid w:val="005453F0"/>
    <w:rsid w:val="00551E62"/>
    <w:rsid w:val="0055336F"/>
    <w:rsid w:val="00553DB4"/>
    <w:rsid w:val="00563060"/>
    <w:rsid w:val="005854D9"/>
    <w:rsid w:val="005919C5"/>
    <w:rsid w:val="00594E62"/>
    <w:rsid w:val="0060383E"/>
    <w:rsid w:val="00611635"/>
    <w:rsid w:val="0061606E"/>
    <w:rsid w:val="00624B08"/>
    <w:rsid w:val="00632069"/>
    <w:rsid w:val="00634269"/>
    <w:rsid w:val="0063585E"/>
    <w:rsid w:val="00636688"/>
    <w:rsid w:val="00651AC9"/>
    <w:rsid w:val="00652D78"/>
    <w:rsid w:val="00660A85"/>
    <w:rsid w:val="006637B4"/>
    <w:rsid w:val="00663A25"/>
    <w:rsid w:val="00664BB9"/>
    <w:rsid w:val="006A0431"/>
    <w:rsid w:val="006A13A7"/>
    <w:rsid w:val="006B6E99"/>
    <w:rsid w:val="006C7CC3"/>
    <w:rsid w:val="006D0237"/>
    <w:rsid w:val="006F0421"/>
    <w:rsid w:val="006F0BC6"/>
    <w:rsid w:val="006F26A6"/>
    <w:rsid w:val="006F55D9"/>
    <w:rsid w:val="007128D1"/>
    <w:rsid w:val="00714F47"/>
    <w:rsid w:val="00717668"/>
    <w:rsid w:val="007206D9"/>
    <w:rsid w:val="00722AB9"/>
    <w:rsid w:val="00723F83"/>
    <w:rsid w:val="00733649"/>
    <w:rsid w:val="007421EA"/>
    <w:rsid w:val="00765E10"/>
    <w:rsid w:val="007879A1"/>
    <w:rsid w:val="0079017B"/>
    <w:rsid w:val="007919BE"/>
    <w:rsid w:val="007B4821"/>
    <w:rsid w:val="007E6E46"/>
    <w:rsid w:val="008077FA"/>
    <w:rsid w:val="00812559"/>
    <w:rsid w:val="00875675"/>
    <w:rsid w:val="00876F01"/>
    <w:rsid w:val="00880730"/>
    <w:rsid w:val="00882E70"/>
    <w:rsid w:val="008916A0"/>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228C"/>
    <w:rsid w:val="00984D77"/>
    <w:rsid w:val="009A05CA"/>
    <w:rsid w:val="009A2A19"/>
    <w:rsid w:val="009B0A81"/>
    <w:rsid w:val="009B7FA3"/>
    <w:rsid w:val="009C00A5"/>
    <w:rsid w:val="009C71D8"/>
    <w:rsid w:val="009D6306"/>
    <w:rsid w:val="009E624C"/>
    <w:rsid w:val="009E7D92"/>
    <w:rsid w:val="009F653D"/>
    <w:rsid w:val="009F6FB6"/>
    <w:rsid w:val="00A031BA"/>
    <w:rsid w:val="00A055FB"/>
    <w:rsid w:val="00A11F20"/>
    <w:rsid w:val="00A25DF1"/>
    <w:rsid w:val="00A34AB9"/>
    <w:rsid w:val="00A43341"/>
    <w:rsid w:val="00A528BB"/>
    <w:rsid w:val="00A672EE"/>
    <w:rsid w:val="00A82F91"/>
    <w:rsid w:val="00A91FF0"/>
    <w:rsid w:val="00A92503"/>
    <w:rsid w:val="00AA11A0"/>
    <w:rsid w:val="00AB0039"/>
    <w:rsid w:val="00AC07DA"/>
    <w:rsid w:val="00AD5787"/>
    <w:rsid w:val="00AF09F9"/>
    <w:rsid w:val="00B21872"/>
    <w:rsid w:val="00B2443D"/>
    <w:rsid w:val="00B2549C"/>
    <w:rsid w:val="00B26BF9"/>
    <w:rsid w:val="00B33C89"/>
    <w:rsid w:val="00B360C1"/>
    <w:rsid w:val="00B4118A"/>
    <w:rsid w:val="00B41309"/>
    <w:rsid w:val="00B440CE"/>
    <w:rsid w:val="00B45A06"/>
    <w:rsid w:val="00B466E5"/>
    <w:rsid w:val="00B51951"/>
    <w:rsid w:val="00B60C38"/>
    <w:rsid w:val="00B65DC3"/>
    <w:rsid w:val="00B716EE"/>
    <w:rsid w:val="00B76566"/>
    <w:rsid w:val="00BB2678"/>
    <w:rsid w:val="00BC5040"/>
    <w:rsid w:val="00BD6A23"/>
    <w:rsid w:val="00BE3309"/>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758D1"/>
    <w:rsid w:val="00D8129C"/>
    <w:rsid w:val="00D852FF"/>
    <w:rsid w:val="00DA62F7"/>
    <w:rsid w:val="00DB2972"/>
    <w:rsid w:val="00DD2A5A"/>
    <w:rsid w:val="00DD390A"/>
    <w:rsid w:val="00DD3F24"/>
    <w:rsid w:val="00DD55BF"/>
    <w:rsid w:val="00DE0B43"/>
    <w:rsid w:val="00DE5765"/>
    <w:rsid w:val="00DF5058"/>
    <w:rsid w:val="00E01BF3"/>
    <w:rsid w:val="00E04513"/>
    <w:rsid w:val="00E12254"/>
    <w:rsid w:val="00E12E0D"/>
    <w:rsid w:val="00E41A8B"/>
    <w:rsid w:val="00E4448B"/>
    <w:rsid w:val="00E527E9"/>
    <w:rsid w:val="00E743EA"/>
    <w:rsid w:val="00E751F1"/>
    <w:rsid w:val="00E85E2E"/>
    <w:rsid w:val="00E90135"/>
    <w:rsid w:val="00EA17D4"/>
    <w:rsid w:val="00EB68B5"/>
    <w:rsid w:val="00EC0C67"/>
    <w:rsid w:val="00EC6E39"/>
    <w:rsid w:val="00EC763D"/>
    <w:rsid w:val="00ED12A0"/>
    <w:rsid w:val="00ED5487"/>
    <w:rsid w:val="00ED6C3F"/>
    <w:rsid w:val="00F05853"/>
    <w:rsid w:val="00F1424D"/>
    <w:rsid w:val="00F25744"/>
    <w:rsid w:val="00F31C48"/>
    <w:rsid w:val="00F8009A"/>
    <w:rsid w:val="00F86135"/>
    <w:rsid w:val="00FA2F6E"/>
    <w:rsid w:val="00FA5AE5"/>
    <w:rsid w:val="00FB74D0"/>
    <w:rsid w:val="00FE2ED9"/>
    <w:rsid w:val="00FE36C1"/>
    <w:rsid w:val="00FF23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D08FDB"/>
  <w15:docId w15:val="{355843F9-D562-4D9C-9C40-539FAF10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customStyle="1" w:styleId="tgc">
    <w:name w:val="_tgc"/>
    <w:basedOn w:val="Absatz-Standardschriftart"/>
    <w:rsid w:val="00FA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A08E2-4129-4B13-B64B-7170F736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11528</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7</cp:revision>
  <cp:lastPrinted>2015-12-15T14:28:00Z</cp:lastPrinted>
  <dcterms:created xsi:type="dcterms:W3CDTF">2017-11-14T15:44:00Z</dcterms:created>
  <dcterms:modified xsi:type="dcterms:W3CDTF">2018-06-04T10:19:00Z</dcterms:modified>
</cp:coreProperties>
</file>