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0AF1898"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C4166">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78676084" w14:textId="77777777" w:rsidR="00F1424D" w:rsidRDefault="00443CAA" w:rsidP="00FF23C7">
            <w:pPr>
              <w:pStyle w:val="Heading4"/>
              <w:spacing w:after="120"/>
              <w:rPr>
                <w:rFonts w:cs="Arial"/>
              </w:rPr>
            </w:pPr>
            <w:r>
              <w:rPr>
                <w:rFonts w:cs="Arial"/>
              </w:rPr>
              <w:t>Arbeitsanweisung</w:t>
            </w:r>
          </w:p>
          <w:p w14:paraId="6CD1985E" w14:textId="30EEAC81" w:rsidR="00E40DFA" w:rsidRPr="00E40DFA" w:rsidRDefault="00E40DFA" w:rsidP="00E40DFA">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AB7595C" w14:textId="77777777" w:rsidR="00443CAA" w:rsidRDefault="008C4166" w:rsidP="00882E70">
            <w:pPr>
              <w:jc w:val="center"/>
              <w:rPr>
                <w:rFonts w:ascii="Arial" w:hAnsi="Arial" w:cs="Arial"/>
                <w:b/>
                <w:color w:val="000000" w:themeColor="text1"/>
                <w:sz w:val="24"/>
                <w:szCs w:val="24"/>
              </w:rPr>
            </w:pPr>
            <w:r w:rsidRPr="008C4166">
              <w:rPr>
                <w:rFonts w:ascii="Arial" w:hAnsi="Arial" w:cs="Arial"/>
                <w:b/>
                <w:color w:val="000000" w:themeColor="text1"/>
                <w:sz w:val="24"/>
                <w:szCs w:val="24"/>
              </w:rPr>
              <w:t>Quittieren von Schutzeinrichtungen</w:t>
            </w:r>
          </w:p>
          <w:p w14:paraId="18F5DF84" w14:textId="210AFB0D" w:rsidR="00E40DFA" w:rsidRPr="00E40DFA" w:rsidRDefault="00E40DFA" w:rsidP="00882E70">
            <w:pPr>
              <w:jc w:val="center"/>
              <w:rPr>
                <w:rFonts w:ascii="Arial" w:hAnsi="Arial" w:cs="Arial"/>
                <w:b/>
                <w:sz w:val="24"/>
                <w:szCs w:val="24"/>
                <w:lang w:val="tr-TR"/>
              </w:rPr>
            </w:pPr>
            <w:r w:rsidRPr="00E40DFA">
              <w:rPr>
                <w:rFonts w:ascii="Arial" w:hAnsi="Arial" w:cs="Arial"/>
                <w:b/>
                <w:color w:val="1F497D" w:themeColor="text2"/>
                <w:sz w:val="24"/>
                <w:szCs w:val="24"/>
              </w:rPr>
              <w:t>Koruma cihaz</w:t>
            </w:r>
            <w:r w:rsidRPr="00E40DFA">
              <w:rPr>
                <w:rFonts w:ascii="Arial" w:hAnsi="Arial" w:cs="Arial"/>
                <w:b/>
                <w:color w:val="1F497D" w:themeColor="text2"/>
                <w:sz w:val="24"/>
                <w:szCs w:val="24"/>
                <w:lang w:val="tr-TR"/>
              </w:rPr>
              <w:t>larını tasdik etme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4CBD278A"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0FA2BC91" w:rsidR="00E40DFA" w:rsidRPr="00443CAA" w:rsidRDefault="00E40DFA"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5E392A15"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52105F70" w:rsidR="00E40DFA" w:rsidRPr="003F30DD" w:rsidRDefault="00E40DFA" w:rsidP="00443CAA">
            <w:pPr>
              <w:jc w:val="center"/>
              <w:rPr>
                <w:rFonts w:ascii="Arial" w:hAnsi="Arial" w:cs="Arial"/>
                <w:b/>
                <w:sz w:val="24"/>
                <w:szCs w:val="24"/>
              </w:rPr>
            </w:pPr>
            <w:r w:rsidRPr="00231630">
              <w:rPr>
                <w:rFonts w:ascii="Arial" w:hAnsi="Arial" w:cs="Arial"/>
                <w:b/>
                <w:color w:val="1F497D" w:themeColor="text2"/>
                <w:sz w:val="24"/>
                <w:szCs w:val="24"/>
              </w:rPr>
              <w:t>Elektrik eğitimli kişi</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1D2CAD6" w14:textId="77777777" w:rsidR="00F8009A" w:rsidRDefault="00443CAA" w:rsidP="00A25DF1">
            <w:pPr>
              <w:jc w:val="center"/>
              <w:rPr>
                <w:rFonts w:ascii="Arial" w:hAnsi="Arial"/>
                <w:b/>
                <w:sz w:val="24"/>
              </w:rPr>
            </w:pPr>
            <w:r>
              <w:rPr>
                <w:rFonts w:ascii="Arial" w:hAnsi="Arial"/>
                <w:b/>
                <w:sz w:val="24"/>
              </w:rPr>
              <w:t>Anwendungsbereich</w:t>
            </w:r>
          </w:p>
          <w:p w14:paraId="252E20C9" w14:textId="2C1DF47F" w:rsidR="00E40DFA" w:rsidRPr="00443CAA" w:rsidRDefault="00E40DFA"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7293B207" w14:textId="77777777" w:rsidR="00F05A86" w:rsidRPr="00E12F08" w:rsidRDefault="00F05A86" w:rsidP="00F05A86">
            <w:pPr>
              <w:pStyle w:val="ListParagraph"/>
              <w:numPr>
                <w:ilvl w:val="0"/>
                <w:numId w:val="1"/>
              </w:numPr>
              <w:ind w:left="355"/>
              <w:rPr>
                <w:rFonts w:ascii="Arial" w:hAnsi="Arial"/>
              </w:rPr>
            </w:pPr>
            <w:r>
              <w:rPr>
                <w:rFonts w:ascii="Arial" w:hAnsi="Arial" w:cs="Arial"/>
              </w:rPr>
              <w:t>Entsperren und Betätigen von Lei</w:t>
            </w:r>
            <w:r w:rsidRPr="00450A5D">
              <w:rPr>
                <w:rFonts w:ascii="Arial" w:hAnsi="Arial" w:cs="Arial"/>
                <w:highlight w:val="red"/>
              </w:rPr>
              <w:t>s</w:t>
            </w:r>
            <w:r>
              <w:rPr>
                <w:rFonts w:ascii="Arial" w:hAnsi="Arial" w:cs="Arial"/>
              </w:rPr>
              <w:t>tungsschutzschaltern und Fehlerstromschutzschaltern (RCD)</w:t>
            </w:r>
          </w:p>
          <w:p w14:paraId="017B5E22" w14:textId="5562F21A" w:rsidR="0074395D" w:rsidRPr="006533ED" w:rsidRDefault="006533ED" w:rsidP="0074395D">
            <w:pPr>
              <w:pStyle w:val="ListParagraph"/>
              <w:ind w:left="355"/>
              <w:rPr>
                <w:rFonts w:ascii="Arial" w:hAnsi="Arial" w:cs="Mangal"/>
                <w:color w:val="1F497D" w:themeColor="text2"/>
                <w:szCs w:val="18"/>
                <w:lang w:bidi="hi-IN"/>
              </w:rPr>
            </w:pPr>
            <w:r w:rsidRPr="006533ED">
              <w:rPr>
                <w:rFonts w:ascii="Arial" w:hAnsi="Arial"/>
                <w:color w:val="1F497D" w:themeColor="text2"/>
              </w:rPr>
              <w:t>Kesicileri ve kaçak akım röleleri</w:t>
            </w:r>
            <w:r w:rsidR="006912A0">
              <w:rPr>
                <w:rFonts w:ascii="Arial" w:hAnsi="Arial"/>
                <w:color w:val="1F497D" w:themeColor="text2"/>
              </w:rPr>
              <w:t>ni</w:t>
            </w:r>
            <w:r w:rsidRPr="006533ED">
              <w:rPr>
                <w:rFonts w:ascii="Arial" w:hAnsi="Arial"/>
                <w:color w:val="1F497D" w:themeColor="text2"/>
              </w:rPr>
              <w:t xml:space="preserve"> </w:t>
            </w:r>
            <w:r w:rsidRPr="006533ED">
              <w:rPr>
                <w:rFonts w:ascii="Arial" w:hAnsi="Arial"/>
                <w:color w:val="1F497D" w:themeColor="text2"/>
                <w:lang w:val="tr-TR"/>
              </w:rPr>
              <w:t>tekrar kullanıma a</w:t>
            </w:r>
            <w:r w:rsidRPr="006533ED">
              <w:rPr>
                <w:rFonts w:ascii="Arial" w:hAnsi="Arial" w:cs="Mangal"/>
                <w:color w:val="1F497D" w:themeColor="text2"/>
                <w:szCs w:val="18"/>
                <w:lang w:val="tr-TR" w:bidi="hi-IN"/>
              </w:rPr>
              <w:t>çma ve kullanma</w:t>
            </w:r>
          </w:p>
          <w:p w14:paraId="2721A810" w14:textId="5A837DBB" w:rsidR="00F05A86" w:rsidRDefault="00F05A86" w:rsidP="00F05A86">
            <w:pPr>
              <w:pStyle w:val="ListParagraph"/>
              <w:numPr>
                <w:ilvl w:val="0"/>
                <w:numId w:val="1"/>
              </w:numPr>
              <w:ind w:left="355"/>
              <w:rPr>
                <w:rFonts w:ascii="Arial" w:hAnsi="Arial"/>
              </w:rPr>
            </w:pPr>
            <w:r>
              <w:rPr>
                <w:rFonts w:ascii="Arial" w:hAnsi="Arial"/>
              </w:rPr>
              <w:t>Auswechseln von Sicherungen Type D0 und D</w:t>
            </w:r>
          </w:p>
          <w:p w14:paraId="7278C12C" w14:textId="33BF1A57" w:rsidR="0074395D" w:rsidRPr="006533ED" w:rsidRDefault="006533ED" w:rsidP="0074395D">
            <w:pPr>
              <w:pStyle w:val="ListParagraph"/>
              <w:ind w:left="355"/>
              <w:rPr>
                <w:rFonts w:ascii="Arial" w:hAnsi="Arial" w:cs="Arial"/>
                <w:color w:val="1F497D" w:themeColor="text2"/>
              </w:rPr>
            </w:pPr>
            <w:r w:rsidRPr="006533ED">
              <w:rPr>
                <w:rFonts w:ascii="Arial" w:hAnsi="Arial" w:cs="Arial"/>
                <w:color w:val="1F497D" w:themeColor="text2"/>
              </w:rPr>
              <w:t>D0 ve D türü sigortaları değiştirme</w:t>
            </w:r>
          </w:p>
          <w:p w14:paraId="5ECCD2AB" w14:textId="77777777" w:rsidR="00320E3B" w:rsidRPr="0074395D" w:rsidRDefault="00F05A86" w:rsidP="00F05A86">
            <w:pPr>
              <w:pStyle w:val="ListParagraph"/>
              <w:numPr>
                <w:ilvl w:val="0"/>
                <w:numId w:val="1"/>
              </w:numPr>
              <w:ind w:left="355"/>
              <w:rPr>
                <w:rFonts w:ascii="Arial" w:hAnsi="Arial" w:cs="Arial"/>
              </w:rPr>
            </w:pPr>
            <w:r>
              <w:rPr>
                <w:rFonts w:ascii="Arial" w:hAnsi="Arial"/>
              </w:rPr>
              <w:t>Entsperren von Motorschutzschaltern / Bimetallrelais</w:t>
            </w:r>
          </w:p>
          <w:p w14:paraId="39AACE74" w14:textId="313A8444" w:rsidR="0074395D" w:rsidRPr="00443CAA" w:rsidRDefault="00BC1ED6" w:rsidP="0074395D">
            <w:pPr>
              <w:pStyle w:val="ListParagraph"/>
              <w:ind w:left="355"/>
              <w:rPr>
                <w:rFonts w:ascii="Arial" w:hAnsi="Arial" w:cs="Arial"/>
              </w:rPr>
            </w:pPr>
            <w:r w:rsidRPr="00495900">
              <w:rPr>
                <w:rFonts w:ascii="Arial" w:hAnsi="Arial" w:cs="Arial"/>
                <w:color w:val="1F497D" w:themeColor="text2"/>
              </w:rPr>
              <w:t>Motor koruma şalterlerini / bimetalik röleyi tekrar kullanıma açma</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70771E6"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552E7312" w:rsidR="00E40DFA" w:rsidRPr="00443CAA" w:rsidRDefault="00E40DFA"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2CE920F"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F05A86">
              <w:rPr>
                <w:noProof/>
              </w:rPr>
              <w:drawing>
                <wp:inline distT="0" distB="0" distL="0" distR="0" wp14:anchorId="59C61EA4" wp14:editId="20926793">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0AD774C" w14:textId="77777777" w:rsidR="00F05A86" w:rsidRDefault="00F05A86" w:rsidP="00F05A86">
            <w:pPr>
              <w:pStyle w:val="ListParagraph"/>
              <w:numPr>
                <w:ilvl w:val="0"/>
                <w:numId w:val="1"/>
              </w:numPr>
              <w:ind w:left="355"/>
              <w:rPr>
                <w:rFonts w:ascii="Arial" w:hAnsi="Arial" w:cs="Arial"/>
              </w:rPr>
            </w:pPr>
            <w:r>
              <w:rPr>
                <w:rFonts w:ascii="Arial" w:hAnsi="Arial" w:cs="Arial"/>
              </w:rPr>
              <w:t>Elektrische Körperdurchströmung</w:t>
            </w:r>
          </w:p>
          <w:p w14:paraId="63331CA5" w14:textId="77777777" w:rsidR="0074395D" w:rsidRPr="000211A4" w:rsidRDefault="0074395D" w:rsidP="0074395D">
            <w:pPr>
              <w:ind w:left="354"/>
              <w:rPr>
                <w:rFonts w:ascii="Arial" w:hAnsi="Arial" w:cs="Arial"/>
                <w:color w:val="1F497D" w:themeColor="text2"/>
              </w:rPr>
            </w:pPr>
            <w:r w:rsidRPr="000211A4">
              <w:rPr>
                <w:rFonts w:ascii="Arial" w:hAnsi="Arial" w:cs="Arial"/>
                <w:color w:val="1F497D" w:themeColor="text2"/>
              </w:rPr>
              <w:t>Elektrik çarpması</w:t>
            </w:r>
          </w:p>
          <w:p w14:paraId="49C69718" w14:textId="77777777" w:rsidR="00F05A86" w:rsidRDefault="00F05A86" w:rsidP="00F05A86">
            <w:pPr>
              <w:pStyle w:val="ListParagraph"/>
              <w:numPr>
                <w:ilvl w:val="0"/>
                <w:numId w:val="1"/>
              </w:numPr>
              <w:ind w:left="355"/>
              <w:rPr>
                <w:rFonts w:ascii="Arial" w:hAnsi="Arial" w:cs="Arial"/>
              </w:rPr>
            </w:pPr>
            <w:r>
              <w:rPr>
                <w:rFonts w:ascii="Arial" w:hAnsi="Arial" w:cs="Arial"/>
              </w:rPr>
              <w:t>Kurzschlusslichtbogen</w:t>
            </w:r>
          </w:p>
          <w:p w14:paraId="12FF38D3" w14:textId="77777777" w:rsidR="0074395D" w:rsidRPr="000211A4" w:rsidRDefault="0074395D" w:rsidP="0074395D">
            <w:pPr>
              <w:ind w:left="354"/>
              <w:rPr>
                <w:rFonts w:ascii="Arial" w:hAnsi="Arial" w:cs="Arial"/>
                <w:color w:val="1F497D" w:themeColor="text2"/>
              </w:rPr>
            </w:pPr>
            <w:r w:rsidRPr="000211A4">
              <w:rPr>
                <w:rFonts w:ascii="Arial" w:hAnsi="Arial" w:cs="Arial"/>
                <w:color w:val="1F497D" w:themeColor="text2"/>
              </w:rPr>
              <w:t>Kısa devre arkı</w:t>
            </w:r>
          </w:p>
          <w:p w14:paraId="6F6DE8CA" w14:textId="77777777" w:rsidR="00765E10" w:rsidRDefault="00F05A86" w:rsidP="00F05A86">
            <w:pPr>
              <w:pStyle w:val="ListParagraph"/>
              <w:numPr>
                <w:ilvl w:val="0"/>
                <w:numId w:val="1"/>
              </w:numPr>
              <w:ind w:left="355"/>
              <w:rPr>
                <w:rFonts w:ascii="Arial" w:hAnsi="Arial" w:cs="Arial"/>
              </w:rPr>
            </w:pPr>
            <w:r>
              <w:rPr>
                <w:rFonts w:ascii="Arial" w:hAnsi="Arial" w:cs="Arial"/>
              </w:rPr>
              <w:t>Brandgefahr</w:t>
            </w:r>
          </w:p>
          <w:p w14:paraId="5F161544" w14:textId="6E605A11" w:rsidR="0074395D" w:rsidRPr="0074395D" w:rsidRDefault="0074395D" w:rsidP="0074395D">
            <w:pPr>
              <w:ind w:left="354"/>
              <w:rPr>
                <w:rFonts w:ascii="Arial" w:hAnsi="Arial" w:cs="Arial"/>
                <w:color w:val="1F497D" w:themeColor="text2"/>
              </w:rPr>
            </w:pPr>
            <w:r w:rsidRPr="000211A4">
              <w:rPr>
                <w:rFonts w:ascii="Arial" w:hAnsi="Arial" w:cs="Arial"/>
                <w:color w:val="1F497D" w:themeColor="text2"/>
              </w:rPr>
              <w:t>Yangın tehlikesi</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C3BF458"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382ADA5A" w:rsidR="00E40DFA" w:rsidRPr="00443CAA" w:rsidRDefault="00B41AE4" w:rsidP="00F8009A">
            <w:pPr>
              <w:jc w:val="center"/>
              <w:rPr>
                <w:rFonts w:ascii="Arial" w:hAnsi="Arial" w:cs="Arial"/>
                <w:b/>
                <w:color w:val="000000" w:themeColor="text1"/>
                <w:sz w:val="24"/>
              </w:rPr>
            </w:pPr>
            <w:r w:rsidRPr="00D51CF9">
              <w:rPr>
                <w:rFonts w:ascii="Arial" w:hAnsi="Arial" w:cs="Arial"/>
                <w:b/>
                <w:color w:val="1F497D" w:themeColor="text2"/>
                <w:sz w:val="24"/>
              </w:rPr>
              <w:t>Koru</w:t>
            </w:r>
            <w:bookmarkStart w:id="0" w:name="_GoBack"/>
            <w:bookmarkEnd w:id="0"/>
            <w:r w:rsidRPr="00D51CF9">
              <w:rPr>
                <w:rFonts w:ascii="Arial" w:hAnsi="Arial" w:cs="Arial"/>
                <w:b/>
                <w:color w:val="1F497D" w:themeColor="text2"/>
                <w:sz w:val="24"/>
              </w:rPr>
              <w:t>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151B91EF" w14:textId="062849EA" w:rsidR="00F05A86" w:rsidRPr="006E0991" w:rsidRDefault="00F05A86" w:rsidP="00F05A86">
            <w:pPr>
              <w:pStyle w:val="ListParagraph"/>
              <w:numPr>
                <w:ilvl w:val="0"/>
                <w:numId w:val="1"/>
              </w:numPr>
              <w:ind w:left="355"/>
              <w:rPr>
                <w:rFonts w:ascii="Arial" w:hAnsi="Arial"/>
              </w:rPr>
            </w:pPr>
            <w:r w:rsidRPr="00375C2F">
              <w:rPr>
                <w:rFonts w:ascii="Arial" w:hAnsi="Arial" w:cs="Arial"/>
              </w:rPr>
              <w:t>Die Tätigkeiten dürfen nur von elektrotechnisch unterwiesenen Personen durchgeführt werden.</w:t>
            </w:r>
          </w:p>
          <w:p w14:paraId="2D1589DA" w14:textId="79C42531" w:rsidR="0074395D" w:rsidRPr="00BC1ED6" w:rsidRDefault="00BC1ED6" w:rsidP="0074395D">
            <w:pPr>
              <w:pStyle w:val="ListParagraph"/>
              <w:ind w:left="355"/>
              <w:rPr>
                <w:rFonts w:ascii="Arial" w:hAnsi="Arial"/>
                <w:color w:val="1F497D" w:themeColor="text2"/>
              </w:rPr>
            </w:pPr>
            <w:r w:rsidRPr="00BC1ED6">
              <w:rPr>
                <w:rFonts w:ascii="Arial" w:hAnsi="Arial"/>
                <w:color w:val="1F497D" w:themeColor="text2"/>
              </w:rPr>
              <w:t>Sadece elektrik eğitimli kişiler işleri yapılabilir.</w:t>
            </w:r>
          </w:p>
          <w:p w14:paraId="5DBA36EB" w14:textId="016C26B4" w:rsidR="00F05A86" w:rsidRDefault="00F05A86" w:rsidP="00F05A86">
            <w:pPr>
              <w:pStyle w:val="ListParagraph"/>
              <w:numPr>
                <w:ilvl w:val="0"/>
                <w:numId w:val="1"/>
              </w:numPr>
              <w:ind w:left="355"/>
              <w:rPr>
                <w:rFonts w:ascii="Arial" w:hAnsi="Arial"/>
              </w:rPr>
            </w:pPr>
            <w:r>
              <w:rPr>
                <w:rFonts w:ascii="Arial" w:hAnsi="Arial"/>
              </w:rPr>
              <w:t>Der Zugang zu der Arbeitsstelle ist nur Elektrofachkräften sowie Elektrotechnisch unterwiesenen Personen gestattet.</w:t>
            </w:r>
          </w:p>
          <w:p w14:paraId="400CB0D0" w14:textId="073417F6" w:rsidR="0074395D" w:rsidRPr="00BC1ED6" w:rsidRDefault="00BC1ED6" w:rsidP="0074395D">
            <w:pPr>
              <w:pStyle w:val="ListParagraph"/>
              <w:ind w:left="355"/>
              <w:rPr>
                <w:rFonts w:ascii="Arial" w:hAnsi="Arial"/>
                <w:color w:val="1F497D" w:themeColor="text2"/>
              </w:rPr>
            </w:pPr>
            <w:r w:rsidRPr="00BC1ED6">
              <w:rPr>
                <w:rFonts w:ascii="Arial" w:hAnsi="Arial"/>
                <w:color w:val="1F497D" w:themeColor="text2"/>
              </w:rPr>
              <w:t>İşyerine sadece elektrikçiler ve elektrik eğitimli kişilerin girmesi izinlidir.</w:t>
            </w:r>
          </w:p>
          <w:p w14:paraId="4BD9BEF2" w14:textId="2E564E75" w:rsidR="00F05A86" w:rsidRDefault="00F05A86" w:rsidP="00F05A86">
            <w:pPr>
              <w:pStyle w:val="ListParagraph"/>
              <w:numPr>
                <w:ilvl w:val="0"/>
                <w:numId w:val="1"/>
              </w:numPr>
              <w:ind w:left="355"/>
              <w:rPr>
                <w:rFonts w:ascii="Arial" w:hAnsi="Arial"/>
              </w:rPr>
            </w:pPr>
            <w:r>
              <w:rPr>
                <w:rFonts w:ascii="Arial" w:hAnsi="Arial"/>
              </w:rPr>
              <w:t>Die Arbeitsstelle ist vor Beginn der Arbeit abzusichern (z.B. Verbots- und Hinweisschilder).</w:t>
            </w:r>
          </w:p>
          <w:p w14:paraId="7AEDAFEA" w14:textId="66FEA544" w:rsidR="0074395D" w:rsidRPr="00BC1ED6" w:rsidRDefault="00BC1ED6" w:rsidP="0074395D">
            <w:pPr>
              <w:pStyle w:val="ListParagraph"/>
              <w:ind w:left="355"/>
              <w:rPr>
                <w:rFonts w:ascii="Arial" w:hAnsi="Arial"/>
                <w:color w:val="1F497D" w:themeColor="text2"/>
              </w:rPr>
            </w:pPr>
            <w:r w:rsidRPr="00BC1ED6">
              <w:rPr>
                <w:rFonts w:ascii="Arial" w:hAnsi="Arial"/>
                <w:color w:val="1F497D" w:themeColor="text2"/>
              </w:rPr>
              <w:t>Çalışmaya başlamadan önce işyerinin emniyet altına alınması gerekir (örneğin yasak ve bilgi işaretleri).</w:t>
            </w:r>
          </w:p>
          <w:p w14:paraId="7B7F2121" w14:textId="41E7F6A3" w:rsidR="00F05A86" w:rsidRDefault="00F05A86" w:rsidP="00F05A86">
            <w:pPr>
              <w:pStyle w:val="ListParagraph"/>
              <w:numPr>
                <w:ilvl w:val="0"/>
                <w:numId w:val="1"/>
              </w:numPr>
              <w:ind w:left="355"/>
              <w:rPr>
                <w:rFonts w:ascii="Arial" w:hAnsi="Arial"/>
              </w:rPr>
            </w:pPr>
            <w:r>
              <w:rPr>
                <w:rFonts w:ascii="Arial" w:hAnsi="Arial"/>
              </w:rPr>
              <w:t>Bei mehreren an der Arbeit beteiligen Personen sind diese Aufgaben- und Gefahrenbezogen durch den Arbeitsverantwortlichen zu unterweisen.</w:t>
            </w:r>
          </w:p>
          <w:p w14:paraId="2E9A7517" w14:textId="594D0B60" w:rsidR="0074395D" w:rsidRPr="00BC1ED6" w:rsidRDefault="00BC1ED6" w:rsidP="0074395D">
            <w:pPr>
              <w:pStyle w:val="ListParagraph"/>
              <w:ind w:left="355"/>
              <w:rPr>
                <w:rFonts w:ascii="Arial" w:hAnsi="Arial"/>
                <w:color w:val="1F497D" w:themeColor="text2"/>
              </w:rPr>
            </w:pPr>
            <w:r w:rsidRPr="00BC1ED6">
              <w:rPr>
                <w:rFonts w:ascii="Arial" w:hAnsi="Arial"/>
                <w:color w:val="1F497D" w:themeColor="text2"/>
              </w:rPr>
              <w:t>Birkaç kişi işe katıldığında, iş amiri onları göreve ve riske yönelik eğitmeli.</w:t>
            </w:r>
          </w:p>
          <w:p w14:paraId="5726D94F" w14:textId="768AB224" w:rsidR="00F05A86" w:rsidRDefault="00F05A86" w:rsidP="00F05A86">
            <w:pPr>
              <w:pStyle w:val="ListParagraph"/>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41E11786" w14:textId="175B9689" w:rsidR="0074395D" w:rsidRPr="00BC1ED6" w:rsidRDefault="00BC1ED6" w:rsidP="0074395D">
            <w:pPr>
              <w:pStyle w:val="ListParagraph"/>
              <w:ind w:left="355"/>
              <w:rPr>
                <w:rFonts w:ascii="Arial" w:hAnsi="Arial"/>
                <w:color w:val="1F497D" w:themeColor="text2"/>
              </w:rPr>
            </w:pPr>
            <w:r w:rsidRPr="00BC1ED6">
              <w:rPr>
                <w:rFonts w:ascii="Arial" w:hAnsi="Arial"/>
                <w:color w:val="1F497D" w:themeColor="text2"/>
              </w:rPr>
              <w:t>İşe uygun kişisel koruyucu ekipman giyilmeli ve uygun iş araçları kullanılmalıdır:</w:t>
            </w:r>
          </w:p>
          <w:p w14:paraId="077831BE" w14:textId="77777777" w:rsidR="00F05A86" w:rsidRPr="00F05A86" w:rsidRDefault="00F05A86" w:rsidP="00F05A86">
            <w:pPr>
              <w:pStyle w:val="ListParagraph"/>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sidRPr="00E679F4">
              <w:rPr>
                <w:rFonts w:ascii="Arial" w:hAnsi="Arial"/>
              </w:rPr>
              <w:t>DGUV Information 20</w:t>
            </w:r>
            <w:r w:rsidRPr="00BC1ED6">
              <w:rPr>
                <w:rFonts w:ascii="Arial" w:hAnsi="Arial"/>
                <w:highlight w:val="red"/>
              </w:rPr>
              <w:t>0</w:t>
            </w:r>
            <w:r w:rsidRPr="00E679F4">
              <w:rPr>
                <w:rFonts w:ascii="Arial" w:hAnsi="Arial"/>
              </w:rPr>
              <w:t>3-077.</w:t>
            </w:r>
          </w:p>
          <w:p w14:paraId="18154B97" w14:textId="55634571" w:rsidR="0074395D" w:rsidRPr="004E0546" w:rsidRDefault="00BC1ED6" w:rsidP="0074395D">
            <w:pPr>
              <w:pStyle w:val="ListParagraph"/>
              <w:rPr>
                <w:rFonts w:ascii="Arial" w:hAnsi="Arial" w:cs="Arial"/>
                <w:color w:val="1F497D" w:themeColor="text2"/>
              </w:rPr>
            </w:pPr>
            <w:r w:rsidRPr="004E0546">
              <w:rPr>
                <w:rFonts w:ascii="Arial" w:hAnsi="Arial" w:cs="Arial"/>
                <w:color w:val="1F497D" w:themeColor="text2"/>
              </w:rPr>
              <w:t>DIN EN 61482-1-2´ye göre koruyucu giysi. DGUV Information 203-077 uyarında risk değerlendirmesine göre seçin.</w:t>
            </w:r>
          </w:p>
          <w:p w14:paraId="243E9F25" w14:textId="1998DAF9" w:rsidR="00F05A86" w:rsidRDefault="00F05A86" w:rsidP="00F05A86">
            <w:pPr>
              <w:pStyle w:val="ListParagraph"/>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4D1BE2ED" w14:textId="2EA96F17" w:rsidR="0074395D" w:rsidRPr="004E0546" w:rsidRDefault="004E0546" w:rsidP="0074395D">
            <w:pPr>
              <w:pStyle w:val="ListParagraph"/>
              <w:rPr>
                <w:rFonts w:ascii="Arial" w:hAnsi="Arial" w:cs="Arial"/>
                <w:color w:val="1F497D" w:themeColor="text2"/>
              </w:rPr>
            </w:pPr>
            <w:r w:rsidRPr="004E0546">
              <w:rPr>
                <w:rFonts w:ascii="Arial" w:hAnsi="Arial" w:cs="Arial"/>
                <w:color w:val="1F497D" w:themeColor="text2"/>
              </w:rPr>
              <w:t>Kullanılan ölçüm aygıtları, kabloları ve uçları en azından ölçüm aygıt kategorisi CAT III veya CAT IV‘e uymalı.</w:t>
            </w:r>
          </w:p>
          <w:p w14:paraId="116C1E3E" w14:textId="41DD8BDE" w:rsidR="00F05A86" w:rsidRDefault="00F05A86" w:rsidP="00F05A86">
            <w:pPr>
              <w:pStyle w:val="ListParagraph"/>
              <w:numPr>
                <w:ilvl w:val="0"/>
                <w:numId w:val="10"/>
              </w:numPr>
              <w:rPr>
                <w:rFonts w:ascii="Arial" w:hAnsi="Arial" w:cs="Arial"/>
              </w:rPr>
            </w:pPr>
            <w:r>
              <w:rPr>
                <w:rFonts w:ascii="Arial" w:hAnsi="Arial" w:cs="Arial"/>
              </w:rPr>
              <w:lastRenderedPageBreak/>
              <w:t>In Schaltanlagen sind ausschließlich mit dem Doppeldreieck oder dem Isolator gekennzeichnete isolierte Werkzeuge, Schutz- und Hilfsmittel, Schutzvorrichtungen sowie Abdeck- und Befestigungsmaterial zu verwenden. Nach DIN EN 60900.</w:t>
            </w:r>
          </w:p>
          <w:p w14:paraId="6B4BA175" w14:textId="5F95769F" w:rsidR="0074395D" w:rsidRPr="004E0546" w:rsidRDefault="004E0546" w:rsidP="0074395D">
            <w:pPr>
              <w:pStyle w:val="ListParagraph"/>
              <w:rPr>
                <w:rFonts w:ascii="Arial" w:hAnsi="Arial" w:cs="Arial"/>
                <w:color w:val="1F497D" w:themeColor="text2"/>
              </w:rPr>
            </w:pPr>
            <w:r w:rsidRPr="004E0546">
              <w:rPr>
                <w:rFonts w:ascii="Arial" w:hAnsi="Arial" w:cs="Arial"/>
                <w:color w:val="1F497D" w:themeColor="text2"/>
              </w:rPr>
              <w:t>Anahtarlama sistemlerinde sadece ve sadece DIN EN 60900´e uygun çift üçgenle veya izolatörle işaretlenmiş yaltımlı aletler, koruyucu ve yardımcı aletler, koruma tertibatı ve üstü kapama ve sabitleştirme malzemeleri kullanılmalıdır.</w:t>
            </w:r>
          </w:p>
          <w:p w14:paraId="7BD0F528" w14:textId="77777777" w:rsidR="00F05A86" w:rsidRDefault="00F05A86" w:rsidP="00F05A86">
            <w:pPr>
              <w:pStyle w:val="ListParagraph"/>
              <w:numPr>
                <w:ilvl w:val="0"/>
                <w:numId w:val="1"/>
              </w:numPr>
              <w:ind w:left="355"/>
              <w:rPr>
                <w:rFonts w:ascii="Arial" w:hAnsi="Arial"/>
              </w:rPr>
            </w:pPr>
            <w:r>
              <w:rPr>
                <w:rFonts w:ascii="Arial" w:hAnsi="Arial"/>
              </w:rPr>
              <w:t>Schaltmaßnahmen sind generell mit dem Anlagenverantwortlichen abzustimmen.</w:t>
            </w:r>
          </w:p>
          <w:p w14:paraId="1F3FB279" w14:textId="6DF2A392" w:rsidR="0074395D" w:rsidRPr="004E0546" w:rsidRDefault="004E0546" w:rsidP="0074395D">
            <w:pPr>
              <w:pStyle w:val="ListParagraph"/>
              <w:ind w:left="355"/>
              <w:rPr>
                <w:rFonts w:ascii="Arial" w:hAnsi="Arial" w:cs="Arial"/>
                <w:color w:val="1F497D" w:themeColor="text2"/>
              </w:rPr>
            </w:pPr>
            <w:r w:rsidRPr="004E0546">
              <w:rPr>
                <w:rFonts w:ascii="Arial" w:hAnsi="Arial" w:cs="Arial"/>
                <w:color w:val="1F497D" w:themeColor="text2"/>
              </w:rPr>
              <w:t>Anahtarlama eylemleri konusunda daima sistem yöneticisine danışılmalıdır.</w:t>
            </w:r>
          </w:p>
          <w:p w14:paraId="69036869" w14:textId="77777777" w:rsidR="00632069" w:rsidRPr="0074395D" w:rsidRDefault="00F05A86" w:rsidP="00F05A86">
            <w:pPr>
              <w:pStyle w:val="ListParagraph"/>
              <w:numPr>
                <w:ilvl w:val="0"/>
                <w:numId w:val="1"/>
              </w:numPr>
              <w:ind w:left="355"/>
              <w:rPr>
                <w:rFonts w:ascii="Arial" w:hAnsi="Arial" w:cs="Arial"/>
              </w:rPr>
            </w:pPr>
            <w:r>
              <w:rPr>
                <w:rFonts w:ascii="Arial" w:hAnsi="Arial"/>
              </w:rPr>
              <w:t>Verwendung von Messgeräten gemäß VDE 0413.</w:t>
            </w:r>
          </w:p>
          <w:p w14:paraId="6FA4DBE6" w14:textId="66AE231E" w:rsidR="0074395D" w:rsidRPr="00443CAA" w:rsidRDefault="004E0546" w:rsidP="0074395D">
            <w:pPr>
              <w:pStyle w:val="ListParagraph"/>
              <w:ind w:left="355"/>
              <w:rPr>
                <w:rFonts w:ascii="Arial" w:hAnsi="Arial" w:cs="Arial"/>
              </w:rPr>
            </w:pPr>
            <w:r w:rsidRPr="004E0546">
              <w:rPr>
                <w:rFonts w:ascii="Arial" w:hAnsi="Arial" w:cs="Arial"/>
                <w:color w:val="1F497D" w:themeColor="text2"/>
              </w:rPr>
              <w:t>VDE 0413´e göre ölçme aygıtları kullanın.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C3EC397"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3B196618" w:rsidR="00E40DFA" w:rsidRPr="00443CAA" w:rsidRDefault="00B41AE4"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562CFC0B" w14:textId="77777777" w:rsidR="0074395D" w:rsidRPr="00D51CF9" w:rsidRDefault="0074395D" w:rsidP="0074395D">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29B7E381" w14:textId="77777777" w:rsidR="0074395D" w:rsidRPr="007649E1" w:rsidRDefault="0074395D" w:rsidP="0074395D">
            <w:pPr>
              <w:numPr>
                <w:ilvl w:val="0"/>
                <w:numId w:val="12"/>
              </w:numPr>
              <w:autoSpaceDE w:val="0"/>
              <w:autoSpaceDN w:val="0"/>
              <w:adjustRightInd w:val="0"/>
              <w:rPr>
                <w:rFonts w:ascii="Arial" w:hAnsi="Arial" w:cs="Arial"/>
                <w:color w:val="1F497D" w:themeColor="text2"/>
              </w:rPr>
            </w:pPr>
            <w:r w:rsidRPr="007649E1">
              <w:rPr>
                <w:rFonts w:ascii="Arial" w:hAnsi="Arial" w:cs="Arial"/>
                <w:color w:val="1F497D" w:themeColor="text2"/>
              </w:rPr>
              <w:t xml:space="preserve">Tel.: </w:t>
            </w:r>
            <w:r w:rsidRPr="007649E1">
              <w:rPr>
                <w:rFonts w:ascii="Arial" w:hAnsi="Arial" w:cs="Arial"/>
                <w:color w:val="1F497D" w:themeColor="text2"/>
              </w:rPr>
              <w:fldChar w:fldCharType="begin">
                <w:ffData>
                  <w:name w:val="Text11"/>
                  <w:enabled/>
                  <w:calcOnExit w:val="0"/>
                  <w:textInput/>
                </w:ffData>
              </w:fldChar>
            </w:r>
            <w:r w:rsidRPr="007649E1">
              <w:rPr>
                <w:rFonts w:ascii="Arial" w:hAnsi="Arial" w:cs="Arial"/>
                <w:color w:val="1F497D" w:themeColor="text2"/>
              </w:rPr>
              <w:instrText xml:space="preserve"> FORMTEXT </w:instrText>
            </w:r>
            <w:r w:rsidRPr="007649E1">
              <w:rPr>
                <w:rFonts w:ascii="Arial" w:hAnsi="Arial" w:cs="Arial"/>
                <w:color w:val="1F497D" w:themeColor="text2"/>
              </w:rPr>
            </w:r>
            <w:r w:rsidRPr="007649E1">
              <w:rPr>
                <w:rFonts w:ascii="Arial" w:hAnsi="Arial" w:cs="Arial"/>
                <w:color w:val="1F497D" w:themeColor="text2"/>
              </w:rPr>
              <w:fldChar w:fldCharType="separate"/>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fldChar w:fldCharType="end"/>
            </w:r>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1B321842" w14:textId="77777777" w:rsidR="0074395D" w:rsidRPr="00D51CF9" w:rsidRDefault="0074395D" w:rsidP="0074395D">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22152C8" w14:textId="77777777" w:rsidR="0074395D" w:rsidRPr="007649E1" w:rsidRDefault="0074395D" w:rsidP="0074395D">
            <w:pPr>
              <w:numPr>
                <w:ilvl w:val="0"/>
                <w:numId w:val="12"/>
              </w:numPr>
              <w:autoSpaceDE w:val="0"/>
              <w:autoSpaceDN w:val="0"/>
              <w:adjustRightInd w:val="0"/>
              <w:rPr>
                <w:rFonts w:ascii="Arial" w:hAnsi="Arial" w:cs="Arial"/>
                <w:color w:val="1F497D" w:themeColor="text2"/>
              </w:rPr>
            </w:pPr>
            <w:r w:rsidRPr="007649E1">
              <w:rPr>
                <w:rFonts w:ascii="Arial" w:hAnsi="Arial" w:cs="Arial"/>
                <w:color w:val="1F497D" w:themeColor="text2"/>
              </w:rPr>
              <w:t xml:space="preserve">Tel.: </w:t>
            </w:r>
            <w:r w:rsidRPr="007649E1">
              <w:rPr>
                <w:rFonts w:ascii="Arial" w:hAnsi="Arial" w:cs="Arial"/>
                <w:color w:val="1F497D" w:themeColor="text2"/>
              </w:rPr>
              <w:fldChar w:fldCharType="begin">
                <w:ffData>
                  <w:name w:val="Text11"/>
                  <w:enabled/>
                  <w:calcOnExit w:val="0"/>
                  <w:textInput/>
                </w:ffData>
              </w:fldChar>
            </w:r>
            <w:r w:rsidRPr="007649E1">
              <w:rPr>
                <w:rFonts w:ascii="Arial" w:hAnsi="Arial" w:cs="Arial"/>
                <w:color w:val="1F497D" w:themeColor="text2"/>
              </w:rPr>
              <w:instrText xml:space="preserve"> FORMTEXT </w:instrText>
            </w:r>
            <w:r w:rsidRPr="007649E1">
              <w:rPr>
                <w:rFonts w:ascii="Arial" w:hAnsi="Arial" w:cs="Arial"/>
                <w:color w:val="1F497D" w:themeColor="text2"/>
              </w:rPr>
            </w:r>
            <w:r w:rsidRPr="007649E1">
              <w:rPr>
                <w:rFonts w:ascii="Arial" w:hAnsi="Arial" w:cs="Arial"/>
                <w:color w:val="1F497D" w:themeColor="text2"/>
              </w:rPr>
              <w:fldChar w:fldCharType="separate"/>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fldChar w:fldCharType="end"/>
            </w:r>
          </w:p>
          <w:p w14:paraId="62AD9528"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3840091B" w:rsidR="0074395D" w:rsidRPr="00443CAA" w:rsidRDefault="0074395D" w:rsidP="0074395D">
            <w:pPr>
              <w:autoSpaceDE w:val="0"/>
              <w:autoSpaceDN w:val="0"/>
              <w:adjustRightInd w:val="0"/>
              <w:ind w:left="355"/>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253E2591" w14:textId="77777777" w:rsidR="00F05A86" w:rsidRDefault="00F05A86">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46632E7" w14:textId="77777777" w:rsidR="00443CAA" w:rsidRDefault="00443CAA" w:rsidP="00427C2E">
            <w:pPr>
              <w:jc w:val="center"/>
              <w:rPr>
                <w:rFonts w:ascii="Arial" w:hAnsi="Arial"/>
                <w:b/>
                <w:sz w:val="24"/>
              </w:rPr>
            </w:pPr>
            <w:r>
              <w:rPr>
                <w:rFonts w:ascii="Arial" w:hAnsi="Arial"/>
                <w:b/>
                <w:sz w:val="24"/>
              </w:rPr>
              <w:lastRenderedPageBreak/>
              <w:t>Verhalten bei Unfällen</w:t>
            </w:r>
          </w:p>
          <w:p w14:paraId="47CD0B30" w14:textId="59FBF296" w:rsidR="00E40DFA" w:rsidRPr="00443CAA" w:rsidRDefault="00B41AE4"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1C261D0A"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6D2C784E"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2E7FCD20"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5F54A5CA"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5318E6F2"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Can kurtarma servisini çağırın</w:t>
            </w:r>
          </w:p>
          <w:p w14:paraId="10148F97" w14:textId="77777777" w:rsidR="0074395D" w:rsidRPr="00674E44" w:rsidRDefault="0074395D" w:rsidP="0074395D">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43B1842"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7490AE2D" w:rsidR="0074395D" w:rsidRPr="0074395D" w:rsidRDefault="0074395D" w:rsidP="0074395D">
            <w:pPr>
              <w:numPr>
                <w:ilvl w:val="0"/>
                <w:numId w:val="12"/>
              </w:numPr>
              <w:autoSpaceDE w:val="0"/>
              <w:autoSpaceDN w:val="0"/>
              <w:adjustRightInd w:val="0"/>
              <w:rPr>
                <w:rFonts w:ascii="Arial" w:hAnsi="Arial" w:cs="Arial"/>
                <w:color w:val="1F497D" w:themeColor="text2"/>
              </w:rPr>
            </w:pPr>
            <w:r w:rsidRPr="0074395D">
              <w:rPr>
                <w:rFonts w:ascii="Arial" w:hAnsi="Arial" w:cs="Arial"/>
                <w:color w:val="1F497D" w:themeColor="text2"/>
              </w:rPr>
              <w:t xml:space="preserve">Tel.: </w:t>
            </w:r>
            <w:r w:rsidRPr="0074395D">
              <w:rPr>
                <w:rFonts w:ascii="Arial" w:hAnsi="Arial" w:cs="Arial"/>
                <w:color w:val="1F497D" w:themeColor="text2"/>
              </w:rPr>
              <w:fldChar w:fldCharType="begin">
                <w:ffData>
                  <w:name w:val="Text11"/>
                  <w:enabled/>
                  <w:calcOnExit w:val="0"/>
                  <w:textInput/>
                </w:ffData>
              </w:fldChar>
            </w:r>
            <w:r w:rsidRPr="0074395D">
              <w:rPr>
                <w:rFonts w:ascii="Arial" w:hAnsi="Arial" w:cs="Arial"/>
                <w:color w:val="1F497D" w:themeColor="text2"/>
              </w:rPr>
              <w:instrText xml:space="preserve"> FORMTEXT </w:instrText>
            </w:r>
            <w:r w:rsidRPr="0074395D">
              <w:rPr>
                <w:rFonts w:ascii="Arial" w:hAnsi="Arial" w:cs="Arial"/>
                <w:color w:val="1F497D" w:themeColor="text2"/>
              </w:rPr>
            </w:r>
            <w:r w:rsidRPr="0074395D">
              <w:rPr>
                <w:rFonts w:ascii="Arial" w:hAnsi="Arial" w:cs="Arial"/>
                <w:color w:val="1F497D" w:themeColor="text2"/>
              </w:rPr>
              <w:fldChar w:fldCharType="separate"/>
            </w:r>
            <w:r w:rsidRPr="0074395D">
              <w:rPr>
                <w:rFonts w:ascii="Arial" w:hAnsi="Arial" w:cs="Arial"/>
                <w:color w:val="1F497D" w:themeColor="text2"/>
              </w:rPr>
              <w:t> </w:t>
            </w:r>
            <w:r w:rsidRPr="0074395D">
              <w:rPr>
                <w:rFonts w:ascii="Arial" w:hAnsi="Arial" w:cs="Arial"/>
                <w:color w:val="1F497D" w:themeColor="text2"/>
              </w:rPr>
              <w:t> </w:t>
            </w:r>
            <w:r w:rsidRPr="0074395D">
              <w:rPr>
                <w:rFonts w:ascii="Arial" w:hAnsi="Arial" w:cs="Arial"/>
                <w:color w:val="1F497D" w:themeColor="text2"/>
              </w:rPr>
              <w:t> </w:t>
            </w:r>
            <w:r w:rsidRPr="0074395D">
              <w:rPr>
                <w:rFonts w:ascii="Arial" w:hAnsi="Arial" w:cs="Arial"/>
                <w:color w:val="1F497D" w:themeColor="text2"/>
              </w:rPr>
              <w:t> </w:t>
            </w:r>
            <w:r w:rsidRPr="0074395D">
              <w:rPr>
                <w:rFonts w:ascii="Arial" w:hAnsi="Arial" w:cs="Arial"/>
                <w:color w:val="1F497D" w:themeColor="text2"/>
              </w:rPr>
              <w:t> </w:t>
            </w:r>
            <w:r w:rsidRPr="0074395D">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5811D0FF"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76B7A059" w:rsidR="00E40DFA" w:rsidRPr="00443CAA" w:rsidRDefault="00E40DFA"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sidR="00B41AE4">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13F31BDD"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1053D9A5"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2923EF8F" w14:textId="77777777" w:rsidR="0074395D" w:rsidRPr="00D51CF9" w:rsidRDefault="0074395D" w:rsidP="0074395D">
            <w:pPr>
              <w:ind w:left="354"/>
              <w:rPr>
                <w:rFonts w:ascii="Arial" w:hAnsi="Arial" w:cs="Arial"/>
                <w:color w:val="1F497D" w:themeColor="text2"/>
              </w:rPr>
            </w:pPr>
            <w:r w:rsidRPr="00674E44">
              <w:rPr>
                <w:rFonts w:ascii="Arial" w:hAnsi="Arial" w:cs="Arial"/>
                <w:color w:val="1F497D" w:themeColor="text2"/>
              </w:rPr>
              <w:t>Hasar görmüş donanımlar elenmeli.</w:t>
            </w:r>
          </w:p>
          <w:p w14:paraId="4F34C674"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36AE2D5A" w:rsidR="0074395D" w:rsidRPr="00320E3B" w:rsidRDefault="0074395D" w:rsidP="0074395D">
            <w:pPr>
              <w:autoSpaceDE w:val="0"/>
              <w:autoSpaceDN w:val="0"/>
              <w:adjustRightInd w:val="0"/>
              <w:ind w:left="355"/>
              <w:rPr>
                <w:rFonts w:ascii="Arial" w:hAnsi="Arial" w:cs="Arial"/>
                <w:color w:val="000000"/>
              </w:rPr>
            </w:pPr>
            <w:r w:rsidRPr="00674E44">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11D1095E"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2B8D9AA3" w:rsidR="00E40DFA" w:rsidRPr="00443CAA" w:rsidRDefault="00E40DFA"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23A6E3BD" w14:textId="530EAE09" w:rsidR="00F05A86" w:rsidRDefault="00F05A86" w:rsidP="00F05A86">
            <w:pPr>
              <w:ind w:left="72"/>
              <w:rPr>
                <w:rFonts w:ascii="Arial" w:hAnsi="Arial" w:cs="Arial"/>
                <w:i/>
                <w:u w:val="single"/>
              </w:rPr>
            </w:pPr>
            <w:r w:rsidRPr="00F05A86">
              <w:rPr>
                <w:rFonts w:ascii="Arial" w:hAnsi="Arial" w:cs="Arial"/>
                <w:i/>
                <w:u w:val="single"/>
              </w:rPr>
              <w:t>Entsperren und Betätigen von Lei</w:t>
            </w:r>
            <w:r w:rsidRPr="00450A5D">
              <w:rPr>
                <w:rFonts w:ascii="Arial" w:hAnsi="Arial" w:cs="Arial"/>
                <w:i/>
                <w:highlight w:val="red"/>
                <w:u w:val="single"/>
              </w:rPr>
              <w:t>s</w:t>
            </w:r>
            <w:r w:rsidRPr="00F05A86">
              <w:rPr>
                <w:rFonts w:ascii="Arial" w:hAnsi="Arial" w:cs="Arial"/>
                <w:i/>
                <w:u w:val="single"/>
              </w:rPr>
              <w:t xml:space="preserve">tungsschutzschaltern und </w:t>
            </w:r>
            <w:r>
              <w:rPr>
                <w:rFonts w:ascii="Arial" w:hAnsi="Arial" w:cs="Arial"/>
                <w:i/>
                <w:u w:val="single"/>
              </w:rPr>
              <w:t>Fehlerstromschutzschaltern</w:t>
            </w:r>
            <w:r w:rsidRPr="00F05A86">
              <w:rPr>
                <w:rFonts w:ascii="Arial" w:hAnsi="Arial" w:cs="Arial"/>
                <w:i/>
                <w:u w:val="single"/>
              </w:rPr>
              <w:t>:</w:t>
            </w:r>
          </w:p>
          <w:p w14:paraId="75376F06" w14:textId="5D82756D" w:rsidR="0074395D" w:rsidRPr="004E0546" w:rsidRDefault="004E0546" w:rsidP="00F05A86">
            <w:pPr>
              <w:ind w:left="72"/>
              <w:rPr>
                <w:rFonts w:ascii="Arial" w:hAnsi="Arial" w:cs="Arial"/>
                <w:i/>
                <w:color w:val="1F497D" w:themeColor="text2"/>
                <w:u w:val="single"/>
              </w:rPr>
            </w:pPr>
            <w:r w:rsidRPr="004E0546">
              <w:rPr>
                <w:rFonts w:ascii="Arial" w:hAnsi="Arial" w:cs="Arial"/>
                <w:i/>
                <w:color w:val="1F497D" w:themeColor="text2"/>
                <w:u w:val="single"/>
              </w:rPr>
              <w:t>Kesicileri ve kaçak akım röleleri</w:t>
            </w:r>
            <w:r w:rsidR="006912A0">
              <w:rPr>
                <w:rFonts w:ascii="Arial" w:hAnsi="Arial" w:cs="Arial"/>
                <w:i/>
                <w:color w:val="1F497D" w:themeColor="text2"/>
                <w:u w:val="single"/>
              </w:rPr>
              <w:t>ni</w:t>
            </w:r>
            <w:r w:rsidRPr="004E0546">
              <w:rPr>
                <w:rFonts w:ascii="Arial" w:hAnsi="Arial" w:cs="Arial"/>
                <w:i/>
                <w:color w:val="1F497D" w:themeColor="text2"/>
                <w:u w:val="single"/>
              </w:rPr>
              <w:t xml:space="preserve"> tekrar kullanıma açma ve kullanma:</w:t>
            </w:r>
          </w:p>
          <w:p w14:paraId="547B938A" w14:textId="77777777" w:rsidR="00F05A86" w:rsidRPr="005F4FDC" w:rsidRDefault="00F05A86" w:rsidP="00F05A86">
            <w:pPr>
              <w:pStyle w:val="ListParagraph"/>
              <w:numPr>
                <w:ilvl w:val="0"/>
                <w:numId w:val="13"/>
              </w:numPr>
              <w:tabs>
                <w:tab w:val="num" w:pos="355"/>
              </w:tabs>
              <w:ind w:left="355" w:hanging="283"/>
              <w:rPr>
                <w:rFonts w:ascii="Arial" w:hAnsi="Arial" w:cs="Arial"/>
              </w:rPr>
            </w:pPr>
            <w:r w:rsidRPr="005F4FDC">
              <w:rPr>
                <w:rFonts w:ascii="Arial" w:hAnsi="Arial" w:cs="Arial"/>
              </w:rPr>
              <w:t>Stromkreis- u. Verteilerbezeichnung des spannungslosen Stromkreises feststellen.</w:t>
            </w:r>
            <w:r>
              <w:rPr>
                <w:rFonts w:ascii="Arial" w:hAnsi="Arial" w:cs="Arial"/>
              </w:rPr>
              <w:t xml:space="preserve"> </w:t>
            </w:r>
            <w:r w:rsidRPr="005F4FDC">
              <w:rPr>
                <w:rFonts w:ascii="Arial" w:hAnsi="Arial" w:cs="Arial"/>
              </w:rPr>
              <w:t>Sicherungsnummer / Verteilerbezeichnung siehe Bezeichnung auf dem Verbraucher (z.B. 7F10).</w:t>
            </w:r>
          </w:p>
          <w:p w14:paraId="468E6D4C" w14:textId="13747ADB" w:rsidR="0074395D" w:rsidRPr="00450A5D" w:rsidRDefault="004E0546" w:rsidP="0074395D">
            <w:pPr>
              <w:pStyle w:val="ListParagraph"/>
              <w:ind w:left="355"/>
              <w:rPr>
                <w:rFonts w:ascii="Arial" w:hAnsi="Arial" w:cs="Arial"/>
                <w:color w:val="1F497D" w:themeColor="text2"/>
                <w:lang w:val="tr-TR"/>
              </w:rPr>
            </w:pPr>
            <w:r w:rsidRPr="00450A5D">
              <w:rPr>
                <w:rFonts w:ascii="Arial" w:hAnsi="Arial" w:cs="Arial"/>
                <w:color w:val="1F497D" w:themeColor="text2"/>
              </w:rPr>
              <w:t>Gerilimsiz devrenin devre ve dağıtı</w:t>
            </w:r>
            <w:r w:rsidR="00450A5D" w:rsidRPr="00450A5D">
              <w:rPr>
                <w:rFonts w:ascii="Arial" w:hAnsi="Arial" w:cs="Arial"/>
                <w:color w:val="1F497D" w:themeColor="text2"/>
              </w:rPr>
              <w:t>m panosu</w:t>
            </w:r>
            <w:r w:rsidRPr="00450A5D">
              <w:rPr>
                <w:rFonts w:ascii="Arial" w:hAnsi="Arial" w:cs="Arial"/>
                <w:color w:val="1F497D" w:themeColor="text2"/>
              </w:rPr>
              <w:t xml:space="preserve"> ismini tespit edin. Sigorta numarası / dağıtı</w:t>
            </w:r>
            <w:r w:rsidR="00450A5D" w:rsidRPr="00450A5D">
              <w:rPr>
                <w:rFonts w:ascii="Arial" w:hAnsi="Arial" w:cs="Arial"/>
                <w:color w:val="1F497D" w:themeColor="text2"/>
              </w:rPr>
              <w:t>m panosu ismi i</w:t>
            </w:r>
            <w:r w:rsidR="00450A5D" w:rsidRPr="00450A5D">
              <w:rPr>
                <w:rFonts w:ascii="Arial" w:hAnsi="Arial" w:cs="Arial"/>
                <w:color w:val="1F497D" w:themeColor="text2"/>
                <w:lang w:val="tr-TR"/>
              </w:rPr>
              <w:t>çin yükün üzerinde yazılı isme bakın (örneğin 7F10).</w:t>
            </w:r>
          </w:p>
          <w:p w14:paraId="23D7F2B8" w14:textId="6AAB3EA0" w:rsidR="00F05A86" w:rsidRDefault="00F05A86" w:rsidP="00F05A86">
            <w:pPr>
              <w:pStyle w:val="ListParagraph"/>
              <w:numPr>
                <w:ilvl w:val="0"/>
                <w:numId w:val="13"/>
              </w:numPr>
              <w:tabs>
                <w:tab w:val="num" w:pos="355"/>
              </w:tabs>
              <w:ind w:left="355" w:hanging="283"/>
              <w:rPr>
                <w:rFonts w:ascii="Arial" w:hAnsi="Arial" w:cs="Arial"/>
              </w:rPr>
            </w:pPr>
            <w:r>
              <w:rPr>
                <w:rFonts w:ascii="Arial" w:hAnsi="Arial" w:cs="Arial"/>
              </w:rPr>
              <w:t>Im Verteiler ausgelösten Leitungsschutzschalter (Sicherungsautomat) bzw. Fehlerstromschutzschaltern (RCD) entsprechend der festgelegten Bezeichnung einschalten, und vor Ort prüfen ob die Spannung vorhanden ist  bzw. die Geräte wieder funktionieren. Löst der Leitungsschutzschalter / RCD erneut aus, Fehlerursache durch° Elektrofachkraft feststellen lassen.</w:t>
            </w:r>
          </w:p>
          <w:p w14:paraId="69444299" w14:textId="6F767512" w:rsidR="0074395D" w:rsidRPr="00325D6E" w:rsidRDefault="00325D6E" w:rsidP="0074395D">
            <w:pPr>
              <w:pStyle w:val="ListParagraph"/>
              <w:ind w:left="355"/>
              <w:rPr>
                <w:rFonts w:ascii="Arial" w:hAnsi="Arial" w:cs="Arial"/>
                <w:color w:val="1F497D" w:themeColor="text2"/>
                <w:lang w:val="tr-TR"/>
              </w:rPr>
            </w:pPr>
            <w:r w:rsidRPr="00325D6E">
              <w:rPr>
                <w:rFonts w:ascii="Arial" w:hAnsi="Arial" w:cs="Arial"/>
                <w:color w:val="1F497D" w:themeColor="text2"/>
              </w:rPr>
              <w:t>Da</w:t>
            </w:r>
            <w:r w:rsidRPr="00325D6E">
              <w:rPr>
                <w:rFonts w:ascii="Arial" w:hAnsi="Arial" w:cs="Arial"/>
                <w:color w:val="1F497D" w:themeColor="text2"/>
                <w:lang w:val="tr-TR"/>
              </w:rPr>
              <w:t>ğıtım panosunda atmış olan kesiciyi veya kaçak akım rölesini (RCD) belirlenmiş ismine göre açın ve o yerde gerilim olup olmadığını veya cihazların tekrar çalışıp çalışmadığını deneyin. Kesici / RCD yeniden atarsa, hata nedenini bir elektrikç</w:t>
            </w:r>
            <w:r w:rsidR="006912A0">
              <w:rPr>
                <w:rFonts w:ascii="Arial" w:hAnsi="Arial" w:cs="Arial"/>
                <w:color w:val="1F497D" w:themeColor="text2"/>
                <w:lang w:val="tr-TR"/>
              </w:rPr>
              <w:t>iye</w:t>
            </w:r>
            <w:r w:rsidRPr="00325D6E">
              <w:rPr>
                <w:rFonts w:ascii="Arial" w:hAnsi="Arial" w:cs="Arial"/>
                <w:color w:val="1F497D" w:themeColor="text2"/>
                <w:lang w:val="tr-TR"/>
              </w:rPr>
              <w:t xml:space="preserve"> tespit ettirin.</w:t>
            </w:r>
          </w:p>
          <w:p w14:paraId="2E8751AA" w14:textId="7ABBC9BC" w:rsidR="00F05A86" w:rsidRDefault="00F05A86" w:rsidP="00F05A86">
            <w:pPr>
              <w:pStyle w:val="ListParagraph"/>
              <w:numPr>
                <w:ilvl w:val="0"/>
                <w:numId w:val="13"/>
              </w:numPr>
              <w:tabs>
                <w:tab w:val="num" w:pos="355"/>
              </w:tabs>
              <w:ind w:left="355" w:hanging="283"/>
              <w:rPr>
                <w:rFonts w:ascii="Arial" w:hAnsi="Arial" w:cs="Arial"/>
              </w:rPr>
            </w:pPr>
            <w:r w:rsidRPr="005F4FDC">
              <w:rPr>
                <w:rFonts w:ascii="Arial" w:hAnsi="Arial" w:cs="Arial"/>
              </w:rPr>
              <w:t>Mögliche Gründe für die Auslösung:</w:t>
            </w:r>
          </w:p>
          <w:p w14:paraId="11372F8E" w14:textId="736BDCDB" w:rsidR="0074395D" w:rsidRPr="0024176B" w:rsidRDefault="0024176B" w:rsidP="0074395D">
            <w:pPr>
              <w:pStyle w:val="ListParagraph"/>
              <w:ind w:left="355"/>
              <w:rPr>
                <w:rFonts w:ascii="Arial" w:hAnsi="Arial" w:cs="Arial"/>
                <w:color w:val="1F497D" w:themeColor="text2"/>
              </w:rPr>
            </w:pPr>
            <w:r w:rsidRPr="0024176B">
              <w:rPr>
                <w:rFonts w:ascii="Arial" w:hAnsi="Arial" w:cs="Arial"/>
                <w:color w:val="1F497D" w:themeColor="text2"/>
              </w:rPr>
              <w:t>Sigortanın atmasının olası nedenleri:</w:t>
            </w:r>
          </w:p>
          <w:p w14:paraId="1854B1EA" w14:textId="77777777" w:rsidR="00F05A86" w:rsidRPr="005F4FDC" w:rsidRDefault="00F05A86" w:rsidP="00F05A86">
            <w:pPr>
              <w:pStyle w:val="ListParagraph"/>
              <w:numPr>
                <w:ilvl w:val="0"/>
                <w:numId w:val="14"/>
              </w:numPr>
              <w:ind w:left="639" w:hanging="284"/>
              <w:rPr>
                <w:rFonts w:ascii="Arial" w:hAnsi="Arial" w:cs="Arial"/>
              </w:rPr>
            </w:pPr>
            <w:r>
              <w:rPr>
                <w:rFonts w:ascii="Arial" w:hAnsi="Arial" w:cs="Arial"/>
                <w:b/>
              </w:rPr>
              <w:t>Überlastung durch zu viele oder zu „große“ Verbraucher</w:t>
            </w:r>
          </w:p>
          <w:p w14:paraId="043A189B" w14:textId="77777777" w:rsidR="00F05A86" w:rsidRDefault="00F05A86" w:rsidP="00F05A86">
            <w:pPr>
              <w:pStyle w:val="ListParagraph"/>
              <w:ind w:left="639"/>
              <w:rPr>
                <w:rFonts w:ascii="Arial" w:hAnsi="Arial" w:cs="Arial"/>
              </w:rPr>
            </w:pPr>
            <w:r w:rsidRPr="005F4FDC">
              <w:rPr>
                <w:rFonts w:ascii="Arial" w:hAnsi="Arial" w:cs="Arial"/>
              </w:rPr>
              <w:t>(verzögerte Abschaltung)</w:t>
            </w:r>
          </w:p>
          <w:p w14:paraId="43CEA76F" w14:textId="77777777" w:rsidR="00F05A86" w:rsidRDefault="00F05A86" w:rsidP="00F05A86">
            <w:pPr>
              <w:pStyle w:val="ListParagraph"/>
              <w:ind w:left="639"/>
              <w:rPr>
                <w:rFonts w:ascii="Arial" w:hAnsi="Arial" w:cs="Arial"/>
              </w:rPr>
            </w:pPr>
            <w:r w:rsidRPr="00AD4B5A">
              <w:rPr>
                <w:rFonts w:ascii="Arial" w:hAnsi="Arial" w:cs="Arial"/>
                <w:i/>
                <w:u w:val="single"/>
              </w:rPr>
              <w:t>Lösung</w:t>
            </w:r>
            <w:r w:rsidRPr="00AD4B5A">
              <w:rPr>
                <w:rFonts w:ascii="Arial" w:hAnsi="Arial" w:cs="Arial"/>
              </w:rPr>
              <w:t>:</w:t>
            </w:r>
            <w:r w:rsidRPr="005F4FDC">
              <w:rPr>
                <w:rFonts w:ascii="Arial" w:hAnsi="Arial" w:cs="Arial"/>
              </w:rPr>
              <w:t xml:space="preserve"> einige Verbraucher abschalten</w:t>
            </w:r>
            <w:r>
              <w:rPr>
                <w:rFonts w:ascii="Arial" w:hAnsi="Arial" w:cs="Arial"/>
              </w:rPr>
              <w:t>.</w:t>
            </w:r>
          </w:p>
          <w:p w14:paraId="5AA53C1A" w14:textId="488C915F" w:rsidR="0074395D" w:rsidRPr="0024176B" w:rsidRDefault="0024176B" w:rsidP="0074395D">
            <w:pPr>
              <w:pStyle w:val="ListParagraph"/>
              <w:ind w:left="639"/>
              <w:rPr>
                <w:rFonts w:ascii="Arial" w:hAnsi="Arial" w:cs="Arial"/>
                <w:b/>
                <w:color w:val="1F497D" w:themeColor="text2"/>
                <w:lang w:val="tr-TR" w:bidi="hi-IN"/>
              </w:rPr>
            </w:pPr>
            <w:r w:rsidRPr="0024176B">
              <w:rPr>
                <w:rFonts w:ascii="Arial" w:hAnsi="Arial" w:cs="Arial"/>
                <w:b/>
                <w:color w:val="1F497D" w:themeColor="text2"/>
                <w:lang w:val="tr-TR" w:bidi="hi-IN"/>
              </w:rPr>
              <w:t>Çok fazla veya çok “büyük” yüklerden dolayı a</w:t>
            </w:r>
            <w:r>
              <w:rPr>
                <w:rFonts w:ascii="Arial" w:hAnsi="Arial" w:cs="Arial"/>
                <w:b/>
                <w:color w:val="1F497D" w:themeColor="text2"/>
                <w:lang w:val="tr-TR" w:bidi="hi-IN"/>
              </w:rPr>
              <w:t>ş</w:t>
            </w:r>
            <w:r w:rsidRPr="0024176B">
              <w:rPr>
                <w:rFonts w:ascii="Arial" w:hAnsi="Arial" w:cs="Arial"/>
                <w:b/>
                <w:color w:val="1F497D" w:themeColor="text2"/>
                <w:lang w:val="tr-TR" w:bidi="hi-IN"/>
              </w:rPr>
              <w:t>ırı yüklenme</w:t>
            </w:r>
          </w:p>
          <w:p w14:paraId="110327DC" w14:textId="130D959A" w:rsidR="0024176B" w:rsidRPr="0024176B" w:rsidRDefault="0024176B" w:rsidP="0074395D">
            <w:pPr>
              <w:pStyle w:val="ListParagraph"/>
              <w:ind w:left="639"/>
              <w:rPr>
                <w:rFonts w:ascii="Arial" w:hAnsi="Arial" w:cs="Arial"/>
                <w:bCs/>
                <w:color w:val="1F497D" w:themeColor="text2"/>
                <w:lang w:val="tr-TR" w:bidi="hi-IN"/>
              </w:rPr>
            </w:pPr>
            <w:r w:rsidRPr="0024176B">
              <w:rPr>
                <w:rFonts w:ascii="Arial" w:hAnsi="Arial" w:cs="Arial"/>
                <w:bCs/>
                <w:color w:val="1F497D" w:themeColor="text2"/>
                <w:lang w:val="tr-TR" w:bidi="hi-IN"/>
              </w:rPr>
              <w:t>(gecikmeli kapatma)</w:t>
            </w:r>
          </w:p>
          <w:p w14:paraId="0B30EC3F" w14:textId="13928135" w:rsidR="0024176B" w:rsidRPr="0024176B" w:rsidRDefault="0024176B" w:rsidP="0074395D">
            <w:pPr>
              <w:pStyle w:val="ListParagraph"/>
              <w:ind w:left="639"/>
              <w:rPr>
                <w:rFonts w:ascii="Arial" w:hAnsi="Arial" w:cs="Arial"/>
                <w:bCs/>
                <w:i/>
                <w:iCs/>
                <w:color w:val="1F497D" w:themeColor="text2"/>
                <w:lang w:val="tr-TR" w:bidi="hi-IN"/>
              </w:rPr>
            </w:pPr>
            <w:r w:rsidRPr="0024176B">
              <w:rPr>
                <w:rFonts w:ascii="Arial" w:hAnsi="Arial" w:cs="Arial"/>
                <w:bCs/>
                <w:i/>
                <w:iCs/>
                <w:color w:val="1F497D" w:themeColor="text2"/>
                <w:u w:val="single"/>
                <w:lang w:val="tr-TR" w:bidi="hi-IN"/>
              </w:rPr>
              <w:t>Çözüm</w:t>
            </w:r>
            <w:r w:rsidRPr="0024176B">
              <w:rPr>
                <w:rFonts w:ascii="Arial" w:hAnsi="Arial" w:cs="Arial"/>
                <w:bCs/>
                <w:color w:val="1F497D" w:themeColor="text2"/>
                <w:lang w:val="tr-TR" w:bidi="hi-IN"/>
              </w:rPr>
              <w:t>:</w:t>
            </w:r>
            <w:r w:rsidRPr="0024176B">
              <w:rPr>
                <w:rFonts w:ascii="Arial" w:hAnsi="Arial" w:cs="Arial"/>
                <w:bCs/>
                <w:i/>
                <w:iCs/>
                <w:color w:val="1F497D" w:themeColor="text2"/>
                <w:lang w:val="tr-TR" w:bidi="hi-IN"/>
              </w:rPr>
              <w:t xml:space="preserve"> </w:t>
            </w:r>
            <w:r w:rsidRPr="0024176B">
              <w:rPr>
                <w:rFonts w:ascii="Arial" w:hAnsi="Arial" w:cs="Arial"/>
                <w:bCs/>
                <w:color w:val="1F497D" w:themeColor="text2"/>
                <w:lang w:val="tr-TR" w:bidi="hi-IN"/>
              </w:rPr>
              <w:t>birkaç yükü kapatın.</w:t>
            </w:r>
          </w:p>
          <w:p w14:paraId="69FA1ED8" w14:textId="673AED0F" w:rsidR="00F05A86" w:rsidRDefault="00F05A86" w:rsidP="00F05A86">
            <w:pPr>
              <w:pStyle w:val="ListParagraph"/>
              <w:numPr>
                <w:ilvl w:val="0"/>
                <w:numId w:val="14"/>
              </w:numPr>
              <w:ind w:left="639" w:hanging="284"/>
              <w:rPr>
                <w:rFonts w:ascii="Arial" w:hAnsi="Arial" w:cs="Arial"/>
                <w:b/>
              </w:rPr>
            </w:pPr>
            <w:r w:rsidRPr="005F4FDC">
              <w:rPr>
                <w:rFonts w:ascii="Arial" w:hAnsi="Arial" w:cs="Arial"/>
                <w:b/>
              </w:rPr>
              <w:t>Kurzschluss in einem Gerät</w:t>
            </w:r>
          </w:p>
          <w:p w14:paraId="3B7E3649" w14:textId="77777777" w:rsidR="00F05A86" w:rsidRDefault="00F05A86" w:rsidP="00F05A86">
            <w:pPr>
              <w:pStyle w:val="ListParagraph"/>
              <w:ind w:left="639"/>
              <w:rPr>
                <w:rFonts w:ascii="Arial" w:hAnsi="Arial" w:cs="Arial"/>
              </w:rPr>
            </w:pPr>
            <w:r w:rsidRPr="00AD4B5A">
              <w:rPr>
                <w:rFonts w:ascii="Arial" w:hAnsi="Arial" w:cs="Arial"/>
                <w:i/>
                <w:u w:val="single"/>
              </w:rPr>
              <w:t>Lösung</w:t>
            </w:r>
            <w:r w:rsidRPr="00AD4B5A">
              <w:rPr>
                <w:rFonts w:ascii="Arial" w:hAnsi="Arial" w:cs="Arial"/>
              </w:rPr>
              <w:t>:</w:t>
            </w:r>
            <w:r w:rsidRPr="005F4FDC">
              <w:rPr>
                <w:rFonts w:ascii="Arial" w:hAnsi="Arial" w:cs="Arial"/>
              </w:rPr>
              <w:t xml:space="preserve"> defektes Gerät vom Netz trennen und Reparatur veranlassen!</w:t>
            </w:r>
          </w:p>
          <w:p w14:paraId="5CE7DAA7" w14:textId="3ED7CB14" w:rsidR="0074395D" w:rsidRPr="0024176B" w:rsidRDefault="0024176B" w:rsidP="0074395D">
            <w:pPr>
              <w:pStyle w:val="ListParagraph"/>
              <w:ind w:left="639"/>
              <w:rPr>
                <w:rFonts w:ascii="Arial" w:hAnsi="Arial" w:cs="Arial"/>
                <w:b/>
                <w:color w:val="1F497D" w:themeColor="text2"/>
                <w:lang w:val="tr-TR"/>
              </w:rPr>
            </w:pPr>
            <w:r w:rsidRPr="0024176B">
              <w:rPr>
                <w:rFonts w:ascii="Arial" w:hAnsi="Arial" w:cs="Arial"/>
                <w:b/>
                <w:color w:val="1F497D" w:themeColor="text2"/>
              </w:rPr>
              <w:t xml:space="preserve">Bir cihazda </w:t>
            </w:r>
            <w:r w:rsidRPr="0024176B">
              <w:rPr>
                <w:rFonts w:ascii="Arial" w:hAnsi="Arial" w:cs="Arial"/>
                <w:b/>
                <w:color w:val="1F497D" w:themeColor="text2"/>
                <w:lang w:val="tr-TR"/>
              </w:rPr>
              <w:t>kısa devre</w:t>
            </w:r>
          </w:p>
          <w:p w14:paraId="7796A72A" w14:textId="382D0FCC" w:rsidR="0024176B" w:rsidRPr="0024176B" w:rsidRDefault="0024176B" w:rsidP="0074395D">
            <w:pPr>
              <w:pStyle w:val="ListParagraph"/>
              <w:ind w:left="639"/>
              <w:rPr>
                <w:rFonts w:ascii="Arial" w:hAnsi="Arial" w:cs="Arial"/>
                <w:bCs/>
                <w:color w:val="1F497D" w:themeColor="text2"/>
                <w:lang w:val="tr-TR"/>
              </w:rPr>
            </w:pPr>
            <w:r w:rsidRPr="0024176B">
              <w:rPr>
                <w:rFonts w:ascii="Arial" w:hAnsi="Arial" w:cs="Arial"/>
                <w:bCs/>
                <w:i/>
                <w:iCs/>
                <w:color w:val="1F497D" w:themeColor="text2"/>
                <w:u w:val="single"/>
                <w:lang w:val="tr-TR"/>
              </w:rPr>
              <w:lastRenderedPageBreak/>
              <w:t>Çözüm</w:t>
            </w:r>
            <w:r w:rsidRPr="0024176B">
              <w:rPr>
                <w:rFonts w:ascii="Arial" w:hAnsi="Arial" w:cs="Arial"/>
                <w:bCs/>
                <w:color w:val="1F497D" w:themeColor="text2"/>
                <w:lang w:val="tr-TR"/>
              </w:rPr>
              <w:t>: arızalı cihazın fişini çekin ve tamir edilmesini sağlayın!</w:t>
            </w:r>
          </w:p>
          <w:p w14:paraId="73F564FC" w14:textId="0FFFA19E" w:rsidR="00F05A86" w:rsidRDefault="00F05A86" w:rsidP="00F05A86">
            <w:pPr>
              <w:pStyle w:val="ListParagraph"/>
              <w:numPr>
                <w:ilvl w:val="0"/>
                <w:numId w:val="14"/>
              </w:numPr>
              <w:ind w:left="639" w:hanging="284"/>
              <w:rPr>
                <w:rFonts w:ascii="Arial" w:hAnsi="Arial" w:cs="Arial"/>
                <w:b/>
              </w:rPr>
            </w:pPr>
            <w:r w:rsidRPr="005F4FDC">
              <w:rPr>
                <w:rFonts w:ascii="Arial" w:hAnsi="Arial" w:cs="Arial"/>
                <w:b/>
              </w:rPr>
              <w:t>Kurzschluss in der Installation</w:t>
            </w:r>
          </w:p>
          <w:p w14:paraId="283008EA" w14:textId="45BC119C" w:rsidR="00F05A86" w:rsidRDefault="00F05A86" w:rsidP="00F05A86">
            <w:pPr>
              <w:pStyle w:val="ListParagraph"/>
              <w:ind w:left="639"/>
              <w:rPr>
                <w:rFonts w:ascii="Arial" w:hAnsi="Arial" w:cs="Arial"/>
              </w:rPr>
            </w:pPr>
            <w:r w:rsidRPr="00AD4B5A">
              <w:rPr>
                <w:rFonts w:ascii="Arial" w:hAnsi="Arial" w:cs="Arial"/>
                <w:i/>
                <w:u w:val="single"/>
              </w:rPr>
              <w:t>Lösung</w:t>
            </w:r>
            <w:r w:rsidRPr="00AD4B5A">
              <w:rPr>
                <w:rFonts w:ascii="Arial" w:hAnsi="Arial" w:cs="Arial"/>
              </w:rPr>
              <w:t>:</w:t>
            </w:r>
            <w:r>
              <w:rPr>
                <w:rFonts w:ascii="Arial" w:hAnsi="Arial" w:cs="Arial"/>
              </w:rPr>
              <w:t xml:space="preserve"> Elektrofachkraft hinzuziehen.</w:t>
            </w:r>
          </w:p>
          <w:p w14:paraId="5AFC5873" w14:textId="277D39F0" w:rsidR="0074395D" w:rsidRPr="0024176B" w:rsidRDefault="0024176B" w:rsidP="00F05A86">
            <w:pPr>
              <w:pStyle w:val="ListParagraph"/>
              <w:ind w:left="639"/>
              <w:rPr>
                <w:rFonts w:ascii="Arial" w:hAnsi="Arial" w:cs="Arial"/>
                <w:b/>
                <w:bCs/>
                <w:color w:val="1F497D" w:themeColor="text2"/>
              </w:rPr>
            </w:pPr>
            <w:r w:rsidRPr="0024176B">
              <w:rPr>
                <w:rFonts w:ascii="Arial" w:hAnsi="Arial" w:cs="Arial"/>
                <w:b/>
                <w:bCs/>
                <w:color w:val="1F497D" w:themeColor="text2"/>
              </w:rPr>
              <w:t>Sistemde kısa devre</w:t>
            </w:r>
          </w:p>
          <w:p w14:paraId="0A248176" w14:textId="232B76C9" w:rsidR="0024176B" w:rsidRPr="0024176B" w:rsidRDefault="0024176B" w:rsidP="00F05A86">
            <w:pPr>
              <w:pStyle w:val="ListParagraph"/>
              <w:ind w:left="639"/>
              <w:rPr>
                <w:rFonts w:ascii="Arial" w:hAnsi="Arial" w:cs="Arial"/>
                <w:color w:val="1F497D" w:themeColor="text2"/>
              </w:rPr>
            </w:pPr>
            <w:r w:rsidRPr="0024176B">
              <w:rPr>
                <w:rFonts w:ascii="Arial" w:hAnsi="Arial" w:cs="Arial"/>
                <w:i/>
                <w:iCs/>
                <w:color w:val="1F497D" w:themeColor="text2"/>
                <w:u w:val="single"/>
              </w:rPr>
              <w:t>Çözüm</w:t>
            </w:r>
            <w:r w:rsidRPr="0024176B">
              <w:rPr>
                <w:rFonts w:ascii="Arial" w:hAnsi="Arial" w:cs="Arial"/>
                <w:color w:val="1F497D" w:themeColor="text2"/>
              </w:rPr>
              <w:t>: Elektrikçiye danışın.</w:t>
            </w:r>
          </w:p>
          <w:p w14:paraId="55D2CC1A" w14:textId="77777777" w:rsidR="00F05A86" w:rsidRDefault="00F05A86" w:rsidP="00F05A86">
            <w:pPr>
              <w:pStyle w:val="ListParagraph"/>
              <w:numPr>
                <w:ilvl w:val="0"/>
                <w:numId w:val="13"/>
              </w:numPr>
              <w:tabs>
                <w:tab w:val="num" w:pos="355"/>
              </w:tabs>
              <w:ind w:left="355" w:hanging="283"/>
              <w:rPr>
                <w:rFonts w:ascii="Arial" w:hAnsi="Arial" w:cs="Arial"/>
              </w:rPr>
            </w:pPr>
            <w:r>
              <w:rPr>
                <w:rFonts w:ascii="Arial" w:hAnsi="Arial" w:cs="Arial"/>
              </w:rPr>
              <w:t>Löst der Leitungsschutzschalter trotz getroffener Maßnahme nach Punkt a/b erneut aus, Stromkreis durch das Anbringen eines Hinweisschildes gegen Wiedereinschalten sichern und sofort Anlagenverantwortlichen informieren, keine weiteren Maßnahmen durchführen.</w:t>
            </w:r>
          </w:p>
          <w:p w14:paraId="52E165B5" w14:textId="167E5216" w:rsidR="0074395D" w:rsidRPr="006912A0" w:rsidRDefault="00EB1C76" w:rsidP="0074395D">
            <w:pPr>
              <w:pStyle w:val="ListParagraph"/>
              <w:ind w:left="355"/>
              <w:rPr>
                <w:rFonts w:ascii="Arial" w:hAnsi="Arial" w:cs="Arial"/>
                <w:color w:val="1F497D" w:themeColor="text2"/>
                <w:lang w:val="tr-TR"/>
              </w:rPr>
            </w:pPr>
            <w:r w:rsidRPr="006912A0">
              <w:rPr>
                <w:rFonts w:ascii="Arial" w:hAnsi="Arial" w:cs="Arial"/>
                <w:color w:val="1F497D" w:themeColor="text2"/>
                <w:lang w:val="tr-TR"/>
              </w:rPr>
              <w:t>N</w:t>
            </w:r>
            <w:r w:rsidR="0024176B" w:rsidRPr="006912A0">
              <w:rPr>
                <w:rFonts w:ascii="Arial" w:hAnsi="Arial" w:cs="Arial"/>
                <w:color w:val="1F497D" w:themeColor="text2"/>
                <w:lang w:val="tr-TR"/>
              </w:rPr>
              <w:t>okta</w:t>
            </w:r>
            <w:r w:rsidRPr="006912A0">
              <w:rPr>
                <w:rFonts w:ascii="Arial" w:hAnsi="Arial" w:cs="Arial"/>
                <w:color w:val="1F497D" w:themeColor="text2"/>
                <w:lang w:val="tr-TR"/>
              </w:rPr>
              <w:t xml:space="preserve"> a/b</w:t>
            </w:r>
            <w:r w:rsidR="006912A0">
              <w:rPr>
                <w:rFonts w:ascii="Arial" w:hAnsi="Arial" w:cs="Arial"/>
                <w:color w:val="1F497D" w:themeColor="text2"/>
                <w:lang w:val="tr-TR"/>
              </w:rPr>
              <w:t>’</w:t>
            </w:r>
            <w:r w:rsidRPr="006912A0">
              <w:rPr>
                <w:rFonts w:ascii="Arial" w:hAnsi="Arial" w:cs="Arial"/>
                <w:color w:val="1F497D" w:themeColor="text2"/>
                <w:lang w:val="tr-TR"/>
              </w:rPr>
              <w:t>ye</w:t>
            </w:r>
            <w:r w:rsidR="0024176B" w:rsidRPr="006912A0">
              <w:rPr>
                <w:rFonts w:ascii="Arial" w:hAnsi="Arial" w:cs="Arial"/>
                <w:color w:val="1F497D" w:themeColor="text2"/>
                <w:lang w:val="tr-TR"/>
              </w:rPr>
              <w:t xml:space="preserve"> göre uygulanan önlemlere rağmen kesici yeniden atarsa, bir işaret takarak devre</w:t>
            </w:r>
            <w:r w:rsidR="00EB5557" w:rsidRPr="006912A0">
              <w:rPr>
                <w:rFonts w:ascii="Arial" w:hAnsi="Arial" w:cs="Arial"/>
                <w:color w:val="1F497D" w:themeColor="text2"/>
                <w:lang w:val="tr-TR"/>
              </w:rPr>
              <w:t>nin tekrar açıl</w:t>
            </w:r>
            <w:r w:rsidR="006912A0">
              <w:rPr>
                <w:rFonts w:ascii="Arial" w:hAnsi="Arial" w:cs="Arial"/>
                <w:color w:val="1F497D" w:themeColor="text2"/>
                <w:lang w:val="tr-TR"/>
              </w:rPr>
              <w:t>a</w:t>
            </w:r>
            <w:r w:rsidR="00EB5557" w:rsidRPr="006912A0">
              <w:rPr>
                <w:rFonts w:ascii="Arial" w:hAnsi="Arial" w:cs="Arial"/>
                <w:color w:val="1F497D" w:themeColor="text2"/>
                <w:lang w:val="tr-TR"/>
              </w:rPr>
              <w:t>ma</w:t>
            </w:r>
            <w:r w:rsidR="006912A0">
              <w:rPr>
                <w:rFonts w:ascii="Arial" w:hAnsi="Arial" w:cs="Arial"/>
                <w:color w:val="1F497D" w:themeColor="text2"/>
                <w:lang w:val="tr-TR"/>
              </w:rPr>
              <w:t>ma</w:t>
            </w:r>
            <w:r w:rsidR="00EB5557" w:rsidRPr="006912A0">
              <w:rPr>
                <w:rFonts w:ascii="Arial" w:hAnsi="Arial" w:cs="Arial"/>
                <w:color w:val="1F497D" w:themeColor="text2"/>
                <w:lang w:val="tr-TR"/>
              </w:rPr>
              <w:t>sın</w:t>
            </w:r>
            <w:r w:rsidR="006912A0">
              <w:rPr>
                <w:rFonts w:ascii="Arial" w:hAnsi="Arial" w:cs="Arial"/>
                <w:color w:val="1F497D" w:themeColor="text2"/>
                <w:lang w:val="tr-TR"/>
              </w:rPr>
              <w:t>ı</w:t>
            </w:r>
            <w:r w:rsidR="00EB5557" w:rsidRPr="006912A0">
              <w:rPr>
                <w:rFonts w:ascii="Arial" w:hAnsi="Arial" w:cs="Arial"/>
                <w:color w:val="1F497D" w:themeColor="text2"/>
                <w:lang w:val="tr-TR"/>
              </w:rPr>
              <w:t xml:space="preserve"> </w:t>
            </w:r>
            <w:r w:rsidR="006912A0">
              <w:rPr>
                <w:rFonts w:ascii="Arial" w:hAnsi="Arial" w:cs="Arial"/>
                <w:color w:val="1F497D" w:themeColor="text2"/>
                <w:lang w:val="tr-TR"/>
              </w:rPr>
              <w:t xml:space="preserve">sağlayın </w:t>
            </w:r>
            <w:r w:rsidR="00EB5557" w:rsidRPr="006912A0">
              <w:rPr>
                <w:rFonts w:ascii="Arial" w:hAnsi="Arial" w:cs="Arial"/>
                <w:color w:val="1F497D" w:themeColor="text2"/>
                <w:lang w:val="tr-TR"/>
              </w:rPr>
              <w:t>ve derhal sistem yöneticisine haber verin, başka hiçbir girişimde bulunmayın.</w:t>
            </w:r>
          </w:p>
          <w:p w14:paraId="0A2B618A" w14:textId="2C07A067" w:rsidR="00443CAA" w:rsidRPr="0074395D" w:rsidRDefault="00F05A86" w:rsidP="00F05A86">
            <w:pPr>
              <w:pStyle w:val="ListParagraph"/>
              <w:numPr>
                <w:ilvl w:val="0"/>
                <w:numId w:val="13"/>
              </w:numPr>
              <w:tabs>
                <w:tab w:val="num" w:pos="355"/>
              </w:tabs>
              <w:ind w:left="355" w:hanging="283"/>
              <w:rPr>
                <w:rFonts w:ascii="Arial" w:hAnsi="Arial" w:cs="Arial"/>
                <w:color w:val="000000"/>
              </w:rPr>
            </w:pPr>
            <w:r>
              <w:rPr>
                <w:rFonts w:ascii="Arial" w:hAnsi="Arial" w:cs="Arial"/>
              </w:rPr>
              <w:t>Sämtliche Arbeiten sind dem zuständigen Anlagenverantwortlichen bzw. Elektro- Fachbereich mitzuteilen.</w:t>
            </w:r>
          </w:p>
          <w:p w14:paraId="3BA16C7B" w14:textId="3EBBB54C" w:rsidR="0074395D" w:rsidRPr="00EB5557" w:rsidRDefault="00EB5557" w:rsidP="0074395D">
            <w:pPr>
              <w:pStyle w:val="ListParagraph"/>
              <w:ind w:left="355"/>
              <w:rPr>
                <w:rFonts w:ascii="Arial" w:hAnsi="Arial" w:cs="Arial"/>
                <w:color w:val="1F497D" w:themeColor="text2"/>
                <w:lang w:val="tr-TR"/>
              </w:rPr>
            </w:pPr>
            <w:r w:rsidRPr="00EB5557">
              <w:rPr>
                <w:rFonts w:ascii="Arial" w:hAnsi="Arial" w:cs="Arial"/>
                <w:color w:val="1F497D" w:themeColor="text2"/>
                <w:lang w:val="tr-TR"/>
              </w:rPr>
              <w:t>Yapılan tüm işler sorumlu sistem yöneticisine veya elektrik bölümüne bildirilmelidir.</w:t>
            </w:r>
          </w:p>
          <w:p w14:paraId="2FC7184A" w14:textId="77777777" w:rsidR="00F05A86" w:rsidRPr="00EB5557" w:rsidRDefault="00F05A86" w:rsidP="00F05A86">
            <w:pPr>
              <w:tabs>
                <w:tab w:val="num" w:pos="355"/>
              </w:tabs>
              <w:rPr>
                <w:rFonts w:ascii="Arial" w:hAnsi="Arial" w:cs="Arial"/>
                <w:color w:val="000000"/>
              </w:rPr>
            </w:pPr>
          </w:p>
          <w:p w14:paraId="1783FAF2" w14:textId="5FBDB1CF" w:rsidR="00F05A86" w:rsidRDefault="00F05A86" w:rsidP="00F05A86">
            <w:pPr>
              <w:ind w:left="-69"/>
              <w:rPr>
                <w:rFonts w:ascii="Arial" w:hAnsi="Arial" w:cs="Arial"/>
                <w:i/>
                <w:u w:val="single"/>
              </w:rPr>
            </w:pPr>
            <w:r w:rsidRPr="00F05A86">
              <w:rPr>
                <w:rFonts w:ascii="Arial" w:hAnsi="Arial" w:cs="Arial"/>
                <w:i/>
                <w:u w:val="single"/>
              </w:rPr>
              <w:t>Auswechseln von Sicherungen Type D0 und D</w:t>
            </w:r>
          </w:p>
          <w:p w14:paraId="0B5B3CAD" w14:textId="001B0368" w:rsidR="0074395D" w:rsidRPr="00EB5557" w:rsidRDefault="00EB5557" w:rsidP="00F05A86">
            <w:pPr>
              <w:ind w:left="-69"/>
              <w:rPr>
                <w:rFonts w:ascii="Arial" w:hAnsi="Arial" w:cs="Arial"/>
                <w:i/>
                <w:color w:val="1F497D" w:themeColor="text2"/>
                <w:u w:val="single"/>
              </w:rPr>
            </w:pPr>
            <w:r w:rsidRPr="00EB5557">
              <w:rPr>
                <w:rFonts w:ascii="Arial" w:hAnsi="Arial" w:cs="Arial"/>
                <w:i/>
                <w:color w:val="1F497D" w:themeColor="text2"/>
                <w:u w:val="single"/>
              </w:rPr>
              <w:t>D0 ve D türü sigortaları değiştirme</w:t>
            </w:r>
          </w:p>
          <w:p w14:paraId="3D3EC3FF" w14:textId="77777777" w:rsidR="00F05A86" w:rsidRDefault="00F05A86" w:rsidP="00F05A86">
            <w:pPr>
              <w:pStyle w:val="ListParagraph"/>
              <w:numPr>
                <w:ilvl w:val="0"/>
                <w:numId w:val="15"/>
              </w:numPr>
              <w:ind w:left="214" w:hanging="283"/>
              <w:rPr>
                <w:rFonts w:ascii="Arial" w:hAnsi="Arial" w:cs="Arial"/>
              </w:rPr>
            </w:pPr>
            <w:r>
              <w:rPr>
                <w:rFonts w:ascii="Arial" w:hAnsi="Arial" w:cs="Arial"/>
              </w:rPr>
              <w:t>Stromkreis- u. Verteilerbezeichnung des spannungslosen Stromkreises feststellen, (Bezeichnungsschild z.B. +31F9.2).</w:t>
            </w:r>
          </w:p>
          <w:p w14:paraId="3E735674" w14:textId="760820A2" w:rsidR="0074395D" w:rsidRPr="00EB5557" w:rsidRDefault="00EB5557" w:rsidP="0074395D">
            <w:pPr>
              <w:pStyle w:val="ListParagraph"/>
              <w:ind w:left="214"/>
              <w:rPr>
                <w:rFonts w:ascii="Arial" w:hAnsi="Arial" w:cs="Arial"/>
                <w:color w:val="1F497D" w:themeColor="text2"/>
              </w:rPr>
            </w:pPr>
            <w:r w:rsidRPr="00EB5557">
              <w:rPr>
                <w:rFonts w:ascii="Arial" w:hAnsi="Arial" w:cs="Arial"/>
                <w:color w:val="1F497D" w:themeColor="text2"/>
              </w:rPr>
              <w:t>Gerilimsiz devrenin devre ve dağıtım panosu ismini tespit edin. (isim plakası örneğin 7F10).</w:t>
            </w:r>
          </w:p>
          <w:p w14:paraId="2BF1DC50" w14:textId="46337098" w:rsidR="00F05A86" w:rsidRDefault="00F05A86" w:rsidP="00F05A86">
            <w:pPr>
              <w:pStyle w:val="ListParagraph"/>
              <w:numPr>
                <w:ilvl w:val="0"/>
                <w:numId w:val="15"/>
              </w:numPr>
              <w:ind w:left="214" w:hanging="283"/>
              <w:rPr>
                <w:rFonts w:ascii="Arial" w:hAnsi="Arial" w:cs="Arial"/>
              </w:rPr>
            </w:pPr>
            <w:r>
              <w:rPr>
                <w:rFonts w:ascii="Arial" w:hAnsi="Arial" w:cs="Arial"/>
              </w:rPr>
              <w:t>Funktion des zweipoligen Spannungsprüfers feststellen.</w:t>
            </w:r>
          </w:p>
          <w:p w14:paraId="4A360CC7" w14:textId="7B0E53BD" w:rsidR="0074395D" w:rsidRPr="00EB5557" w:rsidRDefault="00EB5557" w:rsidP="00EB5557">
            <w:pPr>
              <w:pStyle w:val="ListParagraph"/>
              <w:ind w:left="214"/>
              <w:rPr>
                <w:rFonts w:ascii="Arial" w:hAnsi="Arial" w:cs="Arial"/>
                <w:color w:val="1F497D" w:themeColor="text2"/>
                <w:lang w:val="en-US"/>
              </w:rPr>
            </w:pPr>
            <w:r w:rsidRPr="00EB5557">
              <w:rPr>
                <w:rFonts w:ascii="Arial" w:hAnsi="Arial" w:cs="Arial"/>
                <w:color w:val="1F497D" w:themeColor="text2"/>
                <w:lang w:val="en-US"/>
              </w:rPr>
              <w:t>Çift kutuplu gerilim test cihazının işlevini tespit edin.</w:t>
            </w:r>
          </w:p>
          <w:p w14:paraId="789DB842" w14:textId="69C874CF" w:rsidR="00F05A86" w:rsidRDefault="00F05A86" w:rsidP="00F05A86">
            <w:pPr>
              <w:pStyle w:val="ListParagraph"/>
              <w:numPr>
                <w:ilvl w:val="0"/>
                <w:numId w:val="15"/>
              </w:numPr>
              <w:ind w:left="214" w:hanging="283"/>
              <w:rPr>
                <w:rFonts w:ascii="Arial" w:hAnsi="Arial" w:cs="Arial"/>
              </w:rPr>
            </w:pPr>
            <w:r>
              <w:rPr>
                <w:rFonts w:ascii="Arial" w:hAnsi="Arial" w:cs="Arial"/>
              </w:rPr>
              <w:t>Im Verteiler Sicherung des defekten Stromkreises mit zweipoligem Spannungsprüfer an der Schraubkappe (Prüfloch) prüfen, ob Spannung noch vorhanden ist, bzw. kontrollieren ob der Kennmelder ausgelöst hat.</w:t>
            </w:r>
          </w:p>
          <w:p w14:paraId="55B2BBF4" w14:textId="77777777" w:rsidR="00F05A86" w:rsidRPr="005F4FDC" w:rsidRDefault="00F05A86" w:rsidP="00F05A86">
            <w:pPr>
              <w:pStyle w:val="ListParagraph"/>
              <w:ind w:left="214"/>
              <w:rPr>
                <w:rFonts w:ascii="Arial" w:hAnsi="Arial" w:cs="Arial"/>
              </w:rPr>
            </w:pPr>
            <w:r w:rsidRPr="005F4FDC">
              <w:rPr>
                <w:rFonts w:ascii="Arial" w:hAnsi="Arial" w:cs="Arial"/>
                <w:b/>
                <w:u w:val="single"/>
              </w:rPr>
              <w:t>Achtung:</w:t>
            </w:r>
            <w:r w:rsidRPr="005F4FDC">
              <w:rPr>
                <w:rFonts w:ascii="Arial" w:hAnsi="Arial" w:cs="Arial"/>
              </w:rPr>
              <w:t xml:space="preserve"> Sicherung kann defekt sein obwohl der Kennmelder nicht ausgelöst hat.</w:t>
            </w:r>
          </w:p>
          <w:p w14:paraId="70B31782" w14:textId="6545AD13" w:rsidR="0074395D" w:rsidRPr="00EB1C76" w:rsidRDefault="00EB5557" w:rsidP="0074395D">
            <w:pPr>
              <w:pStyle w:val="ListParagraph"/>
              <w:ind w:left="214"/>
              <w:rPr>
                <w:rFonts w:ascii="Arial" w:hAnsi="Arial" w:cs="Arial"/>
                <w:color w:val="1F497D" w:themeColor="text2"/>
              </w:rPr>
            </w:pPr>
            <w:r w:rsidRPr="00EB1C76">
              <w:rPr>
                <w:rFonts w:ascii="Arial" w:hAnsi="Arial" w:cs="Arial"/>
                <w:color w:val="1F497D" w:themeColor="text2"/>
              </w:rPr>
              <w:t xml:space="preserve">Dağıtım panosunda arızalı devrenin </w:t>
            </w:r>
            <w:r w:rsidR="00EB1C76" w:rsidRPr="00EB1C76">
              <w:rPr>
                <w:rFonts w:ascii="Arial" w:hAnsi="Arial" w:cs="Arial"/>
                <w:color w:val="1F497D" w:themeColor="text2"/>
              </w:rPr>
              <w:t xml:space="preserve">sigortasını çift kutuplu gerilim test cihazıyla vidalı kapakta (deneme deliği) </w:t>
            </w:r>
            <w:r w:rsidR="006912A0">
              <w:rPr>
                <w:rFonts w:ascii="Arial" w:hAnsi="Arial" w:cs="Arial"/>
                <w:color w:val="1F497D" w:themeColor="text2"/>
              </w:rPr>
              <w:t>hâlâ</w:t>
            </w:r>
            <w:r w:rsidR="00EB1C76" w:rsidRPr="00EB1C76">
              <w:rPr>
                <w:rFonts w:ascii="Arial" w:hAnsi="Arial" w:cs="Arial"/>
                <w:color w:val="1F497D" w:themeColor="text2"/>
              </w:rPr>
              <w:t xml:space="preserve"> gelirim olup olmadığını</w:t>
            </w:r>
            <w:r w:rsidR="006912A0">
              <w:rPr>
                <w:rFonts w:ascii="Arial" w:hAnsi="Arial" w:cs="Arial"/>
                <w:color w:val="1F497D" w:themeColor="text2"/>
              </w:rPr>
              <w:t xml:space="preserve"> deneyin,</w:t>
            </w:r>
            <w:r w:rsidR="00EB1C76" w:rsidRPr="00EB1C76">
              <w:rPr>
                <w:rFonts w:ascii="Arial" w:hAnsi="Arial" w:cs="Arial"/>
                <w:color w:val="1F497D" w:themeColor="text2"/>
              </w:rPr>
              <w:t xml:space="preserve"> veya göstergenin atıp atmadığını </w:t>
            </w:r>
            <w:r w:rsidR="006912A0">
              <w:rPr>
                <w:rFonts w:ascii="Arial" w:hAnsi="Arial" w:cs="Arial"/>
                <w:color w:val="1F497D" w:themeColor="text2"/>
              </w:rPr>
              <w:t>kontrol edin</w:t>
            </w:r>
            <w:r w:rsidR="00EB1C76" w:rsidRPr="00EB1C76">
              <w:rPr>
                <w:rFonts w:ascii="Arial" w:hAnsi="Arial" w:cs="Arial"/>
                <w:color w:val="1F497D" w:themeColor="text2"/>
              </w:rPr>
              <w:t>.</w:t>
            </w:r>
          </w:p>
          <w:p w14:paraId="085B5C37" w14:textId="204DCC3F" w:rsidR="00EB1C76" w:rsidRPr="00EB1C76" w:rsidRDefault="00EB1C76" w:rsidP="0074395D">
            <w:pPr>
              <w:pStyle w:val="ListParagraph"/>
              <w:ind w:left="214"/>
              <w:rPr>
                <w:rFonts w:ascii="Arial" w:hAnsi="Arial" w:cs="Arial"/>
                <w:color w:val="1F497D" w:themeColor="text2"/>
              </w:rPr>
            </w:pPr>
            <w:r w:rsidRPr="00EB1C76">
              <w:rPr>
                <w:rFonts w:ascii="Arial" w:hAnsi="Arial" w:cs="Arial"/>
                <w:b/>
                <w:bCs/>
                <w:color w:val="1F497D" w:themeColor="text2"/>
                <w:u w:val="single"/>
              </w:rPr>
              <w:t>Dikkat:</w:t>
            </w:r>
            <w:r w:rsidRPr="00EB1C76">
              <w:rPr>
                <w:rFonts w:ascii="Arial" w:hAnsi="Arial" w:cs="Arial"/>
                <w:color w:val="1F497D" w:themeColor="text2"/>
              </w:rPr>
              <w:t xml:space="preserve"> Gösterge atmadıysa bile sigorta bozuk olabilir.</w:t>
            </w:r>
          </w:p>
          <w:p w14:paraId="44E162C5" w14:textId="1695177F" w:rsidR="00F05A86" w:rsidRDefault="00F05A86" w:rsidP="00F05A86">
            <w:pPr>
              <w:pStyle w:val="ListParagraph"/>
              <w:numPr>
                <w:ilvl w:val="0"/>
                <w:numId w:val="15"/>
              </w:numPr>
              <w:ind w:left="214" w:hanging="283"/>
              <w:rPr>
                <w:rFonts w:ascii="Arial" w:hAnsi="Arial" w:cs="Arial"/>
              </w:rPr>
            </w:pPr>
            <w:r w:rsidRPr="005F4FDC">
              <w:rPr>
                <w:rFonts w:ascii="Arial" w:hAnsi="Arial" w:cs="Arial"/>
              </w:rPr>
              <w:t>Wenn die Sicherung nicht defekt ist, Arbeit beenden und die Elektrofachkraft verständigen.</w:t>
            </w:r>
            <w:r>
              <w:rPr>
                <w:rFonts w:ascii="Arial" w:hAnsi="Arial" w:cs="Arial"/>
              </w:rPr>
              <w:t xml:space="preserve"> Ist die Sicherung jedoch defekt, nach Punkt 5 weitere Arbeiten durchführen.</w:t>
            </w:r>
          </w:p>
          <w:p w14:paraId="25932DFC" w14:textId="3D0DA49E" w:rsidR="0074395D" w:rsidRPr="00EB1C76" w:rsidRDefault="00EB1C76" w:rsidP="0074395D">
            <w:pPr>
              <w:pStyle w:val="ListParagraph"/>
              <w:ind w:left="214"/>
              <w:rPr>
                <w:rFonts w:ascii="Arial" w:hAnsi="Arial" w:cs="Arial"/>
                <w:color w:val="1F497D" w:themeColor="text2"/>
              </w:rPr>
            </w:pPr>
            <w:r w:rsidRPr="00EB1C76">
              <w:rPr>
                <w:rFonts w:ascii="Arial" w:hAnsi="Arial" w:cs="Arial"/>
                <w:color w:val="1F497D" w:themeColor="text2"/>
              </w:rPr>
              <w:t>Sigorta bozuk değilse işi bitirin ve elektrikçiye haber verin. Fakat sigorta bozuksa nokta 5’e göre işlere devam edin.</w:t>
            </w:r>
          </w:p>
          <w:p w14:paraId="15970552" w14:textId="2199D528" w:rsidR="00F05A86" w:rsidRDefault="00F05A86" w:rsidP="00F05A86">
            <w:pPr>
              <w:pStyle w:val="ListParagraph"/>
              <w:numPr>
                <w:ilvl w:val="0"/>
                <w:numId w:val="15"/>
              </w:numPr>
              <w:ind w:left="214" w:hanging="283"/>
              <w:rPr>
                <w:rFonts w:ascii="Arial" w:hAnsi="Arial" w:cs="Arial"/>
              </w:rPr>
            </w:pPr>
            <w:r>
              <w:rPr>
                <w:rFonts w:ascii="Arial" w:hAnsi="Arial" w:cs="Arial"/>
              </w:rPr>
              <w:t>Schaubkappe nach links herausdrehen, defekten Sicherungsschmelzeinsatz herausnehmen und gegen einen neuen gleichen TYP’s austauschen. Die technischen Daten sind auf der Sicherung bzw. dem Fußkontakt aufgedruckt. (z.B. gL 25 A oder gG 16 A)</w:t>
            </w:r>
          </w:p>
          <w:p w14:paraId="36D9DC15" w14:textId="7348A0EA" w:rsidR="0074395D" w:rsidRPr="00B217FC" w:rsidRDefault="009D7DB7" w:rsidP="0074395D">
            <w:pPr>
              <w:pStyle w:val="ListParagraph"/>
              <w:ind w:left="214"/>
              <w:rPr>
                <w:rFonts w:ascii="Arial" w:hAnsi="Arial" w:cs="Arial"/>
                <w:color w:val="1F497D" w:themeColor="text2"/>
                <w:lang w:val="tr-TR"/>
              </w:rPr>
            </w:pPr>
            <w:r w:rsidRPr="00B217FC">
              <w:rPr>
                <w:rFonts w:ascii="Arial" w:hAnsi="Arial" w:cs="Arial"/>
                <w:color w:val="1F497D" w:themeColor="text2"/>
                <w:lang w:val="tr-TR"/>
              </w:rPr>
              <w:t>Vidalı kapağı sola döndürerek sökün, bozuk sigortayı çıkarın ve yerine aynı TÜR</w:t>
            </w:r>
            <w:r w:rsidR="00B217FC" w:rsidRPr="00B217FC">
              <w:rPr>
                <w:rFonts w:ascii="Arial" w:hAnsi="Arial" w:cs="Arial"/>
                <w:color w:val="1F497D" w:themeColor="text2"/>
                <w:lang w:val="tr-TR"/>
              </w:rPr>
              <w:t xml:space="preserve">’den bir sigorta takın. Teknik veriler sigortanın üzerinde veya taban kontağında yazılıdır. (örneğin gL 25 A </w:t>
            </w:r>
            <w:r w:rsidR="006912A0">
              <w:rPr>
                <w:rFonts w:ascii="Arial" w:hAnsi="Arial" w:cs="Arial"/>
                <w:color w:val="1F497D" w:themeColor="text2"/>
                <w:lang w:val="tr-TR"/>
              </w:rPr>
              <w:t>veya</w:t>
            </w:r>
            <w:r w:rsidR="00B217FC" w:rsidRPr="00B217FC">
              <w:rPr>
                <w:rFonts w:ascii="Arial" w:hAnsi="Arial" w:cs="Arial"/>
                <w:color w:val="1F497D" w:themeColor="text2"/>
                <w:lang w:val="tr-TR"/>
              </w:rPr>
              <w:t xml:space="preserve"> gG 16 A)</w:t>
            </w:r>
          </w:p>
          <w:p w14:paraId="5DB3E7E4" w14:textId="1A57D6D8" w:rsidR="00F05A86" w:rsidRDefault="00F05A86" w:rsidP="00F05A86">
            <w:pPr>
              <w:pStyle w:val="ListParagraph"/>
              <w:numPr>
                <w:ilvl w:val="0"/>
                <w:numId w:val="15"/>
              </w:numPr>
              <w:ind w:left="214" w:hanging="283"/>
              <w:rPr>
                <w:rFonts w:ascii="Arial" w:hAnsi="Arial" w:cs="Arial"/>
              </w:rPr>
            </w:pPr>
            <w:r>
              <w:rPr>
                <w:rFonts w:ascii="Arial" w:hAnsi="Arial" w:cs="Arial"/>
              </w:rPr>
              <w:t>Schraubkappe nach rechts einschrauben und festdrehen.</w:t>
            </w:r>
          </w:p>
          <w:p w14:paraId="5D7B7E2B" w14:textId="0F0715A1" w:rsidR="0074395D" w:rsidRPr="00B217FC" w:rsidRDefault="00B217FC" w:rsidP="0074395D">
            <w:pPr>
              <w:pStyle w:val="ListParagraph"/>
              <w:ind w:left="214"/>
              <w:rPr>
                <w:rFonts w:ascii="Arial" w:hAnsi="Arial" w:cs="Arial"/>
                <w:color w:val="1F497D" w:themeColor="text2"/>
              </w:rPr>
            </w:pPr>
            <w:r w:rsidRPr="00B217FC">
              <w:rPr>
                <w:rFonts w:ascii="Arial" w:hAnsi="Arial" w:cs="Arial"/>
                <w:color w:val="1F497D" w:themeColor="text2"/>
              </w:rPr>
              <w:t>Vidalı kapağı sağa döndürerek takın ve sıkın.</w:t>
            </w:r>
          </w:p>
          <w:p w14:paraId="59D3EC25" w14:textId="5EDCF3A2" w:rsidR="00F05A86" w:rsidRDefault="00F05A86" w:rsidP="00F05A86">
            <w:pPr>
              <w:pStyle w:val="ListParagraph"/>
              <w:numPr>
                <w:ilvl w:val="0"/>
                <w:numId w:val="15"/>
              </w:numPr>
              <w:ind w:left="214" w:hanging="283"/>
              <w:rPr>
                <w:rFonts w:ascii="Arial" w:hAnsi="Arial" w:cs="Arial"/>
              </w:rPr>
            </w:pPr>
            <w:r>
              <w:rPr>
                <w:rFonts w:ascii="Arial" w:hAnsi="Arial" w:cs="Arial"/>
              </w:rPr>
              <w:t>An der Schaubkappe (Prüfloch) Spannung kontrollieren, wenn Spannung vorhanden, am Verbraucher Funktion sofern möglich prüfen oder vom Betreiber prüfen lassen.</w:t>
            </w:r>
          </w:p>
          <w:p w14:paraId="32172ADF" w14:textId="65A41C2C" w:rsidR="00F05A86" w:rsidRDefault="00F05A86" w:rsidP="00F05A86">
            <w:pPr>
              <w:pStyle w:val="ListParagraph"/>
              <w:ind w:left="214"/>
              <w:rPr>
                <w:rFonts w:ascii="Arial" w:hAnsi="Arial" w:cs="Arial"/>
              </w:rPr>
            </w:pPr>
            <w:r w:rsidRPr="005F4FDC">
              <w:rPr>
                <w:rFonts w:ascii="Arial" w:hAnsi="Arial" w:cs="Arial"/>
                <w:b/>
                <w:u w:val="single"/>
              </w:rPr>
              <w:t>Achtung:</w:t>
            </w:r>
            <w:r w:rsidRPr="005F4FDC">
              <w:rPr>
                <w:rFonts w:ascii="Arial" w:hAnsi="Arial" w:cs="Arial"/>
              </w:rPr>
              <w:t xml:space="preserve"> Löst die Sicherung erneut aus, oder ist keine Funktion am Verbraucher vorhanden, Stromkreis gegen Wiedereinschalten sichern und sofort die Elektrofachkraft verständigen, keine weiteren Maßnahmen durchführen!</w:t>
            </w:r>
          </w:p>
          <w:p w14:paraId="63D9BB0B" w14:textId="1D7D15C0" w:rsidR="0074395D" w:rsidRPr="00495900" w:rsidRDefault="00B217FC" w:rsidP="00F05A86">
            <w:pPr>
              <w:pStyle w:val="ListParagraph"/>
              <w:ind w:left="214"/>
              <w:rPr>
                <w:rFonts w:ascii="Arial" w:hAnsi="Arial" w:cs="Arial"/>
                <w:color w:val="1F497D" w:themeColor="text2"/>
              </w:rPr>
            </w:pPr>
            <w:r w:rsidRPr="00495900">
              <w:rPr>
                <w:rFonts w:ascii="Arial" w:hAnsi="Arial" w:cs="Arial"/>
                <w:color w:val="1F497D" w:themeColor="text2"/>
              </w:rPr>
              <w:t>Vidalı kapakta (deneme deliği) gerilimi deneyin, gerilim varsa yükün işlevini mümkünse deneyin yoksa işleten kişiye denetin.</w:t>
            </w:r>
          </w:p>
          <w:p w14:paraId="62B816A1" w14:textId="445220F3" w:rsidR="00B217FC" w:rsidRPr="00495900" w:rsidRDefault="00B217FC" w:rsidP="00F05A86">
            <w:pPr>
              <w:pStyle w:val="ListParagraph"/>
              <w:ind w:left="214"/>
              <w:rPr>
                <w:rFonts w:ascii="Arial" w:hAnsi="Arial" w:cs="Arial"/>
                <w:color w:val="1F497D" w:themeColor="text2"/>
              </w:rPr>
            </w:pPr>
            <w:r w:rsidRPr="00495900">
              <w:rPr>
                <w:rFonts w:ascii="Arial" w:hAnsi="Arial" w:cs="Arial"/>
                <w:b/>
                <w:bCs/>
                <w:color w:val="1F497D" w:themeColor="text2"/>
                <w:u w:val="single"/>
              </w:rPr>
              <w:t>Dikkat:</w:t>
            </w:r>
            <w:r w:rsidRPr="00495900">
              <w:rPr>
                <w:rFonts w:ascii="Arial" w:hAnsi="Arial" w:cs="Arial"/>
                <w:color w:val="1F497D" w:themeColor="text2"/>
              </w:rPr>
              <w:t xml:space="preserve"> Eğer sigorta yeniden atarsa</w:t>
            </w:r>
            <w:r w:rsidR="00495900" w:rsidRPr="00495900">
              <w:rPr>
                <w:rFonts w:ascii="Arial" w:hAnsi="Arial" w:cs="Arial"/>
                <w:color w:val="1F497D" w:themeColor="text2"/>
              </w:rPr>
              <w:t xml:space="preserve"> ya da yük çalışmazsa, devrenin tekrar açılamamasını sağlayın ve derhal elektrikçiye haber verin, başka hiçbir girişimde bulunmayın!</w:t>
            </w:r>
          </w:p>
          <w:p w14:paraId="3DD48846" w14:textId="77777777" w:rsidR="00F05A86" w:rsidRDefault="00F05A86" w:rsidP="00F05A86">
            <w:pPr>
              <w:pStyle w:val="ListParagraph"/>
              <w:ind w:left="214"/>
              <w:rPr>
                <w:rFonts w:ascii="Arial" w:hAnsi="Arial" w:cs="Arial"/>
              </w:rPr>
            </w:pPr>
          </w:p>
          <w:p w14:paraId="57213BF6" w14:textId="32E986E3" w:rsidR="00F05A86" w:rsidRDefault="00F05A86" w:rsidP="00F05A86">
            <w:pPr>
              <w:ind w:left="-69"/>
              <w:rPr>
                <w:rFonts w:ascii="Arial" w:hAnsi="Arial" w:cs="Arial"/>
                <w:i/>
                <w:u w:val="single"/>
              </w:rPr>
            </w:pPr>
            <w:r w:rsidRPr="00F05A86">
              <w:rPr>
                <w:rFonts w:ascii="Arial" w:hAnsi="Arial" w:cs="Arial"/>
                <w:i/>
                <w:u w:val="single"/>
              </w:rPr>
              <w:t>Entsperren von Motorschutzschaltern / Bimetallrelais</w:t>
            </w:r>
          </w:p>
          <w:p w14:paraId="43E88FE7" w14:textId="1B241356" w:rsidR="0074395D" w:rsidRPr="00495900" w:rsidRDefault="00495900" w:rsidP="00F05A86">
            <w:pPr>
              <w:ind w:left="-69"/>
              <w:rPr>
                <w:rFonts w:ascii="Arial" w:hAnsi="Arial" w:cs="Arial"/>
                <w:i/>
                <w:color w:val="1F497D" w:themeColor="text2"/>
                <w:u w:val="single"/>
              </w:rPr>
            </w:pPr>
            <w:r w:rsidRPr="00495900">
              <w:rPr>
                <w:rFonts w:ascii="Arial" w:hAnsi="Arial" w:cs="Arial"/>
                <w:i/>
                <w:color w:val="1F497D" w:themeColor="text2"/>
                <w:u w:val="single"/>
              </w:rPr>
              <w:t>Motor koruma şalterlerini / bimetalik röleyi tekrar kullanıma açma</w:t>
            </w:r>
          </w:p>
          <w:p w14:paraId="310621B6" w14:textId="77777777" w:rsidR="00F05A86" w:rsidRPr="004A25D2" w:rsidRDefault="00F05A86" w:rsidP="00F05A86">
            <w:pPr>
              <w:pStyle w:val="ListParagraph"/>
              <w:numPr>
                <w:ilvl w:val="0"/>
                <w:numId w:val="16"/>
              </w:numPr>
              <w:ind w:left="214" w:hanging="283"/>
              <w:rPr>
                <w:rFonts w:ascii="Arial" w:hAnsi="Arial" w:cs="Arial"/>
              </w:rPr>
            </w:pPr>
            <w:r w:rsidRPr="004A25D2">
              <w:rPr>
                <w:rFonts w:ascii="Arial" w:hAnsi="Arial" w:cs="Arial"/>
              </w:rPr>
              <w:t>Stromkreis- u. Verteilerbezeichnung des spannungslosen Stromkreises feststellen. Sicherungsnummer / Verteilerbezeichnung siehe Verbraucherbezeichnung.</w:t>
            </w:r>
          </w:p>
          <w:p w14:paraId="386626DE" w14:textId="64BDD4DA" w:rsidR="0074395D" w:rsidRPr="00495900" w:rsidRDefault="00495900" w:rsidP="0074395D">
            <w:pPr>
              <w:pStyle w:val="ListParagraph"/>
              <w:ind w:left="214"/>
              <w:rPr>
                <w:rFonts w:ascii="Arial" w:hAnsi="Arial" w:cs="Arial"/>
                <w:color w:val="1F497D" w:themeColor="text2"/>
              </w:rPr>
            </w:pPr>
            <w:r w:rsidRPr="00495900">
              <w:rPr>
                <w:rFonts w:ascii="Arial" w:hAnsi="Arial" w:cs="Arial"/>
                <w:color w:val="1F497D" w:themeColor="text2"/>
              </w:rPr>
              <w:t>Gerilimsiz devrenin devre ve dağıtım panosu ismini tespit edin. Sigorta numarası / dağıtım panosu ismi için yükün üzerinde yazılı isme bakın.</w:t>
            </w:r>
          </w:p>
          <w:p w14:paraId="534818AF" w14:textId="4BE557CD" w:rsidR="00F05A86" w:rsidRPr="004A25D2" w:rsidRDefault="00F05A86" w:rsidP="00F05A86">
            <w:pPr>
              <w:pStyle w:val="ListParagraph"/>
              <w:numPr>
                <w:ilvl w:val="0"/>
                <w:numId w:val="16"/>
              </w:numPr>
              <w:ind w:left="214" w:hanging="283"/>
              <w:rPr>
                <w:rFonts w:ascii="Arial" w:hAnsi="Arial" w:cs="Arial"/>
              </w:rPr>
            </w:pPr>
            <w:r w:rsidRPr="004A25D2">
              <w:rPr>
                <w:rFonts w:ascii="Arial" w:hAnsi="Arial" w:cs="Arial"/>
              </w:rPr>
              <w:lastRenderedPageBreak/>
              <w:t>Vor Ort am Motor versuchen den Grund des Ausfalls festzustellen: Überhitzung, Überlastung, blockierte Antriebswelle, Verschmutzung, usw.</w:t>
            </w:r>
          </w:p>
          <w:p w14:paraId="608A9E16" w14:textId="6AF459B2" w:rsidR="0074395D" w:rsidRPr="00C0678E" w:rsidRDefault="00495900" w:rsidP="0074395D">
            <w:pPr>
              <w:pStyle w:val="ListParagraph"/>
              <w:ind w:left="214"/>
              <w:rPr>
                <w:rFonts w:ascii="Arial" w:hAnsi="Arial" w:cs="Arial"/>
                <w:color w:val="1F497D" w:themeColor="text2"/>
              </w:rPr>
            </w:pPr>
            <w:r w:rsidRPr="00C0678E">
              <w:rPr>
                <w:rFonts w:ascii="Arial" w:hAnsi="Arial" w:cs="Arial"/>
                <w:color w:val="1F497D" w:themeColor="text2"/>
              </w:rPr>
              <w:t xml:space="preserve">Motorda arızanın sebebini tespit etmeye çalışın: aşırı ısınma, aşırı yüklenme, </w:t>
            </w:r>
            <w:r w:rsidR="00C0678E" w:rsidRPr="00C0678E">
              <w:rPr>
                <w:rFonts w:ascii="Arial" w:hAnsi="Arial" w:cs="Arial"/>
                <w:color w:val="1F497D" w:themeColor="text2"/>
              </w:rPr>
              <w:t>bloke edilmiş tahrik mili, kirlenme, vs.</w:t>
            </w:r>
          </w:p>
          <w:p w14:paraId="0FE7DC0D" w14:textId="41EDF2DB" w:rsidR="00F05A86" w:rsidRPr="004A25D2" w:rsidRDefault="00F05A86" w:rsidP="00F05A86">
            <w:pPr>
              <w:pStyle w:val="ListParagraph"/>
              <w:numPr>
                <w:ilvl w:val="0"/>
                <w:numId w:val="16"/>
              </w:numPr>
              <w:ind w:left="214" w:hanging="283"/>
              <w:rPr>
                <w:rFonts w:ascii="Arial" w:hAnsi="Arial" w:cs="Arial"/>
              </w:rPr>
            </w:pPr>
            <w:r w:rsidRPr="004A25D2">
              <w:rPr>
                <w:rFonts w:ascii="Arial" w:hAnsi="Arial" w:cs="Arial"/>
              </w:rPr>
              <w:t>Wenn ein Schaden oder Mangel vorliegt, diesen beseitigen. Wenn nicht möglich Anlagenverantwortlichen informieren. In diesem Fall Motorschutzschalter</w:t>
            </w:r>
            <w:r w:rsidRPr="00611F7E">
              <w:rPr>
                <w:rFonts w:ascii="Arial" w:hAnsi="Arial" w:cs="Arial"/>
                <w:highlight w:val="red"/>
              </w:rPr>
              <w:t>n</w:t>
            </w:r>
            <w:r w:rsidRPr="004A25D2">
              <w:rPr>
                <w:rFonts w:ascii="Arial" w:hAnsi="Arial" w:cs="Arial"/>
              </w:rPr>
              <w:t xml:space="preserve"> / Bimetallrelais nicht entsperren.</w:t>
            </w:r>
          </w:p>
          <w:p w14:paraId="6325F5B2" w14:textId="5ECBD70A" w:rsidR="00C0678E" w:rsidRPr="00A22F18" w:rsidRDefault="00C0678E" w:rsidP="00C0678E">
            <w:pPr>
              <w:pStyle w:val="ListParagraph"/>
              <w:ind w:left="214"/>
              <w:rPr>
                <w:rFonts w:ascii="Arial" w:hAnsi="Arial" w:cs="Arial"/>
                <w:color w:val="1F497D" w:themeColor="text2"/>
              </w:rPr>
            </w:pPr>
            <w:r w:rsidRPr="00C0678E">
              <w:rPr>
                <w:rFonts w:ascii="Arial" w:hAnsi="Arial" w:cs="Arial"/>
                <w:color w:val="1F497D" w:themeColor="text2"/>
              </w:rPr>
              <w:t xml:space="preserve">Bir hasar veya hata varsa, onu giderin. </w:t>
            </w:r>
            <w:r w:rsidRPr="00A22F18">
              <w:rPr>
                <w:rFonts w:ascii="Arial" w:hAnsi="Arial" w:cs="Arial"/>
                <w:color w:val="1F497D" w:themeColor="text2"/>
              </w:rPr>
              <w:t>Bu mümkün değilse sistem yöneticisini haberdar edin. Bu durumda motor koruma şalterlerini / bimetalik röleyi tekrar kullanıma açmayın.</w:t>
            </w:r>
          </w:p>
          <w:p w14:paraId="4CF19678" w14:textId="40DFACBA" w:rsidR="00F05A86" w:rsidRPr="004A25D2" w:rsidRDefault="00F05A86" w:rsidP="00F05A86">
            <w:pPr>
              <w:pStyle w:val="ListParagraph"/>
              <w:numPr>
                <w:ilvl w:val="0"/>
                <w:numId w:val="16"/>
              </w:numPr>
              <w:ind w:left="214" w:hanging="283"/>
              <w:rPr>
                <w:rFonts w:ascii="Arial" w:hAnsi="Arial" w:cs="Arial"/>
              </w:rPr>
            </w:pPr>
            <w:r w:rsidRPr="004A25D2">
              <w:rPr>
                <w:rFonts w:ascii="Arial" w:hAnsi="Arial" w:cs="Arial"/>
              </w:rPr>
              <w:t>Vor dem entsperren des Motorschutzschalter</w:t>
            </w:r>
            <w:r w:rsidRPr="00611F7E">
              <w:rPr>
                <w:rFonts w:ascii="Arial" w:hAnsi="Arial" w:cs="Arial"/>
                <w:highlight w:val="red"/>
              </w:rPr>
              <w:t>n</w:t>
            </w:r>
            <w:r w:rsidRPr="004A25D2">
              <w:rPr>
                <w:rFonts w:ascii="Arial" w:hAnsi="Arial" w:cs="Arial"/>
              </w:rPr>
              <w:t xml:space="preserve"> / Bimetallrelais ist darauf zu achten, dass das Umfeld des zugeordneten Verbrauchers (Motor) gesichert ist, um beim Wiederanlauf keine Gefährdung zu verursachen.</w:t>
            </w:r>
          </w:p>
          <w:p w14:paraId="2435E7C7" w14:textId="0F41AB1F" w:rsidR="0074395D" w:rsidRPr="00C0678E" w:rsidRDefault="00C0678E" w:rsidP="0074395D">
            <w:pPr>
              <w:pStyle w:val="ListParagraph"/>
              <w:ind w:left="214"/>
              <w:rPr>
                <w:rFonts w:ascii="Arial" w:hAnsi="Arial" w:cs="Arial"/>
                <w:color w:val="1F497D" w:themeColor="text2"/>
              </w:rPr>
            </w:pPr>
            <w:r w:rsidRPr="00C0678E">
              <w:rPr>
                <w:rFonts w:ascii="Arial" w:hAnsi="Arial" w:cs="Arial"/>
                <w:color w:val="1F497D" w:themeColor="text2"/>
              </w:rPr>
              <w:t>Motor koruma şalterlerini / bimetalik röleyi tekrar kullanıma açmadan önce, tekrar çalıştığında bir tehlike yaratmaması için ona bağlı yükün (motorun) etrafının güvenli olduğuna dikkat edilmelidir.</w:t>
            </w:r>
          </w:p>
          <w:p w14:paraId="6B2658D3" w14:textId="67402E1C" w:rsidR="00F05A86" w:rsidRDefault="00F05A86" w:rsidP="00F05A86">
            <w:pPr>
              <w:pStyle w:val="ListParagraph"/>
              <w:numPr>
                <w:ilvl w:val="0"/>
                <w:numId w:val="16"/>
              </w:numPr>
              <w:ind w:left="214" w:hanging="283"/>
              <w:rPr>
                <w:rFonts w:ascii="Arial" w:hAnsi="Arial" w:cs="Arial"/>
              </w:rPr>
            </w:pPr>
            <w:r w:rsidRPr="004A25D2">
              <w:rPr>
                <w:rFonts w:ascii="Arial" w:hAnsi="Arial" w:cs="Arial"/>
              </w:rPr>
              <w:t>Wenn Schaden / Mangel beseitigt oder nicht erkennbar, im Verteiler ausgelöstes Bimetallrelais entsprechend der festgestellten Bezeichnung quittieren und Verbraucher auf Funktion prüfen.</w:t>
            </w:r>
          </w:p>
          <w:p w14:paraId="392A91AF" w14:textId="77777777" w:rsidR="00F05A86" w:rsidRDefault="00F05A86" w:rsidP="00F05A86">
            <w:pPr>
              <w:pStyle w:val="ListParagraph"/>
              <w:ind w:left="214"/>
              <w:rPr>
                <w:rFonts w:ascii="Arial" w:hAnsi="Arial" w:cs="Arial"/>
              </w:rPr>
            </w:pPr>
            <w:r>
              <w:rPr>
                <w:rFonts w:ascii="Arial" w:hAnsi="Arial" w:cs="Arial"/>
                <w:b/>
                <w:u w:val="single"/>
              </w:rPr>
              <w:t>A</w:t>
            </w:r>
            <w:r w:rsidRPr="004A25D2">
              <w:rPr>
                <w:rFonts w:ascii="Arial" w:hAnsi="Arial" w:cs="Arial"/>
                <w:b/>
                <w:u w:val="single"/>
              </w:rPr>
              <w:t>chtung:</w:t>
            </w:r>
            <w:r w:rsidRPr="004A25D2">
              <w:rPr>
                <w:rFonts w:ascii="Arial" w:hAnsi="Arial" w:cs="Arial"/>
              </w:rPr>
              <w:t xml:space="preserve"> Auf in der Nähe befindliche spannungsführende Teile achten!</w:t>
            </w:r>
          </w:p>
          <w:p w14:paraId="5E23911F" w14:textId="2A90549B" w:rsidR="0074395D" w:rsidRPr="006912A0" w:rsidRDefault="00C0678E" w:rsidP="0074395D">
            <w:pPr>
              <w:pStyle w:val="ListParagraph"/>
              <w:ind w:left="214"/>
              <w:rPr>
                <w:rFonts w:ascii="Arial" w:hAnsi="Arial" w:cs="Arial"/>
                <w:color w:val="1F497D" w:themeColor="text2"/>
              </w:rPr>
            </w:pPr>
            <w:r w:rsidRPr="006912A0">
              <w:rPr>
                <w:rFonts w:ascii="Arial" w:hAnsi="Arial" w:cs="Arial"/>
                <w:color w:val="1F497D" w:themeColor="text2"/>
              </w:rPr>
              <w:t>Hasar / hata giderildiğinde ya da fark edilemiyorsa, dağıtım panosunda atan bimetalik röleyi tespit edilen isme göre tasdik edin ve yükün işlevini deneyin.</w:t>
            </w:r>
          </w:p>
          <w:p w14:paraId="7E0A9AEB" w14:textId="4C7732FC" w:rsidR="00C0678E" w:rsidRPr="006912A0" w:rsidRDefault="00C0678E" w:rsidP="0074395D">
            <w:pPr>
              <w:pStyle w:val="ListParagraph"/>
              <w:ind w:left="214"/>
              <w:rPr>
                <w:rFonts w:ascii="Arial" w:hAnsi="Arial" w:cs="Arial"/>
                <w:color w:val="1F497D" w:themeColor="text2"/>
              </w:rPr>
            </w:pPr>
            <w:r w:rsidRPr="006912A0">
              <w:rPr>
                <w:rFonts w:ascii="Arial" w:hAnsi="Arial" w:cs="Arial"/>
                <w:b/>
                <w:bCs/>
                <w:color w:val="1F497D" w:themeColor="text2"/>
                <w:u w:val="single"/>
              </w:rPr>
              <w:t>Dikkat:</w:t>
            </w:r>
            <w:r w:rsidRPr="006912A0">
              <w:rPr>
                <w:rFonts w:ascii="Arial" w:hAnsi="Arial" w:cs="Arial"/>
                <w:color w:val="1F497D" w:themeColor="text2"/>
              </w:rPr>
              <w:t xml:space="preserve"> </w:t>
            </w:r>
            <w:r w:rsidR="006912A0" w:rsidRPr="006912A0">
              <w:rPr>
                <w:rFonts w:ascii="Arial" w:hAnsi="Arial" w:cs="Arial"/>
                <w:color w:val="1F497D" w:themeColor="text2"/>
              </w:rPr>
              <w:t>Etraftaki voltaj ileten parçalara dikkat edin!</w:t>
            </w:r>
          </w:p>
          <w:p w14:paraId="5AC24ACE" w14:textId="77777777" w:rsidR="00F05A86" w:rsidRPr="006912A0" w:rsidRDefault="00F05A86" w:rsidP="00F05A86">
            <w:pPr>
              <w:pStyle w:val="ListParagraph"/>
              <w:numPr>
                <w:ilvl w:val="0"/>
                <w:numId w:val="16"/>
              </w:numPr>
              <w:ind w:left="214" w:hanging="283"/>
              <w:rPr>
                <w:rFonts w:ascii="Arial" w:hAnsi="Arial" w:cs="Arial"/>
                <w:color w:val="000000"/>
              </w:rPr>
            </w:pPr>
            <w:r w:rsidRPr="004A25D2">
              <w:rPr>
                <w:rFonts w:ascii="Arial" w:hAnsi="Arial" w:cs="Arial"/>
              </w:rPr>
              <w:t>Löst das Bimetallrelais erneut aus bzw. lässt es sich nicht quittieren oder der Verbraucher hat keine Funktion, sofort Elektrofachkraft hinzuziehen, keine weiteren Maßnahmen durchführen. Unbedingt auch auf unnormale Motorengeräusche achten.</w:t>
            </w:r>
          </w:p>
          <w:p w14:paraId="3D9250C2" w14:textId="6256ED24" w:rsidR="006912A0" w:rsidRPr="00F05A86" w:rsidRDefault="006912A0" w:rsidP="006912A0">
            <w:pPr>
              <w:pStyle w:val="ListParagraph"/>
              <w:ind w:left="214"/>
              <w:rPr>
                <w:rFonts w:ascii="Arial" w:hAnsi="Arial" w:cs="Arial"/>
                <w:color w:val="000000"/>
              </w:rPr>
            </w:pPr>
            <w:r w:rsidRPr="006912A0">
              <w:rPr>
                <w:rFonts w:ascii="Arial" w:hAnsi="Arial" w:cs="Arial"/>
                <w:color w:val="1F497D" w:themeColor="text2"/>
              </w:rPr>
              <w:t>Bimetalik röle yeniden atarsa veya tasdik edilemiyorsa ya da yük işlemiyorsa derhal elektrikçiye danışın,</w:t>
            </w:r>
            <w:r w:rsidRPr="006912A0">
              <w:rPr>
                <w:color w:val="1F497D" w:themeColor="text2"/>
              </w:rPr>
              <w:t xml:space="preserve"> </w:t>
            </w:r>
            <w:r w:rsidRPr="006912A0">
              <w:rPr>
                <w:rFonts w:ascii="Arial" w:hAnsi="Arial" w:cs="Arial"/>
                <w:color w:val="1F497D" w:themeColor="text2"/>
              </w:rPr>
              <w:t>başka hiçbir girişimde bulunmayın. Anormal motor seslerine mutlaka dikkat edin.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8EA7A38" w14:textId="77777777" w:rsidR="00443CAA" w:rsidRDefault="00443CAA" w:rsidP="00427C2E">
            <w:pPr>
              <w:jc w:val="center"/>
              <w:rPr>
                <w:rFonts w:ascii="Arial" w:hAnsi="Arial"/>
                <w:b/>
                <w:sz w:val="24"/>
              </w:rPr>
            </w:pPr>
            <w:r>
              <w:rPr>
                <w:rFonts w:ascii="Arial" w:hAnsi="Arial"/>
                <w:b/>
                <w:sz w:val="24"/>
              </w:rPr>
              <w:lastRenderedPageBreak/>
              <w:t>Abschluss der Arbeiten</w:t>
            </w:r>
          </w:p>
          <w:p w14:paraId="7AADDE56" w14:textId="361047D3" w:rsidR="00E40DFA" w:rsidRPr="00443CAA" w:rsidRDefault="00E40DFA"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F05A86" w:rsidRDefault="00320E3B" w:rsidP="00F05A8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Herstellen des ordnungsgemäßen und sicheren Anlagenzustands.</w:t>
            </w:r>
          </w:p>
          <w:p w14:paraId="07F87EA2" w14:textId="77777777" w:rsidR="0074395D" w:rsidRPr="00192224" w:rsidRDefault="0074395D" w:rsidP="0074395D">
            <w:pPr>
              <w:autoSpaceDE w:val="0"/>
              <w:autoSpaceDN w:val="0"/>
              <w:adjustRightInd w:val="0"/>
              <w:ind w:left="355"/>
              <w:rPr>
                <w:rFonts w:ascii="Arial" w:hAnsi="Arial" w:cs="Arial"/>
                <w:color w:val="1F497D" w:themeColor="text2"/>
              </w:rPr>
            </w:pPr>
            <w:r w:rsidRPr="00192224">
              <w:rPr>
                <w:rFonts w:ascii="Arial" w:hAnsi="Arial" w:cs="Arial"/>
                <w:color w:val="1F497D" w:themeColor="text2"/>
              </w:rPr>
              <w:t>Sistemi uygun ve güvenli duruma getirin.</w:t>
            </w:r>
          </w:p>
          <w:p w14:paraId="6A411264" w14:textId="77777777" w:rsidR="00320E3B" w:rsidRPr="00F05A86" w:rsidRDefault="00320E3B" w:rsidP="00F05A8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Räumen der Arbeitsstelle.</w:t>
            </w:r>
          </w:p>
          <w:p w14:paraId="2C9475E6" w14:textId="77777777" w:rsidR="0074395D" w:rsidRPr="00192224" w:rsidRDefault="0074395D" w:rsidP="0074395D">
            <w:pPr>
              <w:autoSpaceDE w:val="0"/>
              <w:autoSpaceDN w:val="0"/>
              <w:adjustRightInd w:val="0"/>
              <w:ind w:left="355"/>
              <w:rPr>
                <w:rFonts w:ascii="Arial" w:hAnsi="Arial" w:cs="Arial"/>
                <w:color w:val="1F497D" w:themeColor="text2"/>
              </w:rPr>
            </w:pPr>
            <w:r w:rsidRPr="00192224">
              <w:rPr>
                <w:rFonts w:ascii="Arial" w:hAnsi="Arial" w:cs="Arial"/>
                <w:color w:val="1F497D" w:themeColor="text2"/>
              </w:rPr>
              <w:t>İş yerini toparlayın.</w:t>
            </w:r>
          </w:p>
          <w:p w14:paraId="41B7F22A" w14:textId="77777777" w:rsidR="00275A07" w:rsidRDefault="00320E3B" w:rsidP="00B6549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Mitgebrachte Werkzeuge und Arbeitsmittel sind aus der Schaltanlage zu entfernen, kontrollieren und reinigen.</w:t>
            </w:r>
          </w:p>
          <w:p w14:paraId="0D41DD82" w14:textId="48D1FEB0" w:rsidR="0074395D" w:rsidRPr="00B65496" w:rsidRDefault="0074395D" w:rsidP="0074395D">
            <w:pPr>
              <w:autoSpaceDE w:val="0"/>
              <w:autoSpaceDN w:val="0"/>
              <w:adjustRightInd w:val="0"/>
              <w:ind w:left="355"/>
              <w:rPr>
                <w:rFonts w:ascii="Arial" w:hAnsi="Arial" w:cs="Arial"/>
                <w:color w:val="000000"/>
              </w:rPr>
            </w:pPr>
            <w:r w:rsidRPr="00192224">
              <w:rPr>
                <w:rFonts w:ascii="Arial" w:hAnsi="Arial" w:cs="Arial"/>
                <w:color w:val="1F497D" w:themeColor="text2"/>
              </w:rPr>
              <w:t>Birlikte getirilen aletler ve iş araçları anahtarlama sisteminden çıkarılmalı, kontrol edilmeli ve temizlenmelidir.</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5C0AA527"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1F6EB990" w:rsidR="00E40DFA" w:rsidRPr="00443CAA" w:rsidRDefault="00E40DFA"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F81E" w14:textId="77777777" w:rsidR="0001030C" w:rsidRDefault="0001030C">
      <w:r>
        <w:separator/>
      </w:r>
    </w:p>
  </w:endnote>
  <w:endnote w:type="continuationSeparator" w:id="0">
    <w:p w14:paraId="1E507C7F" w14:textId="77777777" w:rsidR="0001030C" w:rsidRDefault="0001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1030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1030C">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CBF7" w14:textId="77777777" w:rsidR="0001030C" w:rsidRDefault="0001030C">
      <w:r>
        <w:separator/>
      </w:r>
    </w:p>
  </w:footnote>
  <w:footnote w:type="continuationSeparator" w:id="0">
    <w:p w14:paraId="7B157396" w14:textId="77777777" w:rsidR="0001030C" w:rsidRDefault="0001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83403"/>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8026297"/>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FE45374"/>
    <w:multiLevelType w:val="hybridMultilevel"/>
    <w:tmpl w:val="1FFEDA7A"/>
    <w:lvl w:ilvl="0" w:tplc="F4BC7AE8">
      <w:start w:val="1"/>
      <w:numFmt w:val="decimal"/>
      <w:lvlText w:val="%1."/>
      <w:lvlJc w:val="left"/>
      <w:pPr>
        <w:ind w:left="720" w:hanging="360"/>
      </w:pPr>
      <w:rPr>
        <w:rFonts w:ascii="Arial" w:hAnsi="Arial" w:cs="Arial"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6"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5322AD"/>
    <w:multiLevelType w:val="hybridMultilevel"/>
    <w:tmpl w:val="15EA1346"/>
    <w:lvl w:ilvl="0" w:tplc="04070017">
      <w:start w:val="1"/>
      <w:numFmt w:val="lowerLetter"/>
      <w:lvlText w:val="%1)"/>
      <w:lvlJc w:val="left"/>
      <w:pPr>
        <w:ind w:left="1075" w:hanging="360"/>
      </w:pPr>
    </w:lvl>
    <w:lvl w:ilvl="1" w:tplc="04070019" w:tentative="1">
      <w:start w:val="1"/>
      <w:numFmt w:val="lowerLetter"/>
      <w:lvlText w:val="%2."/>
      <w:lvlJc w:val="left"/>
      <w:pPr>
        <w:ind w:left="1795" w:hanging="360"/>
      </w:pPr>
    </w:lvl>
    <w:lvl w:ilvl="2" w:tplc="0407001B" w:tentative="1">
      <w:start w:val="1"/>
      <w:numFmt w:val="lowerRoman"/>
      <w:lvlText w:val="%3."/>
      <w:lvlJc w:val="right"/>
      <w:pPr>
        <w:ind w:left="2515" w:hanging="180"/>
      </w:pPr>
    </w:lvl>
    <w:lvl w:ilvl="3" w:tplc="0407000F" w:tentative="1">
      <w:start w:val="1"/>
      <w:numFmt w:val="decimal"/>
      <w:lvlText w:val="%4."/>
      <w:lvlJc w:val="left"/>
      <w:pPr>
        <w:ind w:left="3235" w:hanging="360"/>
      </w:pPr>
    </w:lvl>
    <w:lvl w:ilvl="4" w:tplc="04070019" w:tentative="1">
      <w:start w:val="1"/>
      <w:numFmt w:val="lowerLetter"/>
      <w:lvlText w:val="%5."/>
      <w:lvlJc w:val="left"/>
      <w:pPr>
        <w:ind w:left="3955" w:hanging="360"/>
      </w:pPr>
    </w:lvl>
    <w:lvl w:ilvl="5" w:tplc="0407001B" w:tentative="1">
      <w:start w:val="1"/>
      <w:numFmt w:val="lowerRoman"/>
      <w:lvlText w:val="%6."/>
      <w:lvlJc w:val="right"/>
      <w:pPr>
        <w:ind w:left="4675" w:hanging="180"/>
      </w:pPr>
    </w:lvl>
    <w:lvl w:ilvl="6" w:tplc="0407000F" w:tentative="1">
      <w:start w:val="1"/>
      <w:numFmt w:val="decimal"/>
      <w:lvlText w:val="%7."/>
      <w:lvlJc w:val="left"/>
      <w:pPr>
        <w:ind w:left="5395" w:hanging="360"/>
      </w:pPr>
    </w:lvl>
    <w:lvl w:ilvl="7" w:tplc="04070019" w:tentative="1">
      <w:start w:val="1"/>
      <w:numFmt w:val="lowerLetter"/>
      <w:lvlText w:val="%8."/>
      <w:lvlJc w:val="left"/>
      <w:pPr>
        <w:ind w:left="6115" w:hanging="360"/>
      </w:pPr>
    </w:lvl>
    <w:lvl w:ilvl="8" w:tplc="0407001B" w:tentative="1">
      <w:start w:val="1"/>
      <w:numFmt w:val="lowerRoman"/>
      <w:lvlText w:val="%9."/>
      <w:lvlJc w:val="right"/>
      <w:pPr>
        <w:ind w:left="6835" w:hanging="180"/>
      </w:pPr>
    </w:lvl>
  </w:abstractNum>
  <w:abstractNum w:abstractNumId="8"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1"/>
  </w:num>
  <w:num w:numId="5">
    <w:abstractNumId w:val="2"/>
  </w:num>
  <w:num w:numId="6">
    <w:abstractNumId w:val="12"/>
  </w:num>
  <w:num w:numId="7">
    <w:abstractNumId w:val="8"/>
  </w:num>
  <w:num w:numId="8">
    <w:abstractNumId w:val="6"/>
  </w:num>
  <w:num w:numId="9">
    <w:abstractNumId w:val="10"/>
  </w:num>
  <w:num w:numId="10">
    <w:abstractNumId w:val="9"/>
  </w:num>
  <w:num w:numId="11">
    <w:abstractNumId w:val="14"/>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1030C"/>
    <w:rsid w:val="000407DC"/>
    <w:rsid w:val="00051656"/>
    <w:rsid w:val="0006392D"/>
    <w:rsid w:val="00065A41"/>
    <w:rsid w:val="00071BFC"/>
    <w:rsid w:val="00077C45"/>
    <w:rsid w:val="00090777"/>
    <w:rsid w:val="000B5763"/>
    <w:rsid w:val="000E167E"/>
    <w:rsid w:val="001120FB"/>
    <w:rsid w:val="00123EDB"/>
    <w:rsid w:val="001373DB"/>
    <w:rsid w:val="00155A4B"/>
    <w:rsid w:val="00166B84"/>
    <w:rsid w:val="001731EB"/>
    <w:rsid w:val="00175321"/>
    <w:rsid w:val="001B3D73"/>
    <w:rsid w:val="001C0D86"/>
    <w:rsid w:val="001D13D9"/>
    <w:rsid w:val="002010DD"/>
    <w:rsid w:val="0024176B"/>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25D6E"/>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50A5D"/>
    <w:rsid w:val="0046007D"/>
    <w:rsid w:val="004607BE"/>
    <w:rsid w:val="00487CD4"/>
    <w:rsid w:val="00495900"/>
    <w:rsid w:val="00496444"/>
    <w:rsid w:val="004C1EFB"/>
    <w:rsid w:val="004D1A61"/>
    <w:rsid w:val="004E0546"/>
    <w:rsid w:val="005056D6"/>
    <w:rsid w:val="00512FEC"/>
    <w:rsid w:val="00524923"/>
    <w:rsid w:val="00531C60"/>
    <w:rsid w:val="00537EFB"/>
    <w:rsid w:val="0055336F"/>
    <w:rsid w:val="00553DB4"/>
    <w:rsid w:val="00563060"/>
    <w:rsid w:val="005854D9"/>
    <w:rsid w:val="00594E62"/>
    <w:rsid w:val="00611F7E"/>
    <w:rsid w:val="0061606E"/>
    <w:rsid w:val="00624B08"/>
    <w:rsid w:val="00632069"/>
    <w:rsid w:val="00634269"/>
    <w:rsid w:val="0063585E"/>
    <w:rsid w:val="00652D78"/>
    <w:rsid w:val="006533ED"/>
    <w:rsid w:val="006637B4"/>
    <w:rsid w:val="00663A25"/>
    <w:rsid w:val="00664BB9"/>
    <w:rsid w:val="006912A0"/>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4395D"/>
    <w:rsid w:val="00765E10"/>
    <w:rsid w:val="007879A1"/>
    <w:rsid w:val="0079017B"/>
    <w:rsid w:val="007919BE"/>
    <w:rsid w:val="007B4821"/>
    <w:rsid w:val="007E6E46"/>
    <w:rsid w:val="008077FA"/>
    <w:rsid w:val="00812559"/>
    <w:rsid w:val="00880730"/>
    <w:rsid w:val="00882E70"/>
    <w:rsid w:val="008A386C"/>
    <w:rsid w:val="008A7883"/>
    <w:rsid w:val="008B3873"/>
    <w:rsid w:val="008C3C6C"/>
    <w:rsid w:val="008C4166"/>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D7DB7"/>
    <w:rsid w:val="009E7D92"/>
    <w:rsid w:val="009F653D"/>
    <w:rsid w:val="009F6FB6"/>
    <w:rsid w:val="00A05261"/>
    <w:rsid w:val="00A055FB"/>
    <w:rsid w:val="00A11F20"/>
    <w:rsid w:val="00A22F18"/>
    <w:rsid w:val="00A25DF1"/>
    <w:rsid w:val="00A34AB9"/>
    <w:rsid w:val="00A43341"/>
    <w:rsid w:val="00A528BB"/>
    <w:rsid w:val="00A82F91"/>
    <w:rsid w:val="00A91FF0"/>
    <w:rsid w:val="00A92503"/>
    <w:rsid w:val="00AA11A0"/>
    <w:rsid w:val="00AB0039"/>
    <w:rsid w:val="00AC07DA"/>
    <w:rsid w:val="00AD5787"/>
    <w:rsid w:val="00AF09F9"/>
    <w:rsid w:val="00B217FC"/>
    <w:rsid w:val="00B21872"/>
    <w:rsid w:val="00B2443D"/>
    <w:rsid w:val="00B26BF9"/>
    <w:rsid w:val="00B33C89"/>
    <w:rsid w:val="00B4118A"/>
    <w:rsid w:val="00B41309"/>
    <w:rsid w:val="00B41AE4"/>
    <w:rsid w:val="00B42BA6"/>
    <w:rsid w:val="00B440CE"/>
    <w:rsid w:val="00B45A06"/>
    <w:rsid w:val="00B466E5"/>
    <w:rsid w:val="00B51951"/>
    <w:rsid w:val="00B65496"/>
    <w:rsid w:val="00B65DC3"/>
    <w:rsid w:val="00B716EE"/>
    <w:rsid w:val="00B76566"/>
    <w:rsid w:val="00BB2678"/>
    <w:rsid w:val="00BC1ED6"/>
    <w:rsid w:val="00BC5040"/>
    <w:rsid w:val="00BD6A23"/>
    <w:rsid w:val="00BE54D5"/>
    <w:rsid w:val="00C0678E"/>
    <w:rsid w:val="00C16715"/>
    <w:rsid w:val="00C167ED"/>
    <w:rsid w:val="00C25A87"/>
    <w:rsid w:val="00C62894"/>
    <w:rsid w:val="00C77FCF"/>
    <w:rsid w:val="00C82C57"/>
    <w:rsid w:val="00C93EC0"/>
    <w:rsid w:val="00C947CF"/>
    <w:rsid w:val="00CC5403"/>
    <w:rsid w:val="00CE23E9"/>
    <w:rsid w:val="00CF05A4"/>
    <w:rsid w:val="00CF12E9"/>
    <w:rsid w:val="00CF361B"/>
    <w:rsid w:val="00CF7607"/>
    <w:rsid w:val="00D226D6"/>
    <w:rsid w:val="00D30B67"/>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0DFA"/>
    <w:rsid w:val="00E41A8B"/>
    <w:rsid w:val="00E4448B"/>
    <w:rsid w:val="00E527E9"/>
    <w:rsid w:val="00E751F1"/>
    <w:rsid w:val="00E90135"/>
    <w:rsid w:val="00EB1C76"/>
    <w:rsid w:val="00EB5557"/>
    <w:rsid w:val="00EB68B5"/>
    <w:rsid w:val="00EC0C67"/>
    <w:rsid w:val="00EC6E39"/>
    <w:rsid w:val="00ED12A0"/>
    <w:rsid w:val="00ED6C3F"/>
    <w:rsid w:val="00F05853"/>
    <w:rsid w:val="00F05A86"/>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7203-B6D6-4F3B-97DC-526EF952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11547</Characters>
  <Application>Microsoft Office Word</Application>
  <DocSecurity>0</DocSecurity>
  <Lines>96</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25</cp:revision>
  <cp:lastPrinted>2015-12-15T14:28:00Z</cp:lastPrinted>
  <dcterms:created xsi:type="dcterms:W3CDTF">2015-12-22T04:42:00Z</dcterms:created>
  <dcterms:modified xsi:type="dcterms:W3CDTF">2018-06-05T12:22:00Z</dcterms:modified>
</cp:coreProperties>
</file>