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2D0A10B"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1101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2F0FE59" w14:textId="77777777" w:rsidR="00F1424D" w:rsidRDefault="00443CAA" w:rsidP="00FF23C7">
            <w:pPr>
              <w:pStyle w:val="berschrift4"/>
              <w:spacing w:after="120"/>
              <w:rPr>
                <w:rFonts w:cs="Arial"/>
              </w:rPr>
            </w:pPr>
            <w:r>
              <w:rPr>
                <w:rFonts w:cs="Arial"/>
              </w:rPr>
              <w:t>Arbeitsanweisung</w:t>
            </w:r>
          </w:p>
          <w:p w14:paraId="6CD1985E" w14:textId="525A8BD3" w:rsidR="008A6A5C" w:rsidRPr="008A6A5C" w:rsidRDefault="008A6A5C" w:rsidP="008A6A5C">
            <w:pPr>
              <w:pStyle w:val="berschrift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6463CE"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61841852" w14:textId="77777777" w:rsidR="00443CAA" w:rsidRDefault="00A1101B" w:rsidP="00882E70">
            <w:pPr>
              <w:jc w:val="center"/>
              <w:rPr>
                <w:rFonts w:ascii="Arial" w:hAnsi="Arial" w:cs="Arial"/>
                <w:b/>
                <w:color w:val="000000" w:themeColor="text1"/>
                <w:sz w:val="24"/>
                <w:szCs w:val="24"/>
              </w:rPr>
            </w:pPr>
            <w:r w:rsidRPr="00A1101B">
              <w:rPr>
                <w:rFonts w:ascii="Arial" w:hAnsi="Arial" w:cs="Arial"/>
                <w:b/>
                <w:color w:val="000000" w:themeColor="text1"/>
                <w:sz w:val="24"/>
                <w:szCs w:val="24"/>
              </w:rPr>
              <w:t>Auswechseln von Niederspannungshochleistungssicherung</w:t>
            </w:r>
          </w:p>
          <w:p w14:paraId="18F5DF84" w14:textId="2E925D28" w:rsidR="006463CE" w:rsidRPr="006463CE" w:rsidRDefault="006463CE" w:rsidP="00882E70">
            <w:pPr>
              <w:jc w:val="center"/>
              <w:rPr>
                <w:rFonts w:ascii="Arial" w:hAnsi="Arial" w:cs="Arial"/>
                <w:b/>
                <w:sz w:val="24"/>
                <w:szCs w:val="24"/>
                <w:lang w:val="en-US"/>
              </w:rPr>
            </w:pPr>
            <w:r w:rsidRPr="006463CE">
              <w:rPr>
                <w:rFonts w:ascii="Arial" w:hAnsi="Arial" w:cs="Arial"/>
                <w:b/>
                <w:color w:val="1F497D" w:themeColor="text2"/>
                <w:sz w:val="24"/>
                <w:szCs w:val="24"/>
                <w:lang w:val="en-US"/>
              </w:rPr>
              <w:t>Replacing low</w:t>
            </w:r>
            <w:r w:rsidR="00021DAA">
              <w:rPr>
                <w:rFonts w:ascii="Arial" w:hAnsi="Arial" w:cs="Arial"/>
                <w:b/>
                <w:color w:val="1F497D" w:themeColor="text2"/>
                <w:sz w:val="24"/>
                <w:szCs w:val="24"/>
                <w:lang w:val="en-US"/>
              </w:rPr>
              <w:t>-</w:t>
            </w:r>
            <w:r w:rsidRPr="006463CE">
              <w:rPr>
                <w:rFonts w:ascii="Arial" w:hAnsi="Arial" w:cs="Arial"/>
                <w:b/>
                <w:color w:val="1F497D" w:themeColor="text2"/>
                <w:sz w:val="24"/>
                <w:szCs w:val="24"/>
                <w:lang w:val="en-US"/>
              </w:rPr>
              <w:t>voltage high</w:t>
            </w:r>
            <w:r w:rsidR="00021DAA">
              <w:rPr>
                <w:rFonts w:ascii="Arial" w:hAnsi="Arial" w:cs="Arial"/>
                <w:b/>
                <w:color w:val="1F497D" w:themeColor="text2"/>
                <w:sz w:val="24"/>
                <w:szCs w:val="24"/>
                <w:lang w:val="en-US"/>
              </w:rPr>
              <w:t>-power</w:t>
            </w:r>
            <w:r>
              <w:rPr>
                <w:rFonts w:ascii="Arial" w:hAnsi="Arial" w:cs="Arial"/>
                <w:b/>
                <w:color w:val="1F497D" w:themeColor="text2"/>
                <w:sz w:val="24"/>
                <w:szCs w:val="24"/>
                <w:lang w:val="en-US"/>
              </w:rPr>
              <w:t xml:space="preserve"> fuse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30880E64"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2197A14A" w:rsidR="006463CE" w:rsidRPr="00443CAA" w:rsidRDefault="006463CE"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6463CE"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156D7BAD"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1987162B" w:rsidR="006463CE" w:rsidRPr="006463CE" w:rsidRDefault="006463CE" w:rsidP="00443CAA">
            <w:pPr>
              <w:jc w:val="center"/>
              <w:rPr>
                <w:rFonts w:ascii="Arial" w:hAnsi="Arial" w:cs="Arial"/>
                <w:b/>
                <w:sz w:val="24"/>
                <w:szCs w:val="24"/>
                <w:lang w:val="en-US"/>
              </w:rPr>
            </w:pPr>
            <w:r w:rsidRPr="009B5846">
              <w:rPr>
                <w:rFonts w:ascii="Arial" w:hAnsi="Arial" w:cs="Arial"/>
                <w:b/>
                <w:color w:val="1F497D" w:themeColor="text2"/>
                <w:sz w:val="24"/>
                <w:szCs w:val="24"/>
                <w:lang w:val="en-US"/>
              </w:rPr>
              <w:t>Person instructed by a qualified electrician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F8EF5DC" w14:textId="77777777" w:rsidR="00F8009A" w:rsidRDefault="00443CAA" w:rsidP="00A25DF1">
            <w:pPr>
              <w:jc w:val="center"/>
              <w:rPr>
                <w:rFonts w:ascii="Arial" w:hAnsi="Arial"/>
                <w:b/>
                <w:sz w:val="24"/>
              </w:rPr>
            </w:pPr>
            <w:r>
              <w:rPr>
                <w:rFonts w:ascii="Arial" w:hAnsi="Arial"/>
                <w:b/>
                <w:sz w:val="24"/>
              </w:rPr>
              <w:t>Anwendungsbereich</w:t>
            </w:r>
          </w:p>
          <w:p w14:paraId="252E20C9" w14:textId="6A54A4A4" w:rsidR="006463CE" w:rsidRPr="00443CAA" w:rsidRDefault="00021DAA"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DE7575"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4141E99" w14:textId="77777777" w:rsidR="00310798" w:rsidRPr="006463CE" w:rsidRDefault="00310798" w:rsidP="00310798">
            <w:pPr>
              <w:pStyle w:val="Listenabsatz"/>
              <w:numPr>
                <w:ilvl w:val="0"/>
                <w:numId w:val="1"/>
              </w:numPr>
              <w:ind w:left="355"/>
              <w:rPr>
                <w:rFonts w:ascii="Arial" w:hAnsi="Arial" w:cs="Arial"/>
              </w:rPr>
            </w:pPr>
            <w:r w:rsidRPr="005B31B4">
              <w:rPr>
                <w:rFonts w:ascii="Arial" w:hAnsi="Arial"/>
              </w:rPr>
              <w:t>Auswechseln von Niederspannungshochleistungssicherung</w:t>
            </w:r>
            <w:r>
              <w:rPr>
                <w:rFonts w:ascii="Arial" w:hAnsi="Arial"/>
              </w:rPr>
              <w:t xml:space="preserve"> gemäß VDE 0105-100, in Sicherungslasttrennschaltern oder Sicherungsleisten der Größe NH 000, 00, 0, 1, 2 </w:t>
            </w:r>
            <w:r w:rsidRPr="005B31B4">
              <w:rPr>
                <w:rFonts w:ascii="Arial" w:hAnsi="Arial"/>
              </w:rPr>
              <w:t>bis 63</w:t>
            </w:r>
            <w:r>
              <w:rPr>
                <w:rFonts w:ascii="Arial" w:hAnsi="Arial"/>
              </w:rPr>
              <w:t xml:space="preserve"> </w:t>
            </w:r>
            <w:r w:rsidRPr="005B31B4">
              <w:rPr>
                <w:rFonts w:ascii="Arial" w:hAnsi="Arial"/>
              </w:rPr>
              <w:t>A gemäß VDE 0636</w:t>
            </w:r>
            <w:r>
              <w:rPr>
                <w:rFonts w:ascii="Arial" w:hAnsi="Arial"/>
              </w:rPr>
              <w:t xml:space="preserve"> </w:t>
            </w:r>
            <w:r w:rsidRPr="005B31B4">
              <w:rPr>
                <w:rFonts w:ascii="Arial" w:hAnsi="Arial"/>
              </w:rPr>
              <w:t>in elektrischen Anlagen mit Nennspannung ≤ 400</w:t>
            </w:r>
            <w:r>
              <w:rPr>
                <w:rFonts w:ascii="Arial" w:hAnsi="Arial"/>
              </w:rPr>
              <w:t xml:space="preserve"> </w:t>
            </w:r>
            <w:r w:rsidRPr="005B31B4">
              <w:rPr>
                <w:rFonts w:ascii="Arial" w:hAnsi="Arial"/>
              </w:rPr>
              <w:t>V AC</w:t>
            </w:r>
            <w:r>
              <w:rPr>
                <w:rFonts w:ascii="Arial" w:hAnsi="Arial"/>
              </w:rPr>
              <w:t>.</w:t>
            </w:r>
          </w:p>
          <w:p w14:paraId="39AACE74" w14:textId="1B82CF8D" w:rsidR="006463CE" w:rsidRPr="00DE7575" w:rsidRDefault="00DE7575" w:rsidP="006463CE">
            <w:pPr>
              <w:pStyle w:val="Listenabsatz"/>
              <w:ind w:left="355"/>
              <w:rPr>
                <w:rFonts w:ascii="Arial" w:hAnsi="Arial" w:cs="Arial"/>
                <w:lang w:val="en-US"/>
              </w:rPr>
            </w:pPr>
            <w:r w:rsidRPr="00DE7575">
              <w:rPr>
                <w:rFonts w:ascii="Arial" w:hAnsi="Arial" w:cs="Arial"/>
                <w:color w:val="1F497D" w:themeColor="text2"/>
                <w:lang w:val="en-US"/>
              </w:rPr>
              <w:t>Replacing low-voltage high-power fuse</w:t>
            </w:r>
            <w:r>
              <w:rPr>
                <w:rFonts w:ascii="Arial" w:hAnsi="Arial" w:cs="Arial"/>
                <w:color w:val="1F497D" w:themeColor="text2"/>
                <w:lang w:val="en-US"/>
              </w:rPr>
              <w:t xml:space="preserve"> according to </w:t>
            </w:r>
            <w:r w:rsidRPr="00DE7575">
              <w:rPr>
                <w:rFonts w:ascii="Arial" w:hAnsi="Arial" w:cs="Arial"/>
                <w:color w:val="1F497D" w:themeColor="text2"/>
                <w:lang w:val="en-US"/>
              </w:rPr>
              <w:t>VDE 0105-100,</w:t>
            </w:r>
            <w:r>
              <w:rPr>
                <w:rFonts w:ascii="Arial" w:hAnsi="Arial" w:cs="Arial"/>
                <w:color w:val="1F497D" w:themeColor="text2"/>
                <w:lang w:val="en-US"/>
              </w:rPr>
              <w:t xml:space="preserve"> in </w:t>
            </w:r>
            <w:r w:rsidR="00E36C06">
              <w:rPr>
                <w:rFonts w:ascii="Arial" w:hAnsi="Arial" w:cs="Arial"/>
                <w:color w:val="1F497D" w:themeColor="text2"/>
                <w:lang w:val="en-US"/>
              </w:rPr>
              <w:t xml:space="preserve">fuse switch-disconnectors or </w:t>
            </w:r>
            <w:r w:rsidR="008678C0">
              <w:rPr>
                <w:rFonts w:ascii="Arial" w:hAnsi="Arial" w:cs="Arial"/>
                <w:color w:val="1F497D" w:themeColor="text2"/>
                <w:lang w:val="en-US"/>
              </w:rPr>
              <w:t xml:space="preserve">fuse strips size NH 000, 00, 0, 1, 2 up to 63 A according to </w:t>
            </w:r>
            <w:r w:rsidR="008678C0" w:rsidRPr="008678C0">
              <w:rPr>
                <w:rFonts w:ascii="Arial" w:hAnsi="Arial" w:cs="Arial"/>
                <w:color w:val="1F497D" w:themeColor="text2"/>
                <w:lang w:val="en-US"/>
              </w:rPr>
              <w:t>VDE 0636</w:t>
            </w:r>
            <w:r w:rsidR="008678C0">
              <w:rPr>
                <w:rFonts w:ascii="Arial" w:hAnsi="Arial" w:cs="Arial"/>
                <w:color w:val="1F497D" w:themeColor="text2"/>
                <w:lang w:val="en-US"/>
              </w:rPr>
              <w:t xml:space="preserve"> in electrical systems with nominal voltage </w:t>
            </w:r>
            <w:r w:rsidR="008678C0" w:rsidRPr="008678C0">
              <w:rPr>
                <w:rFonts w:ascii="Arial" w:hAnsi="Arial" w:cs="Arial"/>
                <w:color w:val="1F497D" w:themeColor="text2"/>
                <w:lang w:val="en-US"/>
              </w:rPr>
              <w:t>≤ 400 V AC.</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DE7575" w:rsidRDefault="00F1424D" w:rsidP="003E4420">
            <w:pPr>
              <w:jc w:val="center"/>
              <w:rPr>
                <w:rFonts w:ascii="Arial" w:hAnsi="Arial" w:cs="Arial"/>
                <w:lang w:val="en-US"/>
              </w:rPr>
            </w:pPr>
          </w:p>
        </w:tc>
      </w:tr>
      <w:tr w:rsidR="00443CAA" w:rsidRPr="00021D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453644"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594569FD" w:rsidR="006463CE" w:rsidRPr="00021DAA" w:rsidRDefault="00021DAA" w:rsidP="00765E10">
            <w:pPr>
              <w:jc w:val="center"/>
              <w:rPr>
                <w:rFonts w:ascii="Arial" w:hAnsi="Arial" w:cs="Arial"/>
                <w:b/>
                <w:color w:val="000000" w:themeColor="text1"/>
                <w:sz w:val="24"/>
                <w:lang w:val="en-US"/>
              </w:rPr>
            </w:pPr>
            <w:r w:rsidRPr="008F6E88">
              <w:rPr>
                <w:rFonts w:ascii="Arial" w:hAnsi="Arial" w:cs="Arial"/>
                <w:b/>
                <w:color w:val="1F497D" w:themeColor="text2"/>
                <w:sz w:val="24"/>
                <w:lang w:val="en-US"/>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43A4C29" w:rsidR="00765E10" w:rsidRPr="00443CAA" w:rsidRDefault="00765E10" w:rsidP="00AF55A0">
            <w:pPr>
              <w:ind w:hanging="70"/>
              <w:jc w:val="center"/>
              <w:rPr>
                <w:rFonts w:ascii="Arial" w:hAnsi="Arial" w:cs="Arial"/>
              </w:rPr>
            </w:pPr>
            <w:r w:rsidRPr="00021DAA">
              <w:rPr>
                <w:rFonts w:ascii="Arial" w:hAnsi="Arial" w:cs="Arial"/>
                <w:color w:val="FF0000"/>
                <w:lang w:val="en-US"/>
              </w:rPr>
              <w:t xml:space="preserve"> </w:t>
            </w:r>
            <w:r w:rsidR="00310798">
              <w:rPr>
                <w:noProof/>
              </w:rPr>
              <w:drawing>
                <wp:inline distT="0" distB="0" distL="0" distR="0" wp14:anchorId="5B88B435" wp14:editId="26764400">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8CF9B93" w14:textId="383FA492" w:rsidR="00310798" w:rsidRDefault="00310798" w:rsidP="00310798">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512F5EC9" w14:textId="77777777" w:rsidR="008678C0" w:rsidRPr="006A0314" w:rsidRDefault="008678C0" w:rsidP="008678C0">
            <w:pPr>
              <w:pStyle w:val="Listenabsatz"/>
              <w:ind w:left="355"/>
              <w:rPr>
                <w:rFonts w:ascii="Arial" w:hAnsi="Arial" w:cs="Arial"/>
                <w:color w:val="1F497D" w:themeColor="text2"/>
                <w:lang w:val="en-US"/>
              </w:rPr>
            </w:pPr>
            <w:r w:rsidRPr="006A0314">
              <w:rPr>
                <w:rFonts w:ascii="Arial" w:hAnsi="Arial" w:cs="Arial"/>
                <w:b/>
                <w:bCs/>
                <w:color w:val="1F497D" w:themeColor="text2"/>
                <w:lang w:val="en-US"/>
              </w:rPr>
              <w:t>Caution!</w:t>
            </w:r>
            <w:r w:rsidRPr="006A0314">
              <w:rPr>
                <w:rFonts w:ascii="Arial" w:hAnsi="Arial" w:cs="Arial"/>
                <w:color w:val="1F497D" w:themeColor="text2"/>
                <w:lang w:val="en-US"/>
              </w:rPr>
              <w:t xml:space="preserve"> If system parts are not switched off, or wrong system parts are switched off, connections might be live even though no engine, heater, etc. is running, or they might be made live unexpectedly by float switces, heating regulators, temperature sensors, etc.</w:t>
            </w:r>
          </w:p>
          <w:p w14:paraId="1F901E69" w14:textId="77777777" w:rsidR="00310798" w:rsidRDefault="00310798" w:rsidP="00310798">
            <w:pPr>
              <w:pStyle w:val="Listenabsatz"/>
              <w:numPr>
                <w:ilvl w:val="0"/>
                <w:numId w:val="1"/>
              </w:numPr>
              <w:ind w:left="355"/>
              <w:rPr>
                <w:rFonts w:ascii="Arial" w:hAnsi="Arial" w:cs="Arial"/>
              </w:rPr>
            </w:pPr>
            <w:r>
              <w:rPr>
                <w:rFonts w:ascii="Arial" w:hAnsi="Arial" w:cs="Arial"/>
              </w:rPr>
              <w:t>Elektrische Körperdurchströmung</w:t>
            </w:r>
          </w:p>
          <w:p w14:paraId="378B189B" w14:textId="77777777" w:rsidR="00905C52" w:rsidRPr="0026475B" w:rsidRDefault="00905C52" w:rsidP="00905C52">
            <w:pPr>
              <w:ind w:left="354"/>
              <w:rPr>
                <w:rFonts w:ascii="Arial" w:hAnsi="Arial" w:cs="Arial"/>
                <w:color w:val="1F497D" w:themeColor="text2"/>
              </w:rPr>
            </w:pPr>
            <w:r w:rsidRPr="0026475B">
              <w:rPr>
                <w:rFonts w:ascii="Arial" w:hAnsi="Arial" w:cs="Arial"/>
                <w:color w:val="1F497D" w:themeColor="text2"/>
              </w:rPr>
              <w:t>Electric schock</w:t>
            </w:r>
          </w:p>
          <w:p w14:paraId="76EB6AF9" w14:textId="215F94CF" w:rsidR="00310798" w:rsidRDefault="00310798" w:rsidP="00310798">
            <w:pPr>
              <w:pStyle w:val="Listenabsatz"/>
              <w:numPr>
                <w:ilvl w:val="0"/>
                <w:numId w:val="1"/>
              </w:numPr>
              <w:ind w:left="355"/>
              <w:rPr>
                <w:rFonts w:ascii="Arial" w:hAnsi="Arial" w:cs="Arial"/>
              </w:rPr>
            </w:pPr>
            <w:r>
              <w:rPr>
                <w:rFonts w:ascii="Arial" w:hAnsi="Arial" w:cs="Arial"/>
              </w:rPr>
              <w:t>Kurzschlusslichtbogen</w:t>
            </w:r>
          </w:p>
          <w:p w14:paraId="03B26668" w14:textId="77777777" w:rsidR="00905C52" w:rsidRPr="0026475B" w:rsidRDefault="00905C52" w:rsidP="00905C52">
            <w:pPr>
              <w:ind w:left="354"/>
              <w:rPr>
                <w:rFonts w:ascii="Arial" w:hAnsi="Arial" w:cs="Arial"/>
                <w:color w:val="1F497D" w:themeColor="text2"/>
                <w:lang w:val="en-US"/>
              </w:rPr>
            </w:pPr>
            <w:r w:rsidRPr="0026475B">
              <w:rPr>
                <w:rFonts w:ascii="Arial" w:hAnsi="Arial" w:cs="Arial"/>
                <w:color w:val="1F497D" w:themeColor="text2"/>
                <w:lang w:val="en-US"/>
              </w:rPr>
              <w:t>Electric arc due to short circuit</w:t>
            </w:r>
          </w:p>
          <w:p w14:paraId="76F9ECA9" w14:textId="77777777" w:rsidR="00765E10" w:rsidRDefault="00310798" w:rsidP="00310798">
            <w:pPr>
              <w:pStyle w:val="Listenabsatz"/>
              <w:numPr>
                <w:ilvl w:val="0"/>
                <w:numId w:val="1"/>
              </w:numPr>
              <w:ind w:left="355"/>
              <w:rPr>
                <w:rFonts w:ascii="Arial" w:hAnsi="Arial" w:cs="Arial"/>
              </w:rPr>
            </w:pPr>
            <w:r>
              <w:rPr>
                <w:rFonts w:ascii="Arial" w:hAnsi="Arial" w:cs="Arial"/>
              </w:rPr>
              <w:t>Brandgefahr</w:t>
            </w:r>
          </w:p>
          <w:p w14:paraId="5F161544" w14:textId="5F707B2E" w:rsidR="006463CE" w:rsidRPr="00443CAA" w:rsidRDefault="00905C52" w:rsidP="006463CE">
            <w:pPr>
              <w:pStyle w:val="Listenabsatz"/>
              <w:ind w:left="355"/>
              <w:rPr>
                <w:rFonts w:ascii="Arial" w:hAnsi="Arial" w:cs="Arial"/>
              </w:rPr>
            </w:pPr>
            <w:r w:rsidRPr="0026475B">
              <w:rPr>
                <w:rFonts w:ascii="Arial" w:hAnsi="Arial" w:cs="Arial"/>
                <w:color w:val="1F497D" w:themeColor="text2"/>
              </w:rPr>
              <w:t>Risk of fire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905C52"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BBA57E9"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2C81C0FC" w:rsidR="006463CE" w:rsidRPr="00905C52" w:rsidRDefault="00905C52"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8678C0"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905C52"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05D1D7F2" w14:textId="36CB76A3" w:rsidR="00310798" w:rsidRDefault="00310798" w:rsidP="00310798">
            <w:pPr>
              <w:pStyle w:val="Listenabsatz"/>
              <w:numPr>
                <w:ilvl w:val="0"/>
                <w:numId w:val="13"/>
              </w:numPr>
              <w:rPr>
                <w:rFonts w:ascii="Arial" w:hAnsi="Arial"/>
              </w:rPr>
            </w:pPr>
            <w:r>
              <w:rPr>
                <w:rFonts w:ascii="Arial" w:hAnsi="Arial"/>
              </w:rPr>
              <w:t xml:space="preserve">Nach </w:t>
            </w:r>
            <w:r w:rsidRPr="005B31B4">
              <w:rPr>
                <w:rFonts w:ascii="Arial" w:hAnsi="Arial"/>
              </w:rPr>
              <w:t>VDE 0105-</w:t>
            </w:r>
            <w:r>
              <w:rPr>
                <w:rFonts w:ascii="Arial" w:hAnsi="Arial"/>
              </w:rPr>
              <w:t xml:space="preserve">100:2009-10 Abs. </w:t>
            </w:r>
            <w:r w:rsidRPr="005B31B4">
              <w:rPr>
                <w:rFonts w:ascii="Arial" w:hAnsi="Arial"/>
              </w:rPr>
              <w:t xml:space="preserve">7.4.1.101.3 </w:t>
            </w:r>
            <w:r>
              <w:rPr>
                <w:rFonts w:ascii="Arial" w:hAnsi="Arial"/>
              </w:rPr>
              <w:t xml:space="preserve">dürfen </w:t>
            </w:r>
            <w:r w:rsidRPr="005B31B4">
              <w:rPr>
                <w:rFonts w:ascii="Arial" w:hAnsi="Arial"/>
              </w:rPr>
              <w:t>Stromführende Sicherungseinsätze nur ausgewechselt werden, wenn dies gefahrlos möglich ist.</w:t>
            </w:r>
          </w:p>
          <w:p w14:paraId="369321C2" w14:textId="05CE94A7" w:rsidR="006463CE" w:rsidRPr="008678C0" w:rsidRDefault="008678C0" w:rsidP="006463CE">
            <w:pPr>
              <w:pStyle w:val="Listenabsatz"/>
              <w:ind w:left="360"/>
              <w:rPr>
                <w:rFonts w:ascii="Arial" w:hAnsi="Arial"/>
                <w:color w:val="1F497D" w:themeColor="text2"/>
                <w:lang w:val="en-US"/>
              </w:rPr>
            </w:pPr>
            <w:r w:rsidRPr="008678C0">
              <w:rPr>
                <w:rFonts w:ascii="Arial" w:hAnsi="Arial"/>
                <w:color w:val="1F497D" w:themeColor="text2"/>
                <w:lang w:val="en-US"/>
              </w:rPr>
              <w:t>According to VDE 0105-100:2009-10 par. 7.4.1.101.3 live fuse links may only be replaced when this can be performed without any risk.</w:t>
            </w:r>
          </w:p>
          <w:p w14:paraId="29A2F570" w14:textId="686CFDE3" w:rsidR="00310798" w:rsidRDefault="00310798" w:rsidP="00310798">
            <w:pPr>
              <w:pStyle w:val="Listenabsatz"/>
              <w:numPr>
                <w:ilvl w:val="0"/>
                <w:numId w:val="13"/>
              </w:numPr>
              <w:rPr>
                <w:rFonts w:ascii="Arial" w:hAnsi="Arial"/>
              </w:rPr>
            </w:pPr>
            <w:r>
              <w:rPr>
                <w:rFonts w:ascii="Arial" w:hAnsi="Arial"/>
              </w:rPr>
              <w:t>B</w:t>
            </w:r>
            <w:r w:rsidRPr="00310798">
              <w:rPr>
                <w:rFonts w:ascii="Arial" w:hAnsi="Arial" w:cs="Arial"/>
              </w:rPr>
              <w:t>ei Sicherungseinsätzen des NH-Systems, wenn Gesichtsschutzschirm und NH-Sicherungsaufsteckgriff mit Stulpe verwendet und durch besonders geschulte elektrotechnisch unterwiesene Personen benutzt werden.</w:t>
            </w:r>
          </w:p>
          <w:p w14:paraId="490FC7AD" w14:textId="3240E934" w:rsidR="006463CE" w:rsidRPr="008678C0" w:rsidRDefault="008678C0" w:rsidP="006463CE">
            <w:pPr>
              <w:pStyle w:val="Listenabsatz"/>
              <w:ind w:left="360"/>
              <w:rPr>
                <w:rFonts w:ascii="Arial" w:hAnsi="Arial" w:cs="Arial"/>
                <w:color w:val="1F497D" w:themeColor="text2"/>
                <w:lang w:val="en-US"/>
              </w:rPr>
            </w:pPr>
            <w:r w:rsidRPr="008678C0">
              <w:rPr>
                <w:rFonts w:ascii="Arial" w:hAnsi="Arial" w:cs="Arial"/>
                <w:color w:val="1F497D" w:themeColor="text2"/>
                <w:lang w:val="en-US"/>
              </w:rPr>
              <w:t>For NH system fuse links, if using safety visor and NH fuse plug-in handle with cuff by person especially instructed by a qualified electrician.</w:t>
            </w:r>
          </w:p>
          <w:p w14:paraId="250C4BFE" w14:textId="09063AD5" w:rsidR="00310798" w:rsidRPr="006463CE" w:rsidRDefault="00310798" w:rsidP="00310798">
            <w:pPr>
              <w:pStyle w:val="Listenabsatz"/>
              <w:numPr>
                <w:ilvl w:val="0"/>
                <w:numId w:val="13"/>
              </w:numPr>
              <w:rPr>
                <w:rFonts w:ascii="Arial" w:hAnsi="Arial" w:cs="Arial"/>
              </w:rPr>
            </w:pPr>
            <w:r w:rsidRPr="00E075C7">
              <w:rPr>
                <w:rFonts w:ascii="Arial" w:hAnsi="Arial"/>
              </w:rPr>
              <w:t xml:space="preserve">Es ist eine der Tätigkeit entsprechende persönliche Schutzausrüstung </w:t>
            </w:r>
            <w:r>
              <w:rPr>
                <w:rFonts w:ascii="Arial" w:hAnsi="Arial"/>
              </w:rPr>
              <w:t xml:space="preserve">(PSA) </w:t>
            </w:r>
            <w:r w:rsidRPr="00E075C7">
              <w:rPr>
                <w:rFonts w:ascii="Arial" w:hAnsi="Arial"/>
              </w:rPr>
              <w:t>zu tragen, sowie die passenden Arbeitsmittel zu verwenden:</w:t>
            </w:r>
          </w:p>
          <w:p w14:paraId="4F0BB354" w14:textId="1603ADBB" w:rsidR="006463CE" w:rsidRPr="008678C0" w:rsidRDefault="008678C0" w:rsidP="006463CE">
            <w:pPr>
              <w:pStyle w:val="Listenabsatz"/>
              <w:ind w:left="360"/>
              <w:rPr>
                <w:rFonts w:ascii="Arial" w:hAnsi="Arial" w:cs="Arial"/>
                <w:color w:val="1F497D" w:themeColor="text2"/>
                <w:lang w:val="en-US"/>
              </w:rPr>
            </w:pPr>
            <w:r w:rsidRPr="008678C0">
              <w:rPr>
                <w:rFonts w:ascii="Arial" w:hAnsi="Arial" w:cs="Arial"/>
                <w:color w:val="1F497D" w:themeColor="text2"/>
                <w:lang w:val="en-US"/>
              </w:rPr>
              <w:t>Personal protective equipment (PPE) suited for the work must be worn and suited work equipment must be used:</w:t>
            </w:r>
          </w:p>
          <w:p w14:paraId="63CC2404" w14:textId="08381C8E" w:rsid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Arbeitsschutzbekleidung gemäß DIN EN 61482-1-2. Auswahl entsprechend Gefährdungsbeurteilung nach DGUV Information 203-078</w:t>
            </w:r>
            <w:r>
              <w:rPr>
                <w:rFonts w:ascii="Arial" w:hAnsi="Arial" w:cs="Arial"/>
                <w:color w:val="000000"/>
              </w:rPr>
              <w:t>.</w:t>
            </w:r>
          </w:p>
          <w:p w14:paraId="6BAC23B0" w14:textId="20636329" w:rsidR="006463CE" w:rsidRPr="008678C0" w:rsidRDefault="008678C0" w:rsidP="006463CE">
            <w:pPr>
              <w:autoSpaceDE w:val="0"/>
              <w:autoSpaceDN w:val="0"/>
              <w:adjustRightInd w:val="0"/>
              <w:ind w:left="792"/>
              <w:rPr>
                <w:rFonts w:ascii="Arial" w:hAnsi="Arial" w:cs="Arial"/>
                <w:color w:val="1F497D" w:themeColor="text2"/>
                <w:lang w:val="en-US"/>
              </w:rPr>
            </w:pPr>
            <w:r w:rsidRPr="008678C0">
              <w:rPr>
                <w:rFonts w:ascii="Arial" w:hAnsi="Arial" w:cs="Arial"/>
                <w:color w:val="1F497D" w:themeColor="text2"/>
                <w:lang w:val="en-US"/>
              </w:rPr>
              <w:t>Protective work clothing according to DIN EN 61482-1-2. Selection based on a risk assessment according to DGUV information 203-078.</w:t>
            </w:r>
          </w:p>
          <w:p w14:paraId="298E9801" w14:textId="45E2084E" w:rsid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Gesichtsschutzschirm geprüft nach EN 166 - 170 und Zusatzprüfung gemäß</w:t>
            </w:r>
            <w:r w:rsidRPr="00310798">
              <w:rPr>
                <w:rFonts w:ascii="Arial" w:hAnsi="Arial" w:cs="Arial"/>
                <w:color w:val="000000"/>
              </w:rPr>
              <w:br/>
              <w:t>GS-ET-29</w:t>
            </w:r>
            <w:r>
              <w:rPr>
                <w:rFonts w:ascii="Arial" w:hAnsi="Arial" w:cs="Arial"/>
                <w:color w:val="000000"/>
              </w:rPr>
              <w:t>.</w:t>
            </w:r>
          </w:p>
          <w:p w14:paraId="0B656B6F" w14:textId="190089C9" w:rsidR="006463CE" w:rsidRPr="008678C0" w:rsidRDefault="008678C0" w:rsidP="006463CE">
            <w:pPr>
              <w:autoSpaceDE w:val="0"/>
              <w:autoSpaceDN w:val="0"/>
              <w:adjustRightInd w:val="0"/>
              <w:ind w:left="792"/>
              <w:rPr>
                <w:rFonts w:ascii="Arial" w:hAnsi="Arial" w:cs="Arial"/>
                <w:color w:val="1F497D" w:themeColor="text2"/>
                <w:lang w:val="en-US"/>
              </w:rPr>
            </w:pPr>
            <w:r w:rsidRPr="008678C0">
              <w:rPr>
                <w:rFonts w:ascii="Arial" w:hAnsi="Arial" w:cs="Arial"/>
                <w:color w:val="1F497D" w:themeColor="text2"/>
                <w:lang w:val="en-US"/>
              </w:rPr>
              <w:lastRenderedPageBreak/>
              <w:t>Safety visor tested according to EN 166 - 170 and additional inspection according to GS-ET-29.</w:t>
            </w:r>
          </w:p>
          <w:p w14:paraId="7DC7EED3" w14:textId="77777777" w:rsidR="00632069" w:rsidRDefault="00310798" w:rsidP="00310798">
            <w:pPr>
              <w:pStyle w:val="Listenabsatz"/>
              <w:numPr>
                <w:ilvl w:val="0"/>
                <w:numId w:val="13"/>
              </w:numPr>
              <w:rPr>
                <w:rFonts w:ascii="Arial" w:hAnsi="Arial" w:cs="Arial"/>
              </w:rPr>
            </w:pPr>
            <w:r>
              <w:rPr>
                <w:rFonts w:ascii="Arial" w:hAnsi="Arial" w:cs="Arial"/>
              </w:rPr>
              <w:t>Die zum Einsatz kommenden Messgeräte, -leitungen, und -spitzen müssen mindestens der Messgerätekategorie CAT III oder CAT IV entsprechen.</w:t>
            </w:r>
          </w:p>
          <w:p w14:paraId="6FA4DBE6" w14:textId="4C1DF979" w:rsidR="006463CE" w:rsidRPr="008678C0" w:rsidRDefault="008678C0" w:rsidP="006463CE">
            <w:pPr>
              <w:pStyle w:val="Listenabsatz"/>
              <w:ind w:left="360"/>
              <w:rPr>
                <w:rFonts w:ascii="Arial" w:hAnsi="Arial" w:cs="Arial"/>
                <w:lang w:val="en-US"/>
              </w:rPr>
            </w:pPr>
            <w:r w:rsidRPr="008678C0">
              <w:rPr>
                <w:rFonts w:ascii="Arial" w:hAnsi="Arial" w:cs="Arial"/>
                <w:color w:val="1F497D" w:themeColor="text2"/>
                <w:lang w:val="en-US"/>
              </w:rPr>
              <w:t>Measuring devices, cables and tips that are used must correspond at least to the measuring category CAT III or CAT IV.</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8678C0" w:rsidRDefault="00C947CF" w:rsidP="003E4420">
            <w:pPr>
              <w:jc w:val="center"/>
              <w:rPr>
                <w:rFonts w:ascii="Arial" w:hAnsi="Arial" w:cs="Arial"/>
                <w:lang w:val="en-US"/>
              </w:rPr>
            </w:pPr>
          </w:p>
        </w:tc>
      </w:tr>
      <w:tr w:rsidR="00443CAA" w:rsidRPr="00905C52"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61A033E"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02E27577" w:rsidR="006463CE" w:rsidRPr="00905C52" w:rsidRDefault="00905C52"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31058F"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5FCE893C" w14:textId="77777777" w:rsidR="0031058F" w:rsidRPr="008F6E88" w:rsidRDefault="0031058F" w:rsidP="0031058F">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1A29F723" w14:textId="77777777" w:rsidR="0031058F" w:rsidRPr="006605AA" w:rsidRDefault="0031058F" w:rsidP="0031058F">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3C8D1AB4" w14:textId="77777777" w:rsidR="0031058F" w:rsidRPr="008C6B6E" w:rsidRDefault="0031058F" w:rsidP="0031058F">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15C9046C" w14:textId="77777777" w:rsidR="0031058F" w:rsidRPr="006605AA" w:rsidRDefault="0031058F" w:rsidP="0031058F">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31B8CB9C"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7F423572" w:rsidR="006463CE" w:rsidRPr="0031058F" w:rsidRDefault="0031058F" w:rsidP="006463CE">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31058F" w:rsidRDefault="00443CAA" w:rsidP="00427C2E">
            <w:pPr>
              <w:jc w:val="center"/>
              <w:rPr>
                <w:rFonts w:ascii="Arial" w:hAnsi="Arial" w:cs="Arial"/>
                <w:lang w:val="en-US"/>
              </w:rPr>
            </w:pPr>
          </w:p>
        </w:tc>
      </w:tr>
      <w:tr w:rsidR="00443CAA" w:rsidRPr="0031058F"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8959D7" w14:textId="77777777" w:rsidR="00443CAA" w:rsidRDefault="00443CAA" w:rsidP="00427C2E">
            <w:pPr>
              <w:jc w:val="center"/>
              <w:rPr>
                <w:rFonts w:ascii="Arial" w:hAnsi="Arial"/>
                <w:b/>
                <w:sz w:val="24"/>
              </w:rPr>
            </w:pPr>
            <w:r>
              <w:rPr>
                <w:rFonts w:ascii="Arial" w:hAnsi="Arial"/>
                <w:b/>
                <w:sz w:val="24"/>
              </w:rPr>
              <w:t>Verhalten bei Unfällen</w:t>
            </w:r>
          </w:p>
          <w:p w14:paraId="47CD0B30" w14:textId="270EBA06" w:rsidR="006463CE" w:rsidRPr="0031058F" w:rsidRDefault="0031058F"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306638FF" w14:textId="77777777" w:rsidR="0031058F" w:rsidRPr="006605AA" w:rsidRDefault="0031058F" w:rsidP="0031058F">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50DC7F89" w14:textId="77777777" w:rsidR="0031058F" w:rsidRPr="006605AA" w:rsidRDefault="0031058F" w:rsidP="0031058F">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723F89D5" w14:textId="77777777" w:rsidR="0031058F" w:rsidRPr="006605AA" w:rsidRDefault="0031058F" w:rsidP="0031058F">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77BA3D52" w14:textId="77777777" w:rsidR="0031058F" w:rsidRPr="006605AA" w:rsidRDefault="0031058F" w:rsidP="0031058F">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34760EE3" w14:textId="77777777" w:rsidR="0031058F" w:rsidRPr="00D51CF9" w:rsidRDefault="0031058F" w:rsidP="0031058F">
            <w:pPr>
              <w:ind w:left="354"/>
              <w:rPr>
                <w:rFonts w:ascii="Arial" w:hAnsi="Arial" w:cs="Arial"/>
                <w:color w:val="1F497D" w:themeColor="text2"/>
              </w:rPr>
            </w:pPr>
            <w:r w:rsidRPr="004A1920">
              <w:rPr>
                <w:rFonts w:ascii="Arial" w:hAnsi="Arial" w:cs="Arial"/>
                <w:color w:val="1F497D" w:themeColor="text2"/>
              </w:rPr>
              <w:t>Notify emergency services</w:t>
            </w:r>
          </w:p>
          <w:p w14:paraId="36C777CD" w14:textId="77777777" w:rsidR="0031058F" w:rsidRPr="004A1920" w:rsidRDefault="0031058F" w:rsidP="0031058F">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7C4D530E" w14:textId="77777777" w:rsidR="0031058F" w:rsidRPr="004A1920" w:rsidRDefault="0031058F" w:rsidP="0031058F">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2DDC2E1B" w:rsidR="0031058F" w:rsidRPr="0031058F" w:rsidRDefault="0031058F" w:rsidP="0031058F">
            <w:pPr>
              <w:numPr>
                <w:ilvl w:val="0"/>
                <w:numId w:val="12"/>
              </w:numPr>
              <w:autoSpaceDE w:val="0"/>
              <w:autoSpaceDN w:val="0"/>
              <w:adjustRightInd w:val="0"/>
              <w:rPr>
                <w:rFonts w:ascii="Arial" w:hAnsi="Arial" w:cs="Arial"/>
                <w:color w:val="1F497D" w:themeColor="text2"/>
              </w:rPr>
            </w:pPr>
            <w:r w:rsidRPr="0031058F">
              <w:rPr>
                <w:rFonts w:ascii="Arial" w:hAnsi="Arial" w:cs="Arial"/>
                <w:color w:val="1F497D" w:themeColor="text2"/>
              </w:rPr>
              <w:t xml:space="preserve">Phone: </w:t>
            </w:r>
            <w:r w:rsidRPr="0031058F">
              <w:rPr>
                <w:rFonts w:ascii="Arial" w:hAnsi="Arial" w:cs="Arial"/>
                <w:color w:val="1F497D" w:themeColor="text2"/>
              </w:rPr>
              <w:fldChar w:fldCharType="begin">
                <w:ffData>
                  <w:name w:val="Text11"/>
                  <w:enabled/>
                  <w:calcOnExit w:val="0"/>
                  <w:textInput/>
                </w:ffData>
              </w:fldChar>
            </w:r>
            <w:r w:rsidRPr="0031058F">
              <w:rPr>
                <w:rFonts w:ascii="Arial" w:hAnsi="Arial" w:cs="Arial"/>
                <w:color w:val="1F497D" w:themeColor="text2"/>
              </w:rPr>
              <w:instrText xml:space="preserve"> FORMTEXT </w:instrText>
            </w:r>
            <w:r w:rsidRPr="0031058F">
              <w:rPr>
                <w:rFonts w:ascii="Arial" w:hAnsi="Arial" w:cs="Arial"/>
                <w:color w:val="1F497D" w:themeColor="text2"/>
              </w:rPr>
            </w:r>
            <w:r w:rsidRPr="0031058F">
              <w:rPr>
                <w:rFonts w:ascii="Arial" w:hAnsi="Arial" w:cs="Arial"/>
                <w:color w:val="1F497D" w:themeColor="text2"/>
              </w:rPr>
              <w:fldChar w:fldCharType="separate"/>
            </w:r>
            <w:r w:rsidRPr="0031058F">
              <w:rPr>
                <w:rFonts w:ascii="Arial" w:hAnsi="Arial" w:cs="Arial"/>
                <w:color w:val="1F497D" w:themeColor="text2"/>
              </w:rPr>
              <w:t> </w:t>
            </w:r>
            <w:r w:rsidRPr="0031058F">
              <w:rPr>
                <w:rFonts w:ascii="Arial" w:hAnsi="Arial" w:cs="Arial"/>
                <w:color w:val="1F497D" w:themeColor="text2"/>
              </w:rPr>
              <w:t> </w:t>
            </w:r>
            <w:r w:rsidRPr="0031058F">
              <w:rPr>
                <w:rFonts w:ascii="Arial" w:hAnsi="Arial" w:cs="Arial"/>
                <w:color w:val="1F497D" w:themeColor="text2"/>
              </w:rPr>
              <w:t> </w:t>
            </w:r>
            <w:r w:rsidRPr="0031058F">
              <w:rPr>
                <w:rFonts w:ascii="Arial" w:hAnsi="Arial" w:cs="Arial"/>
                <w:color w:val="1F497D" w:themeColor="text2"/>
              </w:rPr>
              <w:t> </w:t>
            </w:r>
            <w:r w:rsidRPr="0031058F">
              <w:rPr>
                <w:rFonts w:ascii="Arial" w:hAnsi="Arial" w:cs="Arial"/>
                <w:color w:val="1F497D" w:themeColor="text2"/>
              </w:rPr>
              <w:t> </w:t>
            </w:r>
            <w:r w:rsidRPr="0031058F">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31058F"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00705E4"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1B0F5F66" w:rsidR="006463CE" w:rsidRPr="0031058F" w:rsidRDefault="0031058F" w:rsidP="00427C2E">
            <w:pPr>
              <w:jc w:val="center"/>
              <w:rPr>
                <w:rFonts w:ascii="Arial" w:hAnsi="Arial" w:cs="Arial"/>
                <w:b/>
                <w:color w:val="000000" w:themeColor="text1"/>
                <w:sz w:val="24"/>
                <w:lang w:val="en-US"/>
              </w:rPr>
            </w:pPr>
            <w:r w:rsidRPr="006A0314">
              <w:rPr>
                <w:rFonts w:ascii="Arial" w:hAnsi="Arial" w:cs="Arial"/>
                <w:b/>
                <w:color w:val="1F497D" w:themeColor="text2"/>
                <w:sz w:val="24"/>
                <w:lang w:val="en-US"/>
              </w:rPr>
              <w:t>Inspections by the work supervisor</w:t>
            </w:r>
          </w:p>
        </w:tc>
      </w:tr>
      <w:tr w:rsidR="00443CAA" w:rsidRPr="0031058F"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31058F" w:rsidRDefault="00443CAA" w:rsidP="00427C2E">
            <w:pPr>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BD1BCFF" w14:textId="77777777" w:rsidR="0031058F" w:rsidRPr="004A1920" w:rsidRDefault="0031058F" w:rsidP="0031058F">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0FBBFD17" w14:textId="77777777" w:rsidR="0031058F" w:rsidRPr="004A1920" w:rsidRDefault="0031058F" w:rsidP="0031058F">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3B7AE39B" w14:textId="77777777" w:rsidR="0031058F" w:rsidRPr="00D51CF9" w:rsidRDefault="0031058F" w:rsidP="0031058F">
            <w:pPr>
              <w:ind w:left="354"/>
              <w:rPr>
                <w:rFonts w:ascii="Arial" w:hAnsi="Arial" w:cs="Arial"/>
                <w:color w:val="1F497D" w:themeColor="text2"/>
              </w:rPr>
            </w:pPr>
            <w:r w:rsidRPr="004A1920">
              <w:rPr>
                <w:rFonts w:ascii="Arial" w:hAnsi="Arial" w:cs="Arial"/>
                <w:color w:val="1F497D" w:themeColor="text2"/>
              </w:rPr>
              <w:t>Remove all damaged equipment.</w:t>
            </w:r>
          </w:p>
          <w:p w14:paraId="268AE156"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1AB7D3CF" w:rsidR="006463CE" w:rsidRPr="0031058F" w:rsidRDefault="0031058F" w:rsidP="006463CE">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31058F"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CAB4B50"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38F36660" w:rsidR="006463CE" w:rsidRPr="00443CAA" w:rsidRDefault="006463CE" w:rsidP="00427C2E">
            <w:pPr>
              <w:jc w:val="center"/>
              <w:rPr>
                <w:rFonts w:ascii="Arial" w:hAnsi="Arial" w:cs="Arial"/>
                <w:b/>
                <w:color w:val="000000" w:themeColor="text1"/>
                <w:sz w:val="24"/>
              </w:rPr>
            </w:pPr>
          </w:p>
        </w:tc>
      </w:tr>
      <w:tr w:rsidR="00443CAA" w:rsidRPr="0027509F"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675981" w14:textId="02751F1F" w:rsidR="00310798" w:rsidRDefault="00310798" w:rsidP="00310798">
            <w:pPr>
              <w:pStyle w:val="StandardfrTabelle10"/>
              <w:rPr>
                <w:bCs/>
                <w:i/>
                <w:u w:val="single"/>
              </w:rPr>
            </w:pPr>
            <w:r w:rsidRPr="00310798">
              <w:rPr>
                <w:bCs/>
                <w:i/>
                <w:u w:val="single"/>
              </w:rPr>
              <w:t>Hilfsmittel / Bedingungen:</w:t>
            </w:r>
          </w:p>
          <w:p w14:paraId="6237A0D5" w14:textId="78FAB205" w:rsidR="006463CE" w:rsidRPr="008678C0" w:rsidRDefault="008678C0" w:rsidP="00310798">
            <w:pPr>
              <w:pStyle w:val="StandardfrTabelle10"/>
              <w:rPr>
                <w:bCs/>
                <w:i/>
                <w:color w:val="1F497D" w:themeColor="text2"/>
                <w:u w:val="single"/>
              </w:rPr>
            </w:pPr>
            <w:r w:rsidRPr="008678C0">
              <w:rPr>
                <w:bCs/>
                <w:i/>
                <w:color w:val="1F497D" w:themeColor="text2"/>
                <w:u w:val="single"/>
              </w:rPr>
              <w:t>Working aids / conditions:</w:t>
            </w:r>
          </w:p>
          <w:p w14:paraId="1FE16AD4" w14:textId="77777777"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Einsatzbereich des Spannungsprüfers beachten (Nennspannung, Schutzart, Spannungsart, Einschaltdauer ED, Temperaturbereich, Kategorie des Spannungsprüfers (CAT III oder IV).</w:t>
            </w:r>
          </w:p>
          <w:p w14:paraId="2F2F94D6" w14:textId="610C47D9" w:rsidR="006463CE" w:rsidRPr="008678C0" w:rsidRDefault="008678C0" w:rsidP="006463CE">
            <w:pPr>
              <w:autoSpaceDE w:val="0"/>
              <w:autoSpaceDN w:val="0"/>
              <w:adjustRightInd w:val="0"/>
              <w:ind w:left="355"/>
              <w:rPr>
                <w:rFonts w:ascii="Arial" w:hAnsi="Arial" w:cs="Arial"/>
                <w:color w:val="1F497D" w:themeColor="text2"/>
                <w:lang w:val="en-US"/>
              </w:rPr>
            </w:pPr>
            <w:r w:rsidRPr="008678C0">
              <w:rPr>
                <w:rFonts w:ascii="Arial" w:hAnsi="Arial" w:cs="Arial"/>
                <w:color w:val="1F497D" w:themeColor="text2"/>
                <w:lang w:val="en-US"/>
              </w:rPr>
              <w:t>Pay attention to the voltage tester’s range of application (nominal voltage, protection code, type of voltage, active time ED, temperature rage, category of the voltage tester (CAT III or IV).</w:t>
            </w:r>
          </w:p>
          <w:p w14:paraId="25CC0D00" w14:textId="0B21EA8B"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Prüfen der eventuell vorhandenen Fremdenergiequelle des Spannungsprüfers</w:t>
            </w:r>
          </w:p>
          <w:p w14:paraId="3EADB086" w14:textId="3E1BC8BF" w:rsidR="006463CE" w:rsidRPr="008678C0" w:rsidRDefault="008678C0" w:rsidP="006463CE">
            <w:pPr>
              <w:autoSpaceDE w:val="0"/>
              <w:autoSpaceDN w:val="0"/>
              <w:adjustRightInd w:val="0"/>
              <w:ind w:left="355"/>
              <w:rPr>
                <w:rFonts w:ascii="Arial" w:hAnsi="Arial" w:cs="Arial"/>
                <w:color w:val="1F497D" w:themeColor="text2"/>
                <w:lang w:val="en-US"/>
              </w:rPr>
            </w:pPr>
            <w:r w:rsidRPr="008678C0">
              <w:rPr>
                <w:rFonts w:ascii="Arial" w:hAnsi="Arial" w:cs="Arial"/>
                <w:color w:val="1F497D" w:themeColor="text2"/>
                <w:lang w:val="en-US"/>
              </w:rPr>
              <w:t>Check any possible external energy source of the voltage tester</w:t>
            </w:r>
          </w:p>
          <w:p w14:paraId="201B8581" w14:textId="4F6DB460"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Elektriker-Arbeitskleidung (Auswahl beachten) eng anliegend und geschlossen tragen, Gesichtsschutzschirm aufgesetzt.</w:t>
            </w:r>
          </w:p>
          <w:p w14:paraId="1B611E7D" w14:textId="187F6995" w:rsidR="006463CE" w:rsidRPr="008678C0" w:rsidRDefault="008678C0" w:rsidP="006463CE">
            <w:pPr>
              <w:autoSpaceDE w:val="0"/>
              <w:autoSpaceDN w:val="0"/>
              <w:adjustRightInd w:val="0"/>
              <w:ind w:left="355"/>
              <w:rPr>
                <w:rFonts w:ascii="Arial" w:hAnsi="Arial" w:cs="Arial"/>
                <w:color w:val="1F497D" w:themeColor="text2"/>
                <w:lang w:val="en-US"/>
              </w:rPr>
            </w:pPr>
            <w:r w:rsidRPr="008678C0">
              <w:rPr>
                <w:rFonts w:ascii="Arial" w:hAnsi="Arial" w:cs="Arial"/>
                <w:color w:val="1F497D" w:themeColor="text2"/>
                <w:lang w:val="en-US"/>
              </w:rPr>
              <w:t>Wear electrician’s working clothes (note selection) tightly and closed, put on safety visor.</w:t>
            </w:r>
          </w:p>
          <w:p w14:paraId="5ADD6ACC" w14:textId="09DAEAE8"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Die allein arbeitende </w:t>
            </w:r>
            <w:r w:rsidRPr="00310798">
              <w:rPr>
                <w:rFonts w:ascii="Arial" w:hAnsi="Arial" w:cs="Arial"/>
              </w:rPr>
              <w:t>unterwiesene Person</w:t>
            </w:r>
            <w:bookmarkStart w:id="0" w:name="_GoBack"/>
            <w:bookmarkEnd w:id="0"/>
            <w:r w:rsidRPr="00310798">
              <w:rPr>
                <w:rFonts w:ascii="Arial" w:hAnsi="Arial" w:cs="Arial"/>
              </w:rPr>
              <w:t xml:space="preserve"> </w:t>
            </w:r>
            <w:r w:rsidRPr="00310798">
              <w:rPr>
                <w:rFonts w:ascii="Arial" w:hAnsi="Arial" w:cs="Arial"/>
                <w:color w:val="000000"/>
              </w:rPr>
              <w:t xml:space="preserve">muss in der Lage sein, alle auftretende Risiken zu berücksichtigen und zu beherrschen – bei jeglichen Unklarheiten ist Rücksprache mit dem </w:t>
            </w:r>
            <w:r>
              <w:rPr>
                <w:rFonts w:ascii="Arial" w:hAnsi="Arial" w:cs="Arial"/>
                <w:color w:val="000000"/>
              </w:rPr>
              <w:t>Anlagenverantwortlichen</w:t>
            </w:r>
            <w:r w:rsidRPr="00310798">
              <w:rPr>
                <w:rFonts w:ascii="Arial" w:hAnsi="Arial" w:cs="Arial"/>
                <w:color w:val="000000"/>
              </w:rPr>
              <w:t xml:space="preserve"> / Fachvorgesetzten vorzunehmen.</w:t>
            </w:r>
          </w:p>
          <w:p w14:paraId="2DA24255" w14:textId="5AD5020A" w:rsidR="008678C0" w:rsidRPr="008678C0" w:rsidRDefault="008678C0" w:rsidP="008678C0">
            <w:pPr>
              <w:autoSpaceDE w:val="0"/>
              <w:autoSpaceDN w:val="0"/>
              <w:adjustRightInd w:val="0"/>
              <w:ind w:left="355"/>
              <w:rPr>
                <w:rFonts w:ascii="Arial" w:hAnsi="Arial" w:cs="Arial"/>
                <w:color w:val="1F497D" w:themeColor="text2"/>
                <w:lang w:val="en-US"/>
              </w:rPr>
            </w:pPr>
            <w:r w:rsidRPr="008678C0">
              <w:rPr>
                <w:rFonts w:ascii="Arial" w:hAnsi="Arial" w:cs="Arial"/>
                <w:color w:val="1F497D" w:themeColor="text2"/>
                <w:lang w:val="en-US"/>
              </w:rPr>
              <w:t>The instructed person working alone must be able to consider and control all emerging risks – in case of any uncertainties the system supervisor / technical supervisor must be consulted.</w:t>
            </w:r>
          </w:p>
          <w:p w14:paraId="7B56F224" w14:textId="77777777" w:rsidR="00310798" w:rsidRPr="008678C0" w:rsidRDefault="00310798" w:rsidP="00310798">
            <w:pPr>
              <w:pStyle w:val="StandardfrTabelle10"/>
              <w:rPr>
                <w:b/>
                <w:bCs/>
                <w:lang w:val="en-US"/>
              </w:rPr>
            </w:pPr>
          </w:p>
          <w:p w14:paraId="51944DB5" w14:textId="77DB71F4" w:rsidR="00310798" w:rsidRDefault="00310798" w:rsidP="00310798">
            <w:pPr>
              <w:pStyle w:val="StandardfrTabelle10"/>
              <w:rPr>
                <w:bCs/>
                <w:i/>
                <w:u w:val="single"/>
              </w:rPr>
            </w:pPr>
            <w:r w:rsidRPr="00310798">
              <w:rPr>
                <w:bCs/>
                <w:i/>
                <w:u w:val="single"/>
              </w:rPr>
              <w:t>Vorbereitungen:</w:t>
            </w:r>
          </w:p>
          <w:p w14:paraId="38AFA7F6" w14:textId="34C23DA8" w:rsidR="006463CE" w:rsidRPr="0027509F" w:rsidRDefault="008678C0" w:rsidP="00310798">
            <w:pPr>
              <w:pStyle w:val="StandardfrTabelle10"/>
              <w:rPr>
                <w:bCs/>
                <w:i/>
                <w:color w:val="1F497D" w:themeColor="text2"/>
                <w:u w:val="single"/>
              </w:rPr>
            </w:pPr>
            <w:r w:rsidRPr="0027509F">
              <w:rPr>
                <w:bCs/>
                <w:i/>
                <w:color w:val="1F497D" w:themeColor="text2"/>
                <w:u w:val="single"/>
              </w:rPr>
              <w:t>Preparations:</w:t>
            </w:r>
          </w:p>
          <w:p w14:paraId="4175F1B2" w14:textId="77777777"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Spannungsprüfer vor Messung an einer Vergleichsspannungsquelle auf Funktion prüfen oder integrierten Funktionstest durchführen</w:t>
            </w:r>
          </w:p>
          <w:p w14:paraId="228F8A73" w14:textId="2C41FA38" w:rsidR="006463CE" w:rsidRPr="0027509F" w:rsidRDefault="008678C0" w:rsidP="006463CE">
            <w:pPr>
              <w:autoSpaceDE w:val="0"/>
              <w:autoSpaceDN w:val="0"/>
              <w:adjustRightInd w:val="0"/>
              <w:ind w:left="355"/>
              <w:rPr>
                <w:rFonts w:ascii="Arial" w:hAnsi="Arial" w:cs="Arial"/>
                <w:color w:val="1F497D" w:themeColor="text2"/>
                <w:lang w:val="en-US"/>
              </w:rPr>
            </w:pPr>
            <w:r w:rsidRPr="0027509F">
              <w:rPr>
                <w:rFonts w:ascii="Arial" w:hAnsi="Arial" w:cs="Arial"/>
                <w:color w:val="1F497D" w:themeColor="text2"/>
                <w:lang w:val="en-US"/>
              </w:rPr>
              <w:t>Check voltage tester for function on a reference voltage source, or perform integrated functional test, before measuring</w:t>
            </w:r>
          </w:p>
          <w:p w14:paraId="64C60471" w14:textId="45CB47D5"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Für sicheren Standort sorgen - ausreichende Bewegungsfreiheit und Beleuchtung sicherstellen</w:t>
            </w:r>
          </w:p>
          <w:p w14:paraId="7CA04742" w14:textId="2CDE44D5" w:rsidR="006463CE" w:rsidRPr="0027509F" w:rsidRDefault="008678C0" w:rsidP="006463CE">
            <w:pPr>
              <w:autoSpaceDE w:val="0"/>
              <w:autoSpaceDN w:val="0"/>
              <w:adjustRightInd w:val="0"/>
              <w:ind w:left="355"/>
              <w:rPr>
                <w:rFonts w:ascii="Arial" w:hAnsi="Arial" w:cs="Arial"/>
                <w:color w:val="1F497D" w:themeColor="text2"/>
                <w:lang w:val="en-US"/>
              </w:rPr>
            </w:pPr>
            <w:r w:rsidRPr="0027509F">
              <w:rPr>
                <w:rFonts w:ascii="Arial" w:hAnsi="Arial" w:cs="Arial"/>
                <w:color w:val="1F497D" w:themeColor="text2"/>
                <w:lang w:val="en-US"/>
              </w:rPr>
              <w:t>Provide safe location - secure sufficient mobility and lighting</w:t>
            </w:r>
          </w:p>
          <w:p w14:paraId="1BA54788" w14:textId="77BF2FF8"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Annäherung und Gefährdung von und durch Personen sichern</w:t>
            </w:r>
          </w:p>
          <w:p w14:paraId="524F4E4D" w14:textId="6D65E242" w:rsidR="008678C0" w:rsidRPr="0027509F" w:rsidRDefault="008678C0" w:rsidP="008678C0">
            <w:pPr>
              <w:autoSpaceDE w:val="0"/>
              <w:autoSpaceDN w:val="0"/>
              <w:adjustRightInd w:val="0"/>
              <w:ind w:left="355"/>
              <w:rPr>
                <w:rFonts w:ascii="Arial" w:hAnsi="Arial" w:cs="Arial"/>
                <w:color w:val="1F497D" w:themeColor="text2"/>
                <w:lang w:val="en-US"/>
              </w:rPr>
            </w:pPr>
            <w:r w:rsidRPr="0027509F">
              <w:rPr>
                <w:rFonts w:ascii="Arial" w:hAnsi="Arial" w:cs="Arial"/>
                <w:color w:val="1F497D" w:themeColor="text2"/>
                <w:lang w:val="en-US"/>
              </w:rPr>
              <w:t>Secure against people getting close and causing risk</w:t>
            </w:r>
          </w:p>
          <w:p w14:paraId="2EB5F623" w14:textId="58F88D3D"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Sicherung / Schmelzeinsatz des defekten Stromkreises mit Spannungsprüfer an der Abgangsverbindung prüfen, ob Spannung noch vorhanden ist bzw. kontrollieren ob der Kennmelder ausgelöst hat.</w:t>
            </w:r>
          </w:p>
          <w:p w14:paraId="7F2ECD13" w14:textId="51059A9D" w:rsidR="006463CE" w:rsidRPr="0027509F" w:rsidRDefault="008678C0" w:rsidP="006463CE">
            <w:pPr>
              <w:autoSpaceDE w:val="0"/>
              <w:autoSpaceDN w:val="0"/>
              <w:adjustRightInd w:val="0"/>
              <w:ind w:left="355"/>
              <w:rPr>
                <w:rFonts w:ascii="Arial" w:hAnsi="Arial" w:cs="Arial"/>
                <w:color w:val="1F497D" w:themeColor="text2"/>
                <w:lang w:val="en-US"/>
              </w:rPr>
            </w:pPr>
            <w:r w:rsidRPr="0027509F">
              <w:rPr>
                <w:rFonts w:ascii="Arial" w:hAnsi="Arial" w:cs="Arial"/>
                <w:color w:val="1F497D" w:themeColor="text2"/>
                <w:lang w:val="en-US"/>
              </w:rPr>
              <w:t>Check fuse of the defective circuit with voltage tester at the outlet connection, if voltage is present resp. check if the indicator has triggered.</w:t>
            </w:r>
          </w:p>
          <w:p w14:paraId="6E110F39" w14:textId="2BDAAD15"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Am Stromkreis angeschlossene Verbraucher ausschalten und gegen Wiederanlauf sichern um die zu trennende Stromlast zu reduzieren.</w:t>
            </w:r>
          </w:p>
          <w:p w14:paraId="27263BDD" w14:textId="3C6C24A5" w:rsidR="006463CE" w:rsidRPr="0027509F" w:rsidRDefault="008678C0" w:rsidP="006463CE">
            <w:pPr>
              <w:autoSpaceDE w:val="0"/>
              <w:autoSpaceDN w:val="0"/>
              <w:adjustRightInd w:val="0"/>
              <w:ind w:left="355"/>
              <w:rPr>
                <w:rFonts w:ascii="Arial" w:hAnsi="Arial" w:cs="Arial"/>
                <w:color w:val="1F497D" w:themeColor="text2"/>
                <w:lang w:val="en-US"/>
              </w:rPr>
            </w:pPr>
            <w:r w:rsidRPr="0027509F">
              <w:rPr>
                <w:rFonts w:ascii="Arial" w:hAnsi="Arial" w:cs="Arial"/>
                <w:color w:val="1F497D" w:themeColor="text2"/>
                <w:lang w:val="en-US"/>
              </w:rPr>
              <w:t>Switch off loads connected to the circuit and secure against restart, so as to reduce the current load to be disconnected.</w:t>
            </w:r>
          </w:p>
          <w:p w14:paraId="55956C64" w14:textId="00D356DE" w:rsidR="00443CAA"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Achtung: Sicherung kann defekt sein obwohl der Kennmelder nicht aus der Sicherung erkennbar hervorsteht bzw. ausgelöst hat.</w:t>
            </w:r>
          </w:p>
          <w:p w14:paraId="46B8445C" w14:textId="7DBE6950" w:rsidR="006463CE" w:rsidRPr="0027509F" w:rsidRDefault="0027509F" w:rsidP="006463CE">
            <w:pPr>
              <w:autoSpaceDE w:val="0"/>
              <w:autoSpaceDN w:val="0"/>
              <w:adjustRightInd w:val="0"/>
              <w:ind w:left="355"/>
              <w:rPr>
                <w:rFonts w:ascii="Arial" w:hAnsi="Arial" w:cs="Arial"/>
                <w:color w:val="1F497D" w:themeColor="text2"/>
                <w:lang w:val="en-US"/>
              </w:rPr>
            </w:pPr>
            <w:r w:rsidRPr="0027509F">
              <w:rPr>
                <w:rFonts w:ascii="Arial" w:hAnsi="Arial" w:cs="Arial"/>
                <w:color w:val="1F497D" w:themeColor="text2"/>
                <w:lang w:val="en-US"/>
              </w:rPr>
              <w:t>Caution: The fuse may be defective though the indicator may not protrude out of the fuse visibly or though it may not have triggered.</w:t>
            </w:r>
          </w:p>
          <w:p w14:paraId="1433F827" w14:textId="77777777" w:rsidR="00310798" w:rsidRPr="0027509F" w:rsidRDefault="00310798" w:rsidP="00310798">
            <w:pPr>
              <w:autoSpaceDE w:val="0"/>
              <w:autoSpaceDN w:val="0"/>
              <w:adjustRightInd w:val="0"/>
              <w:rPr>
                <w:rFonts w:ascii="Arial" w:hAnsi="Arial" w:cs="Arial"/>
                <w:color w:val="000000"/>
                <w:lang w:val="en-US"/>
              </w:rPr>
            </w:pPr>
          </w:p>
          <w:p w14:paraId="28C3B9D3" w14:textId="21F48035" w:rsidR="00310798" w:rsidRDefault="00310798" w:rsidP="00310798">
            <w:pPr>
              <w:pStyle w:val="StandardfrTabelle10"/>
              <w:rPr>
                <w:bCs/>
                <w:i/>
                <w:u w:val="single"/>
              </w:rPr>
            </w:pPr>
            <w:r w:rsidRPr="00310798">
              <w:rPr>
                <w:bCs/>
                <w:i/>
                <w:u w:val="single"/>
              </w:rPr>
              <w:t>Arbeitsablauf:</w:t>
            </w:r>
          </w:p>
          <w:p w14:paraId="3BE727E1" w14:textId="1BCAE29F" w:rsidR="006463CE" w:rsidRPr="0027509F" w:rsidRDefault="0027509F" w:rsidP="00310798">
            <w:pPr>
              <w:pStyle w:val="StandardfrTabelle10"/>
              <w:rPr>
                <w:bCs/>
                <w:i/>
                <w:color w:val="1F497D" w:themeColor="text2"/>
                <w:u w:val="single"/>
              </w:rPr>
            </w:pPr>
            <w:r w:rsidRPr="0027509F">
              <w:rPr>
                <w:bCs/>
                <w:i/>
                <w:color w:val="1F497D" w:themeColor="text2"/>
                <w:u w:val="single"/>
              </w:rPr>
              <w:t>Workflow:</w:t>
            </w:r>
          </w:p>
          <w:p w14:paraId="77BC9C54" w14:textId="77777777" w:rsidR="00310798" w:rsidRPr="00954339" w:rsidRDefault="00310798" w:rsidP="00310798">
            <w:pPr>
              <w:pStyle w:val="Listenabsatz"/>
              <w:numPr>
                <w:ilvl w:val="0"/>
                <w:numId w:val="1"/>
              </w:numPr>
              <w:ind w:left="355"/>
              <w:rPr>
                <w:rFonts w:ascii="Arial" w:hAnsi="Arial" w:cs="Arial"/>
              </w:rPr>
            </w:pPr>
            <w:r>
              <w:rPr>
                <w:rFonts w:ascii="Arial" w:hAnsi="Arial" w:cs="Arial"/>
              </w:rPr>
              <w:t xml:space="preserve">Vorschriftsmäßiges anlegen der PSA Ausrüstung (Arbeitskleidung, </w:t>
            </w:r>
            <w:r w:rsidRPr="00CD3A3C">
              <w:rPr>
                <w:rFonts w:ascii="Arial" w:hAnsi="Arial" w:cs="Arial"/>
              </w:rPr>
              <w:t>Gesichtsschutzschirm</w:t>
            </w:r>
            <w:r>
              <w:rPr>
                <w:rFonts w:ascii="Arial" w:hAnsi="Arial"/>
              </w:rPr>
              <w:t>).</w:t>
            </w:r>
          </w:p>
          <w:p w14:paraId="2A80D21C" w14:textId="5B9D34CA"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Put on PPE equipment properly (work clothing, safety visor).</w:t>
            </w:r>
          </w:p>
          <w:p w14:paraId="19C64A10" w14:textId="2DF1A62D"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Mittels Bediengriff an der Halterung/Abdeckung, wird durch schnelles Ziehen die Sicherung aus dem Sicherungsunterteil gelöst.</w:t>
            </w:r>
          </w:p>
          <w:p w14:paraId="1B13DDDE" w14:textId="6601D6BE"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Using the operating handle on the holder/cover the fuse is released from the fuse base with a quick pull.</w:t>
            </w:r>
          </w:p>
          <w:p w14:paraId="671411EA" w14:textId="2B0933C5"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Der Sicherungseinsatzhalter muss zum Wech</w:t>
            </w:r>
            <w:r>
              <w:rPr>
                <w:rFonts w:ascii="Arial" w:hAnsi="Arial" w:cs="Arial"/>
              </w:rPr>
              <w:t xml:space="preserve">seln der defekten Sicherung vom </w:t>
            </w:r>
            <w:r w:rsidRPr="0033207F">
              <w:rPr>
                <w:rFonts w:ascii="Arial" w:hAnsi="Arial" w:cs="Arial"/>
              </w:rPr>
              <w:t>Sicherungsunterteil gelöst/ausgehängt werden.</w:t>
            </w:r>
          </w:p>
          <w:p w14:paraId="1DCC14FF" w14:textId="7F0DD073"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To replace the defective fuse, the fuse holder must be released/unhooked from the fuse base.</w:t>
            </w:r>
          </w:p>
          <w:p w14:paraId="08003081" w14:textId="64334432"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Aus dem gelösten Sicherungseinsatzhalter die defekte Sicherung entnehmen. Die Sicherung wird mittels Federdruck in dem Sicherungseinsatzhalter gehalten. Es gibt auch Führungshaltungen mit mechanischer Arretierung.</w:t>
            </w:r>
          </w:p>
          <w:p w14:paraId="0AA7598B" w14:textId="2F15EDF8" w:rsidR="006463CE" w:rsidRPr="0027509F" w:rsidRDefault="0027509F" w:rsidP="006463CE">
            <w:pPr>
              <w:pStyle w:val="Listenabsatz"/>
              <w:ind w:left="355"/>
              <w:rPr>
                <w:rFonts w:ascii="Arial" w:hAnsi="Arial" w:cs="Arial"/>
                <w:color w:val="1F497D" w:themeColor="text2"/>
              </w:rPr>
            </w:pPr>
            <w:r w:rsidRPr="0027509F">
              <w:rPr>
                <w:rFonts w:ascii="Arial" w:hAnsi="Arial" w:cs="Arial"/>
                <w:color w:val="1F497D" w:themeColor="text2"/>
                <w:lang w:val="en-US"/>
              </w:rPr>
              <w:t xml:space="preserve">Take the defective fuse out of the released fuse holder. The fuse is held in the fuse holder by means of a spring. </w:t>
            </w:r>
            <w:r w:rsidRPr="0027509F">
              <w:rPr>
                <w:rFonts w:ascii="Arial" w:hAnsi="Arial" w:cs="Arial"/>
                <w:color w:val="1F497D" w:themeColor="text2"/>
              </w:rPr>
              <w:t>Guide holders with mechanical locking also exist.</w:t>
            </w:r>
          </w:p>
          <w:p w14:paraId="0A5166F6" w14:textId="394E4484"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 xml:space="preserve">Defekte Sicherung entfernen und gegen eine </w:t>
            </w:r>
            <w:r>
              <w:rPr>
                <w:rFonts w:ascii="Arial" w:hAnsi="Arial" w:cs="Arial"/>
              </w:rPr>
              <w:t>funktionsfähige</w:t>
            </w:r>
            <w:r w:rsidRPr="0033207F">
              <w:rPr>
                <w:rFonts w:ascii="Arial" w:hAnsi="Arial" w:cs="Arial"/>
              </w:rPr>
              <w:t xml:space="preserve"> Sicherung mit der gleichen Nennstromstärke, Nennspannung und Betriebsklasse ersetzen.</w:t>
            </w:r>
          </w:p>
          <w:p w14:paraId="40C376CB" w14:textId="0388B505"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Remove defective fuse and replace with a functioning fuse with the same nominal amperage rating, nominal voltage, and operating class.</w:t>
            </w:r>
          </w:p>
          <w:p w14:paraId="6FE79147" w14:textId="5122D7F3"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Sichtkontrolle des Sicherungskontaktstück</w:t>
            </w:r>
            <w:r>
              <w:rPr>
                <w:rFonts w:ascii="Arial" w:hAnsi="Arial" w:cs="Arial"/>
              </w:rPr>
              <w:t>s</w:t>
            </w:r>
            <w:r w:rsidRPr="0033207F">
              <w:rPr>
                <w:rFonts w:ascii="Arial" w:hAnsi="Arial" w:cs="Arial"/>
              </w:rPr>
              <w:t xml:space="preserve"> auf Abbrand (Verfärbung)</w:t>
            </w:r>
            <w:r>
              <w:rPr>
                <w:rFonts w:ascii="Arial" w:hAnsi="Arial" w:cs="Arial"/>
              </w:rPr>
              <w:t>.</w:t>
            </w:r>
          </w:p>
          <w:p w14:paraId="18C016E1" w14:textId="30642C17"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Visually inspect the fuse contact part for burn (changed color).</w:t>
            </w:r>
          </w:p>
          <w:p w14:paraId="21BD4D8D" w14:textId="25B12AB5"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Den ric</w:t>
            </w:r>
            <w:r>
              <w:rPr>
                <w:rFonts w:ascii="Arial" w:hAnsi="Arial" w:cs="Arial"/>
              </w:rPr>
              <w:t>htigen Sitz der Sicherung in dem</w:t>
            </w:r>
            <w:r w:rsidRPr="0033207F">
              <w:rPr>
                <w:rFonts w:ascii="Arial" w:hAnsi="Arial" w:cs="Arial"/>
              </w:rPr>
              <w:t xml:space="preserve"> Sicherungseinsatzhalter prüfen. (Mechanische Festigkeit und Lage des Kennmelders)</w:t>
            </w:r>
          </w:p>
          <w:p w14:paraId="0C63E0CC" w14:textId="69A4FF64"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Test the correct fit of the fuse in the fuse holder. (Mechanical solidity and position of the indicator)</w:t>
            </w:r>
          </w:p>
          <w:p w14:paraId="7654DE54" w14:textId="1C3A8743"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Den Sicherungseinsatzhalter wieder auf das Sicherungsunterteil stecken und arretieren.</w:t>
            </w:r>
          </w:p>
          <w:p w14:paraId="7C62E2FB" w14:textId="222F7358"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Re-attach the fuse holder to the fuse base and lock.</w:t>
            </w:r>
          </w:p>
          <w:p w14:paraId="30E240FD" w14:textId="6EB3A236"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Mittels Bediengriff an dem Sicherungseinsatzhalter, wird durch schnelles zuschieben die Sicherung in das Sicherungskontaktstück eingeschoben.</w:t>
            </w:r>
          </w:p>
          <w:p w14:paraId="47476E5A" w14:textId="5BD10BDF"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Using the operating handle on the fuse holder the fuse is inserted into the fuse contact part by sliding is shut quickly.</w:t>
            </w:r>
          </w:p>
          <w:p w14:paraId="72E40924" w14:textId="78AAB0A4"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Prüfung der vorhandenen Spannung</w:t>
            </w:r>
            <w:r>
              <w:rPr>
                <w:rFonts w:ascii="Arial" w:hAnsi="Arial" w:cs="Arial"/>
              </w:rPr>
              <w:t xml:space="preserve"> des defekten Stromkreises mit </w:t>
            </w:r>
            <w:r w:rsidRPr="0033207F">
              <w:rPr>
                <w:rFonts w:ascii="Arial" w:hAnsi="Arial" w:cs="Arial"/>
              </w:rPr>
              <w:t>Spannungsprüfer an der Abgangsverbindung, ob Spannung vorhanden ist.</w:t>
            </w:r>
          </w:p>
          <w:p w14:paraId="20D6400C" w14:textId="65BE08F3" w:rsidR="006463CE" w:rsidRPr="0027509F" w:rsidRDefault="0027509F" w:rsidP="006463CE">
            <w:pPr>
              <w:pStyle w:val="Listenabsatz"/>
              <w:ind w:left="355"/>
              <w:rPr>
                <w:rFonts w:ascii="Arial" w:hAnsi="Arial" w:cs="Arial"/>
                <w:color w:val="1F497D" w:themeColor="text2"/>
                <w:lang w:val="en-US"/>
              </w:rPr>
            </w:pPr>
            <w:r w:rsidRPr="0027509F">
              <w:rPr>
                <w:rFonts w:ascii="Arial" w:hAnsi="Arial" w:cs="Arial"/>
                <w:color w:val="1F497D" w:themeColor="text2"/>
                <w:lang w:val="en-US"/>
              </w:rPr>
              <w:t>Check for voltage in the defective circuit with voltage tester at the outlet connection, if voltage is present.</w:t>
            </w:r>
          </w:p>
          <w:p w14:paraId="505811A6" w14:textId="25DDD01D" w:rsidR="006463CE" w:rsidRDefault="00310798" w:rsidP="0027509F">
            <w:pPr>
              <w:pStyle w:val="Listenabsatz"/>
              <w:numPr>
                <w:ilvl w:val="0"/>
                <w:numId w:val="1"/>
              </w:numPr>
              <w:ind w:left="355"/>
              <w:rPr>
                <w:rFonts w:ascii="Arial" w:hAnsi="Arial" w:cs="Arial"/>
              </w:rPr>
            </w:pPr>
            <w:r w:rsidRPr="0033207F">
              <w:rPr>
                <w:rFonts w:ascii="Arial" w:hAnsi="Arial" w:cs="Arial"/>
              </w:rPr>
              <w:t>Am Stromkreis angeschlossenen Verbraucher wieder einschalten</w:t>
            </w:r>
            <w:r>
              <w:rPr>
                <w:rFonts w:ascii="Arial" w:hAnsi="Arial" w:cs="Arial"/>
              </w:rPr>
              <w:t>.</w:t>
            </w:r>
          </w:p>
          <w:p w14:paraId="4985A560" w14:textId="504A4828" w:rsidR="0027509F" w:rsidRPr="0027509F" w:rsidRDefault="0027509F" w:rsidP="0027509F">
            <w:pPr>
              <w:pStyle w:val="Listenabsatz"/>
              <w:ind w:left="355"/>
              <w:rPr>
                <w:rFonts w:ascii="Arial" w:hAnsi="Arial" w:cs="Arial"/>
                <w:color w:val="1F497D" w:themeColor="text2"/>
                <w:lang w:val="en-US"/>
              </w:rPr>
            </w:pPr>
            <w:r w:rsidRPr="0027509F">
              <w:rPr>
                <w:rFonts w:ascii="Arial" w:hAnsi="Arial" w:cs="Arial"/>
                <w:color w:val="1F497D" w:themeColor="text2"/>
                <w:lang w:val="en-US"/>
              </w:rPr>
              <w:t>Swith the load connected to the circuit back on.</w:t>
            </w:r>
          </w:p>
          <w:p w14:paraId="63B6D4BE" w14:textId="77777777" w:rsidR="006463CE" w:rsidRPr="0027509F" w:rsidRDefault="00310798" w:rsidP="0027509F">
            <w:pPr>
              <w:pStyle w:val="Listenabsatz"/>
              <w:numPr>
                <w:ilvl w:val="0"/>
                <w:numId w:val="1"/>
              </w:numPr>
              <w:ind w:left="355"/>
            </w:pPr>
            <w:r w:rsidRPr="0033207F">
              <w:rPr>
                <w:rFonts w:ascii="Arial" w:hAnsi="Arial" w:cs="Arial"/>
              </w:rPr>
              <w:t>Sollte die Sicherung erneut auslösen, Arbeit sofort abbrechen, Arb</w:t>
            </w:r>
            <w:r>
              <w:rPr>
                <w:rFonts w:ascii="Arial" w:hAnsi="Arial" w:cs="Arial"/>
              </w:rPr>
              <w:t>eitsstelle gegen Zugriff dritter</w:t>
            </w:r>
            <w:r w:rsidRPr="0033207F">
              <w:rPr>
                <w:rFonts w:ascii="Arial" w:hAnsi="Arial" w:cs="Arial"/>
              </w:rPr>
              <w:t xml:space="preserve"> sichern und </w:t>
            </w:r>
            <w:r>
              <w:rPr>
                <w:rFonts w:ascii="Arial" w:hAnsi="Arial" w:cs="Arial"/>
              </w:rPr>
              <w:t>Elektrofachkraft</w:t>
            </w:r>
            <w:r w:rsidRPr="0033207F">
              <w:rPr>
                <w:rFonts w:ascii="Arial" w:hAnsi="Arial" w:cs="Arial"/>
              </w:rPr>
              <w:t xml:space="preserve"> oder Arbeitsverantwortlichen Informieren</w:t>
            </w:r>
            <w:r>
              <w:rPr>
                <w:rFonts w:ascii="Arial" w:hAnsi="Arial" w:cs="Arial"/>
              </w:rPr>
              <w:t>.</w:t>
            </w:r>
          </w:p>
          <w:p w14:paraId="3D9250C2" w14:textId="6F646051" w:rsidR="0027509F" w:rsidRPr="0027509F" w:rsidRDefault="0027509F" w:rsidP="0027509F">
            <w:pPr>
              <w:pStyle w:val="Listenabsatz"/>
              <w:ind w:left="355"/>
              <w:rPr>
                <w:lang w:val="en-US"/>
              </w:rPr>
            </w:pPr>
            <w:r w:rsidRPr="0027509F">
              <w:rPr>
                <w:rFonts w:ascii="Arial" w:hAnsi="Arial" w:cs="Arial"/>
                <w:color w:val="1F497D" w:themeColor="text2"/>
              </w:rPr>
              <w:t>In case the fuse triggers again, immediately stop work, secure workplace against access by a third person, and inform qualified electrician or the work supervisor.</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27509F" w:rsidRDefault="00443CAA" w:rsidP="00427C2E">
            <w:pPr>
              <w:jc w:val="center"/>
              <w:rPr>
                <w:rFonts w:ascii="Arial" w:hAnsi="Arial" w:cs="Arial"/>
                <w:lang w:val="en-US"/>
              </w:rPr>
            </w:pPr>
          </w:p>
        </w:tc>
      </w:tr>
    </w:tbl>
    <w:p w14:paraId="2D18FBEF" w14:textId="77777777" w:rsidR="00310798" w:rsidRPr="0027509F" w:rsidRDefault="00310798">
      <w:pPr>
        <w:rPr>
          <w:lang w:val="en-US"/>
        </w:rPr>
      </w:pPr>
      <w:r w:rsidRPr="0027509F">
        <w:rPr>
          <w:lang w:val="en-US"/>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F464E72" w14:textId="77777777" w:rsidR="00443CAA" w:rsidRDefault="00443CAA" w:rsidP="00427C2E">
            <w:pPr>
              <w:jc w:val="center"/>
              <w:rPr>
                <w:rFonts w:ascii="Arial" w:hAnsi="Arial"/>
                <w:b/>
                <w:sz w:val="24"/>
              </w:rPr>
            </w:pPr>
            <w:r>
              <w:rPr>
                <w:rFonts w:ascii="Arial" w:hAnsi="Arial"/>
                <w:b/>
                <w:sz w:val="24"/>
              </w:rPr>
              <w:t>Abschluss der Arbeiten</w:t>
            </w:r>
          </w:p>
          <w:p w14:paraId="7AADDE56" w14:textId="4512B114" w:rsidR="006463CE" w:rsidRPr="00443CAA" w:rsidRDefault="006463CE"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6463CE"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1D5060CA" w14:textId="2F9DEDFD" w:rsidR="006463CE" w:rsidRPr="006463CE" w:rsidRDefault="006463CE" w:rsidP="006463CE">
            <w:pPr>
              <w:pStyle w:val="Listenabsatz"/>
              <w:ind w:left="792"/>
              <w:rPr>
                <w:rFonts w:ascii="Arial" w:hAnsi="Arial" w:cs="Arial"/>
                <w:lang w:val="en-US"/>
              </w:rPr>
            </w:pPr>
            <w:r w:rsidRPr="00365CB7">
              <w:rPr>
                <w:rFonts w:ascii="Arial" w:hAnsi="Arial" w:cs="Arial"/>
                <w:color w:val="1F497D" w:themeColor="text2"/>
                <w:lang w:val="en-US"/>
              </w:rPr>
              <w:t>Establish proper and safe condition of system.</w:t>
            </w:r>
          </w:p>
          <w:p w14:paraId="6A411264" w14:textId="3BE00C9B" w:rsidR="00320E3B"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2483A03C" w14:textId="68A6F2C3" w:rsidR="006463CE" w:rsidRPr="00B25616" w:rsidRDefault="006463CE" w:rsidP="006463CE">
            <w:pPr>
              <w:pStyle w:val="Listenabsatz"/>
              <w:ind w:left="792"/>
              <w:rPr>
                <w:rFonts w:ascii="Arial" w:hAnsi="Arial" w:cs="Arial"/>
              </w:rPr>
            </w:pPr>
            <w:r w:rsidRPr="00365CB7">
              <w:rPr>
                <w:rFonts w:ascii="Arial" w:hAnsi="Arial" w:cs="Arial"/>
                <w:color w:val="1F497D" w:themeColor="text2"/>
              </w:rPr>
              <w:t>Clear the workplace.</w:t>
            </w:r>
          </w:p>
          <w:p w14:paraId="1E703DD5" w14:textId="77777777" w:rsidR="00275A07" w:rsidRDefault="00320E3B" w:rsidP="00310798">
            <w:pPr>
              <w:pStyle w:val="Listenabsatz"/>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D41DD82" w14:textId="7C88CA50" w:rsidR="006463CE" w:rsidRPr="006463CE" w:rsidRDefault="006463CE" w:rsidP="006463CE">
            <w:pPr>
              <w:pStyle w:val="Listenabsatz"/>
              <w:ind w:left="792"/>
              <w:rPr>
                <w:rFonts w:ascii="Arial" w:hAnsi="Arial" w:cs="Arial"/>
                <w:lang w:val="en-US"/>
              </w:rPr>
            </w:pPr>
            <w:r w:rsidRPr="00D2389C">
              <w:rPr>
                <w:rFonts w:ascii="Arial" w:hAnsi="Arial"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6463CE"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6463CE" w:rsidRDefault="00EC6E39" w:rsidP="00AD5787">
            <w:pPr>
              <w:jc w:val="center"/>
              <w:rPr>
                <w:rFonts w:ascii="Arial" w:hAnsi="Arial" w:cs="Arial"/>
                <w:b/>
                <w:color w:val="000000" w:themeColor="text1"/>
                <w:lang w:val="en-US"/>
              </w:rPr>
            </w:pPr>
          </w:p>
        </w:tc>
        <w:tc>
          <w:tcPr>
            <w:tcW w:w="8222" w:type="dxa"/>
            <w:tcBorders>
              <w:top w:val="single" w:sz="48" w:space="0" w:color="FFFF00"/>
              <w:bottom w:val="single" w:sz="48" w:space="0" w:color="FFFF00"/>
            </w:tcBorders>
            <w:shd w:val="clear" w:color="auto" w:fill="FFFF00"/>
            <w:vAlign w:val="center"/>
          </w:tcPr>
          <w:p w14:paraId="35C8C567"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7249DE86" w:rsidR="006463CE" w:rsidRPr="00443CAA" w:rsidRDefault="006463CE"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5D57" w14:textId="77777777" w:rsidR="00DD2F65" w:rsidRDefault="00DD2F65">
      <w:r>
        <w:separator/>
      </w:r>
    </w:p>
  </w:endnote>
  <w:endnote w:type="continuationSeparator" w:id="0">
    <w:p w14:paraId="704D03AC" w14:textId="77777777" w:rsidR="00DD2F65" w:rsidRDefault="00DD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DD2F6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DD2F6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BBCE3" w14:textId="77777777" w:rsidR="00DD2F65" w:rsidRDefault="00DD2F65">
      <w:r>
        <w:separator/>
      </w:r>
    </w:p>
  </w:footnote>
  <w:footnote w:type="continuationSeparator" w:id="0">
    <w:p w14:paraId="6B962B95" w14:textId="77777777" w:rsidR="00DD2F65" w:rsidRDefault="00DD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F7CDE"/>
    <w:multiLevelType w:val="hybridMultilevel"/>
    <w:tmpl w:val="6CA690E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3"/>
  </w:num>
  <w:num w:numId="14">
    <w:abstractNumId w:val="6"/>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6E"/>
    <w:rsid w:val="00021DAA"/>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09F"/>
    <w:rsid w:val="002755E7"/>
    <w:rsid w:val="00275A07"/>
    <w:rsid w:val="002779BD"/>
    <w:rsid w:val="002F11B7"/>
    <w:rsid w:val="002F58E2"/>
    <w:rsid w:val="0031058F"/>
    <w:rsid w:val="00310798"/>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96EBF"/>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A55E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463C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678C0"/>
    <w:rsid w:val="00876F01"/>
    <w:rsid w:val="00880730"/>
    <w:rsid w:val="00882E70"/>
    <w:rsid w:val="008A386C"/>
    <w:rsid w:val="008A6A5C"/>
    <w:rsid w:val="008A7883"/>
    <w:rsid w:val="008B3873"/>
    <w:rsid w:val="008C3C6C"/>
    <w:rsid w:val="008C4166"/>
    <w:rsid w:val="00905C52"/>
    <w:rsid w:val="009065B5"/>
    <w:rsid w:val="0090740F"/>
    <w:rsid w:val="00911741"/>
    <w:rsid w:val="0091523E"/>
    <w:rsid w:val="00926B93"/>
    <w:rsid w:val="00933226"/>
    <w:rsid w:val="009520D2"/>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81E83"/>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2F65"/>
    <w:rsid w:val="00DD390A"/>
    <w:rsid w:val="00DD55BF"/>
    <w:rsid w:val="00DE5765"/>
    <w:rsid w:val="00DE7575"/>
    <w:rsid w:val="00DF5058"/>
    <w:rsid w:val="00E04513"/>
    <w:rsid w:val="00E12254"/>
    <w:rsid w:val="00E12E0D"/>
    <w:rsid w:val="00E36C06"/>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30EB-6A2E-4E1B-9D5F-C162BAD8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9984</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Andres Moncayo</cp:lastModifiedBy>
  <cp:revision>27</cp:revision>
  <cp:lastPrinted>2015-12-15T14:28:00Z</cp:lastPrinted>
  <dcterms:created xsi:type="dcterms:W3CDTF">2015-12-22T04:42:00Z</dcterms:created>
  <dcterms:modified xsi:type="dcterms:W3CDTF">2018-08-16T12:24:00Z</dcterms:modified>
</cp:coreProperties>
</file>